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556EB" w14:textId="77777777" w:rsidR="009E62C4" w:rsidRDefault="009E62C4" w:rsidP="009E62C4">
      <w:pPr>
        <w:spacing w:line="480" w:lineRule="auto"/>
        <w:jc w:val="center"/>
        <w:rPr>
          <w:sz w:val="24"/>
          <w:szCs w:val="24"/>
        </w:rPr>
      </w:pPr>
    </w:p>
    <w:p w14:paraId="4D3D7B03" w14:textId="77777777" w:rsidR="009E62C4" w:rsidRDefault="009E62C4" w:rsidP="009E62C4">
      <w:pPr>
        <w:spacing w:line="480" w:lineRule="auto"/>
        <w:jc w:val="center"/>
        <w:rPr>
          <w:sz w:val="24"/>
          <w:szCs w:val="24"/>
        </w:rPr>
      </w:pPr>
    </w:p>
    <w:p w14:paraId="36E30550" w14:textId="77777777" w:rsidR="009E62C4" w:rsidRDefault="009E62C4" w:rsidP="009E62C4">
      <w:pPr>
        <w:spacing w:line="480" w:lineRule="auto"/>
        <w:jc w:val="center"/>
        <w:rPr>
          <w:sz w:val="24"/>
          <w:szCs w:val="24"/>
        </w:rPr>
      </w:pPr>
    </w:p>
    <w:p w14:paraId="11CC3060" w14:textId="77777777" w:rsidR="009E62C4" w:rsidRDefault="009E62C4" w:rsidP="009E62C4">
      <w:pPr>
        <w:spacing w:line="480" w:lineRule="auto"/>
        <w:jc w:val="center"/>
        <w:rPr>
          <w:sz w:val="24"/>
          <w:szCs w:val="24"/>
        </w:rPr>
      </w:pPr>
    </w:p>
    <w:p w14:paraId="04D9BB22" w14:textId="77777777" w:rsidR="009E62C4" w:rsidRDefault="009E62C4" w:rsidP="009E62C4">
      <w:pPr>
        <w:spacing w:line="480" w:lineRule="auto"/>
        <w:jc w:val="center"/>
        <w:rPr>
          <w:sz w:val="24"/>
          <w:szCs w:val="24"/>
        </w:rPr>
      </w:pPr>
    </w:p>
    <w:p w14:paraId="29F8AF78" w14:textId="77777777" w:rsidR="009E62C4" w:rsidRDefault="009E62C4" w:rsidP="009E62C4">
      <w:pPr>
        <w:spacing w:line="480" w:lineRule="auto"/>
        <w:jc w:val="center"/>
        <w:rPr>
          <w:sz w:val="24"/>
          <w:szCs w:val="24"/>
        </w:rPr>
      </w:pPr>
    </w:p>
    <w:p w14:paraId="279F9948" w14:textId="77777777" w:rsidR="009E62C4" w:rsidRDefault="009E62C4" w:rsidP="009E62C4">
      <w:pPr>
        <w:spacing w:line="480" w:lineRule="auto"/>
        <w:jc w:val="center"/>
        <w:rPr>
          <w:sz w:val="24"/>
          <w:szCs w:val="24"/>
        </w:rPr>
      </w:pPr>
    </w:p>
    <w:p w14:paraId="49B15ADE" w14:textId="2B6475AF" w:rsidR="009E62C4" w:rsidRPr="009E62C4" w:rsidRDefault="002131EA" w:rsidP="009E62C4">
      <w:pPr>
        <w:spacing w:line="480" w:lineRule="auto"/>
        <w:jc w:val="center"/>
        <w:rPr>
          <w:sz w:val="24"/>
          <w:szCs w:val="24"/>
        </w:rPr>
      </w:pPr>
      <w:r>
        <w:rPr>
          <w:sz w:val="24"/>
          <w:szCs w:val="24"/>
        </w:rPr>
        <w:t>Project Data Description, Research, and Methodology</w:t>
      </w:r>
    </w:p>
    <w:p w14:paraId="496121EC" w14:textId="2203CE26" w:rsidR="009E62C4" w:rsidRPr="009E62C4" w:rsidRDefault="009E62C4" w:rsidP="009E62C4">
      <w:pPr>
        <w:spacing w:line="480" w:lineRule="auto"/>
        <w:jc w:val="center"/>
        <w:rPr>
          <w:sz w:val="24"/>
          <w:szCs w:val="24"/>
        </w:rPr>
      </w:pPr>
      <w:r w:rsidRPr="009E62C4">
        <w:rPr>
          <w:sz w:val="24"/>
          <w:szCs w:val="24"/>
        </w:rPr>
        <w:t>Joshua D. Ingram</w:t>
      </w:r>
    </w:p>
    <w:p w14:paraId="07084314" w14:textId="72AFE511" w:rsidR="009E62C4" w:rsidRDefault="009E62C4" w:rsidP="009E62C4">
      <w:pPr>
        <w:spacing w:line="480" w:lineRule="auto"/>
        <w:jc w:val="center"/>
        <w:rPr>
          <w:sz w:val="24"/>
          <w:szCs w:val="24"/>
        </w:rPr>
      </w:pPr>
      <w:r w:rsidRPr="009E62C4">
        <w:rPr>
          <w:sz w:val="24"/>
          <w:szCs w:val="24"/>
        </w:rPr>
        <w:t>New College of Florida</w:t>
      </w:r>
    </w:p>
    <w:p w14:paraId="093805EA" w14:textId="7A90C254" w:rsidR="0054046F" w:rsidRPr="004A6EAA" w:rsidRDefault="009E62C4" w:rsidP="004A6EAA">
      <w:pPr>
        <w:jc w:val="center"/>
        <w:rPr>
          <w:sz w:val="24"/>
          <w:szCs w:val="24"/>
        </w:rPr>
      </w:pPr>
      <w:r>
        <w:rPr>
          <w:sz w:val="24"/>
          <w:szCs w:val="24"/>
        </w:rPr>
        <w:br w:type="page"/>
      </w:r>
      <w:proofErr w:type="spellStart"/>
      <w:r w:rsidR="0054046F" w:rsidRPr="007C02C6">
        <w:rPr>
          <w:b/>
          <w:bCs/>
          <w:sz w:val="24"/>
          <w:szCs w:val="24"/>
          <w:u w:val="single"/>
        </w:rPr>
        <w:lastRenderedPageBreak/>
        <w:t>LendingClub</w:t>
      </w:r>
      <w:proofErr w:type="spellEnd"/>
      <w:r w:rsidR="008B089E">
        <w:rPr>
          <w:b/>
          <w:bCs/>
          <w:sz w:val="24"/>
          <w:szCs w:val="24"/>
          <w:u w:val="single"/>
        </w:rPr>
        <w:t xml:space="preserve"> and Project Motivation</w:t>
      </w:r>
    </w:p>
    <w:p w14:paraId="4BC58AA7" w14:textId="105ABEE9" w:rsidR="00AB49B2" w:rsidRDefault="006903C4" w:rsidP="006903C4">
      <w:pPr>
        <w:spacing w:line="480" w:lineRule="auto"/>
        <w:rPr>
          <w:sz w:val="24"/>
          <w:szCs w:val="24"/>
        </w:rPr>
      </w:pPr>
      <w:proofErr w:type="spellStart"/>
      <w:r>
        <w:rPr>
          <w:sz w:val="24"/>
          <w:szCs w:val="24"/>
        </w:rPr>
        <w:t>LendingClub</w:t>
      </w:r>
      <w:proofErr w:type="spellEnd"/>
      <w:r>
        <w:rPr>
          <w:sz w:val="24"/>
          <w:szCs w:val="24"/>
        </w:rPr>
        <w:t xml:space="preserve"> is </w:t>
      </w:r>
      <w:r w:rsidR="00E86D20">
        <w:rPr>
          <w:sz w:val="24"/>
          <w:szCs w:val="24"/>
        </w:rPr>
        <w:t xml:space="preserve">a peer-to-peer lending platform that enables </w:t>
      </w:r>
      <w:r w:rsidR="00271F45">
        <w:rPr>
          <w:sz w:val="24"/>
          <w:szCs w:val="24"/>
        </w:rPr>
        <w:t>borrowers to have quick access to funds</w:t>
      </w:r>
      <w:r w:rsidR="00CB7DF7">
        <w:rPr>
          <w:sz w:val="24"/>
          <w:szCs w:val="24"/>
        </w:rPr>
        <w:t xml:space="preserve"> of up to $40,000</w:t>
      </w:r>
      <w:r w:rsidR="00271F45">
        <w:rPr>
          <w:sz w:val="24"/>
          <w:szCs w:val="24"/>
        </w:rPr>
        <w:t>, while lenders are able to</w:t>
      </w:r>
      <w:r w:rsidR="006D25BF">
        <w:rPr>
          <w:sz w:val="24"/>
          <w:szCs w:val="24"/>
        </w:rPr>
        <w:t xml:space="preserve"> assess</w:t>
      </w:r>
      <w:r w:rsidR="00CB7DF7">
        <w:rPr>
          <w:sz w:val="24"/>
          <w:szCs w:val="24"/>
        </w:rPr>
        <w:t xml:space="preserve"> each</w:t>
      </w:r>
      <w:r w:rsidR="006D25BF">
        <w:rPr>
          <w:sz w:val="24"/>
          <w:szCs w:val="24"/>
        </w:rPr>
        <w:t xml:space="preserve"> </w:t>
      </w:r>
      <w:r w:rsidR="0098026F">
        <w:rPr>
          <w:sz w:val="24"/>
          <w:szCs w:val="24"/>
        </w:rPr>
        <w:t xml:space="preserve">individual </w:t>
      </w:r>
      <w:r w:rsidR="0055484E">
        <w:rPr>
          <w:sz w:val="24"/>
          <w:szCs w:val="24"/>
        </w:rPr>
        <w:t xml:space="preserve">loan. This enables </w:t>
      </w:r>
      <w:r w:rsidR="000672A2">
        <w:rPr>
          <w:sz w:val="24"/>
          <w:szCs w:val="24"/>
        </w:rPr>
        <w:t xml:space="preserve">lenders to create a diversified portfolio that is in line with their risk </w:t>
      </w:r>
      <w:r w:rsidR="00EE669F">
        <w:rPr>
          <w:sz w:val="24"/>
          <w:szCs w:val="24"/>
        </w:rPr>
        <w:t>level</w:t>
      </w:r>
      <w:r w:rsidR="0098026F">
        <w:rPr>
          <w:sz w:val="24"/>
          <w:szCs w:val="24"/>
        </w:rPr>
        <w:t xml:space="preserve"> </w:t>
      </w:r>
      <w:r w:rsidR="00211194">
        <w:rPr>
          <w:sz w:val="24"/>
          <w:szCs w:val="24"/>
        </w:rPr>
        <w:t xml:space="preserve">with </w:t>
      </w:r>
      <w:r w:rsidR="0093554D">
        <w:rPr>
          <w:sz w:val="24"/>
          <w:szCs w:val="24"/>
        </w:rPr>
        <w:t>potential for great returns.</w:t>
      </w:r>
      <w:r w:rsidR="00ED0AA1">
        <w:rPr>
          <w:sz w:val="24"/>
          <w:szCs w:val="24"/>
        </w:rPr>
        <w:t xml:space="preserve"> Like any investment, there are risks associated with investing through </w:t>
      </w:r>
      <w:proofErr w:type="spellStart"/>
      <w:r w:rsidR="00ED0AA1">
        <w:rPr>
          <w:sz w:val="24"/>
          <w:szCs w:val="24"/>
        </w:rPr>
        <w:t>LendingClub</w:t>
      </w:r>
      <w:proofErr w:type="spellEnd"/>
      <w:r w:rsidR="00ED0AA1">
        <w:rPr>
          <w:sz w:val="24"/>
          <w:szCs w:val="24"/>
        </w:rPr>
        <w:t>.</w:t>
      </w:r>
      <w:r w:rsidR="00DE1B82">
        <w:rPr>
          <w:sz w:val="24"/>
          <w:szCs w:val="24"/>
        </w:rPr>
        <w:t xml:space="preserve"> </w:t>
      </w:r>
      <w:proofErr w:type="spellStart"/>
      <w:r w:rsidR="00CE4279">
        <w:rPr>
          <w:sz w:val="24"/>
          <w:szCs w:val="24"/>
        </w:rPr>
        <w:t>LenndingClub</w:t>
      </w:r>
      <w:proofErr w:type="spellEnd"/>
      <w:r w:rsidR="00CE4279">
        <w:rPr>
          <w:sz w:val="24"/>
          <w:szCs w:val="24"/>
        </w:rPr>
        <w:t xml:space="preserve"> assigns </w:t>
      </w:r>
      <w:r w:rsidR="003C3ABF">
        <w:rPr>
          <w:sz w:val="24"/>
          <w:szCs w:val="24"/>
        </w:rPr>
        <w:t>each loan a grade</w:t>
      </w:r>
      <w:r w:rsidR="00C5677A">
        <w:rPr>
          <w:sz w:val="24"/>
          <w:szCs w:val="24"/>
        </w:rPr>
        <w:t xml:space="preserve"> based on their risk of default</w:t>
      </w:r>
      <w:r w:rsidR="003C3ABF">
        <w:rPr>
          <w:sz w:val="24"/>
          <w:szCs w:val="24"/>
        </w:rPr>
        <w:t xml:space="preserve">, from A to </w:t>
      </w:r>
      <w:r w:rsidR="00AD3187">
        <w:rPr>
          <w:sz w:val="24"/>
          <w:szCs w:val="24"/>
        </w:rPr>
        <w:t xml:space="preserve">G, alphabetically. </w:t>
      </w:r>
      <w:r w:rsidR="00D13ADD">
        <w:rPr>
          <w:sz w:val="24"/>
          <w:szCs w:val="24"/>
        </w:rPr>
        <w:t xml:space="preserve">A loan with a grade A is the least risky, whereas as a loan with a grade G </w:t>
      </w:r>
      <w:r w:rsidR="00B95D18">
        <w:rPr>
          <w:sz w:val="24"/>
          <w:szCs w:val="24"/>
        </w:rPr>
        <w:t>has the greatest risk</w:t>
      </w:r>
      <w:r w:rsidR="00133FFC">
        <w:rPr>
          <w:sz w:val="24"/>
          <w:szCs w:val="24"/>
        </w:rPr>
        <w:t xml:space="preserve"> default. </w:t>
      </w:r>
      <w:r w:rsidR="00AB49B2">
        <w:rPr>
          <w:sz w:val="24"/>
          <w:szCs w:val="24"/>
        </w:rPr>
        <w:t>The riskier the loan, the higher the interest rate and the higher the return for an investor if the borrower does not default.</w:t>
      </w:r>
      <w:r w:rsidR="003044B0">
        <w:rPr>
          <w:sz w:val="24"/>
          <w:szCs w:val="24"/>
        </w:rPr>
        <w:t xml:space="preserve"> Assessment </w:t>
      </w:r>
      <w:bookmarkStart w:id="0" w:name="_GoBack"/>
      <w:bookmarkEnd w:id="0"/>
    </w:p>
    <w:p w14:paraId="3E9C8D26" w14:textId="32B4BEC7" w:rsidR="004A6EAA" w:rsidRDefault="00C72993" w:rsidP="006903C4">
      <w:pPr>
        <w:spacing w:line="480" w:lineRule="auto"/>
        <w:rPr>
          <w:sz w:val="24"/>
          <w:szCs w:val="24"/>
        </w:rPr>
      </w:pPr>
      <w:r>
        <w:rPr>
          <w:sz w:val="24"/>
          <w:szCs w:val="24"/>
        </w:rPr>
        <w:t xml:space="preserve">Predicting the probability of default </w:t>
      </w:r>
      <w:r w:rsidR="00C47AA9">
        <w:rPr>
          <w:sz w:val="24"/>
          <w:szCs w:val="24"/>
        </w:rPr>
        <w:t xml:space="preserve">would </w:t>
      </w:r>
      <w:r w:rsidR="00E51C7C">
        <w:rPr>
          <w:sz w:val="24"/>
          <w:szCs w:val="24"/>
        </w:rPr>
        <w:t xml:space="preserve">be interesting with the data available, but considering loan grades </w:t>
      </w:r>
      <w:r w:rsidR="00B6719A">
        <w:rPr>
          <w:sz w:val="24"/>
          <w:szCs w:val="24"/>
        </w:rPr>
        <w:t xml:space="preserve">partially </w:t>
      </w:r>
      <w:r w:rsidR="00E51C7C">
        <w:rPr>
          <w:sz w:val="24"/>
          <w:szCs w:val="24"/>
        </w:rPr>
        <w:t xml:space="preserve">fulfill </w:t>
      </w:r>
      <w:r w:rsidR="00E35FFE">
        <w:rPr>
          <w:sz w:val="24"/>
          <w:szCs w:val="24"/>
        </w:rPr>
        <w:t xml:space="preserve">this role, looking at how loan grades are determined by </w:t>
      </w:r>
      <w:proofErr w:type="spellStart"/>
      <w:r w:rsidR="00E35FFE">
        <w:rPr>
          <w:sz w:val="24"/>
          <w:szCs w:val="24"/>
        </w:rPr>
        <w:t>LendingClub</w:t>
      </w:r>
      <w:proofErr w:type="spellEnd"/>
      <w:r w:rsidR="00E35FFE">
        <w:rPr>
          <w:sz w:val="24"/>
          <w:szCs w:val="24"/>
        </w:rPr>
        <w:t xml:space="preserve"> could give </w:t>
      </w:r>
      <w:r w:rsidR="00786C79">
        <w:rPr>
          <w:sz w:val="24"/>
          <w:szCs w:val="24"/>
        </w:rPr>
        <w:t xml:space="preserve">valuable insight for potential lenders through the platform. Without direct access </w:t>
      </w:r>
      <w:r w:rsidR="00F34268">
        <w:rPr>
          <w:sz w:val="24"/>
          <w:szCs w:val="24"/>
        </w:rPr>
        <w:t>to the formula used</w:t>
      </w:r>
      <w:r w:rsidR="00B072D1">
        <w:rPr>
          <w:sz w:val="24"/>
          <w:szCs w:val="24"/>
        </w:rPr>
        <w:t xml:space="preserve">, investors are left to trust </w:t>
      </w:r>
      <w:proofErr w:type="spellStart"/>
      <w:r w:rsidR="00B072D1">
        <w:rPr>
          <w:sz w:val="24"/>
          <w:szCs w:val="24"/>
        </w:rPr>
        <w:t>LendingClub</w:t>
      </w:r>
      <w:proofErr w:type="spellEnd"/>
      <w:r w:rsidR="00B072D1">
        <w:rPr>
          <w:sz w:val="24"/>
          <w:szCs w:val="24"/>
        </w:rPr>
        <w:t xml:space="preserve">. Being able to understand what exactly may be used by the platform to </w:t>
      </w:r>
      <w:r w:rsidR="00A60EB5">
        <w:rPr>
          <w:sz w:val="24"/>
          <w:szCs w:val="24"/>
        </w:rPr>
        <w:t xml:space="preserve">grade the loans </w:t>
      </w:r>
      <w:r w:rsidR="00B005F5">
        <w:rPr>
          <w:sz w:val="24"/>
          <w:szCs w:val="24"/>
        </w:rPr>
        <w:t>could allow</w:t>
      </w:r>
      <w:r w:rsidR="00A60EB5">
        <w:rPr>
          <w:sz w:val="24"/>
          <w:szCs w:val="24"/>
        </w:rPr>
        <w:t xml:space="preserve"> investors to have even more</w:t>
      </w:r>
      <w:r w:rsidR="00332644">
        <w:rPr>
          <w:sz w:val="24"/>
          <w:szCs w:val="24"/>
        </w:rPr>
        <w:t xml:space="preserve"> useful</w:t>
      </w:r>
      <w:r w:rsidR="00A60EB5">
        <w:rPr>
          <w:sz w:val="24"/>
          <w:szCs w:val="24"/>
        </w:rPr>
        <w:t xml:space="preserve"> informati</w:t>
      </w:r>
      <w:r w:rsidR="00332644">
        <w:rPr>
          <w:sz w:val="24"/>
          <w:szCs w:val="24"/>
        </w:rPr>
        <w:t>on. Individual investors on this platform could make</w:t>
      </w:r>
      <w:r w:rsidR="0022077C">
        <w:rPr>
          <w:sz w:val="24"/>
          <w:szCs w:val="24"/>
        </w:rPr>
        <w:t xml:space="preserve"> </w:t>
      </w:r>
      <w:r w:rsidR="000A541C">
        <w:rPr>
          <w:sz w:val="24"/>
          <w:szCs w:val="24"/>
        </w:rPr>
        <w:t xml:space="preserve">hundreds of decisions a day on whether or not to </w:t>
      </w:r>
      <w:r w:rsidR="00943B21">
        <w:rPr>
          <w:sz w:val="24"/>
          <w:szCs w:val="24"/>
        </w:rPr>
        <w:t>fund a loan,</w:t>
      </w:r>
      <w:r w:rsidR="00DF6F0D">
        <w:rPr>
          <w:sz w:val="24"/>
          <w:szCs w:val="24"/>
        </w:rPr>
        <w:t xml:space="preserve"> so understanding some of the variables associated with the loan grade granted by </w:t>
      </w:r>
      <w:proofErr w:type="spellStart"/>
      <w:r w:rsidR="00DF6F0D">
        <w:rPr>
          <w:sz w:val="24"/>
          <w:szCs w:val="24"/>
        </w:rPr>
        <w:t>LendingClub</w:t>
      </w:r>
      <w:proofErr w:type="spellEnd"/>
      <w:r w:rsidR="00DF6F0D">
        <w:rPr>
          <w:sz w:val="24"/>
          <w:szCs w:val="24"/>
        </w:rPr>
        <w:t xml:space="preserve"> grants the ability to save time</w:t>
      </w:r>
      <w:r w:rsidR="006E2D2A">
        <w:rPr>
          <w:sz w:val="24"/>
          <w:szCs w:val="24"/>
        </w:rPr>
        <w:t xml:space="preserve"> and </w:t>
      </w:r>
      <w:r w:rsidR="00CE2E64">
        <w:rPr>
          <w:sz w:val="24"/>
          <w:szCs w:val="24"/>
        </w:rPr>
        <w:t xml:space="preserve">to </w:t>
      </w:r>
      <w:r w:rsidR="006E2D2A">
        <w:rPr>
          <w:sz w:val="24"/>
          <w:szCs w:val="24"/>
        </w:rPr>
        <w:t>make more informed decisions.</w:t>
      </w:r>
    </w:p>
    <w:p w14:paraId="36EA600C" w14:textId="77777777" w:rsidR="004A6EAA" w:rsidRDefault="004A6EAA">
      <w:pPr>
        <w:rPr>
          <w:sz w:val="24"/>
          <w:szCs w:val="24"/>
        </w:rPr>
      </w:pPr>
      <w:r>
        <w:rPr>
          <w:sz w:val="24"/>
          <w:szCs w:val="24"/>
        </w:rPr>
        <w:br w:type="page"/>
      </w:r>
    </w:p>
    <w:p w14:paraId="6406F7A7" w14:textId="7C74FE33" w:rsidR="004A6EAA" w:rsidRPr="004A6EAA" w:rsidRDefault="00555261" w:rsidP="004A6EAA">
      <w:pPr>
        <w:jc w:val="center"/>
        <w:rPr>
          <w:b/>
          <w:bCs/>
          <w:sz w:val="24"/>
          <w:szCs w:val="24"/>
          <w:u w:val="single"/>
        </w:rPr>
      </w:pPr>
      <w:r w:rsidRPr="007C02C6">
        <w:rPr>
          <w:b/>
          <w:bCs/>
          <w:sz w:val="24"/>
          <w:szCs w:val="24"/>
          <w:u w:val="single"/>
        </w:rPr>
        <w:lastRenderedPageBreak/>
        <w:t>Data</w:t>
      </w:r>
      <w:r w:rsidR="0054046F" w:rsidRPr="007C02C6">
        <w:rPr>
          <w:b/>
          <w:bCs/>
          <w:sz w:val="24"/>
          <w:szCs w:val="24"/>
          <w:u w:val="single"/>
        </w:rPr>
        <w:t xml:space="preserve"> </w:t>
      </w:r>
      <w:r w:rsidRPr="007C02C6">
        <w:rPr>
          <w:b/>
          <w:bCs/>
          <w:sz w:val="24"/>
          <w:szCs w:val="24"/>
          <w:u w:val="single"/>
        </w:rPr>
        <w:t>Description</w:t>
      </w:r>
    </w:p>
    <w:p w14:paraId="283D8551" w14:textId="1BEFDE41" w:rsidR="007B1725" w:rsidRDefault="003523CC" w:rsidP="00D1487A">
      <w:pPr>
        <w:spacing w:line="480" w:lineRule="auto"/>
        <w:rPr>
          <w:sz w:val="24"/>
          <w:szCs w:val="24"/>
        </w:rPr>
      </w:pPr>
      <w:r>
        <w:rPr>
          <w:sz w:val="24"/>
          <w:szCs w:val="24"/>
        </w:rPr>
        <w:t xml:space="preserve">The dataset being used is </w:t>
      </w:r>
      <w:r w:rsidR="00951444">
        <w:rPr>
          <w:sz w:val="24"/>
          <w:szCs w:val="24"/>
        </w:rPr>
        <w:t>accessed through</w:t>
      </w:r>
      <w:r w:rsidR="001F337E">
        <w:rPr>
          <w:sz w:val="24"/>
          <w:szCs w:val="24"/>
        </w:rPr>
        <w:t xml:space="preserve"> Kaggle.com, </w:t>
      </w:r>
      <w:r w:rsidR="00D27A4F">
        <w:rPr>
          <w:sz w:val="24"/>
          <w:szCs w:val="24"/>
        </w:rPr>
        <w:t>which was sourced from the</w:t>
      </w:r>
      <w:r w:rsidR="00951444">
        <w:rPr>
          <w:sz w:val="24"/>
          <w:szCs w:val="24"/>
        </w:rPr>
        <w:t xml:space="preserve"> </w:t>
      </w:r>
      <w:proofErr w:type="spellStart"/>
      <w:r w:rsidR="00D27A4F">
        <w:rPr>
          <w:sz w:val="24"/>
          <w:szCs w:val="24"/>
        </w:rPr>
        <w:t>LendingClub</w:t>
      </w:r>
      <w:proofErr w:type="spellEnd"/>
      <w:r w:rsidR="00D27A4F">
        <w:rPr>
          <w:sz w:val="24"/>
          <w:szCs w:val="24"/>
        </w:rPr>
        <w:t xml:space="preserve"> platform</w:t>
      </w:r>
      <w:r w:rsidR="00D1768C">
        <w:rPr>
          <w:sz w:val="24"/>
          <w:szCs w:val="24"/>
        </w:rPr>
        <w:t>. The dataset contains</w:t>
      </w:r>
      <w:r w:rsidR="003F555E">
        <w:rPr>
          <w:sz w:val="24"/>
          <w:szCs w:val="24"/>
        </w:rPr>
        <w:t xml:space="preserve"> </w:t>
      </w:r>
      <w:r w:rsidR="00CE1BC5">
        <w:rPr>
          <w:sz w:val="24"/>
          <w:szCs w:val="24"/>
        </w:rPr>
        <w:t>data on all</w:t>
      </w:r>
      <w:r w:rsidR="00D1768C">
        <w:rPr>
          <w:sz w:val="24"/>
          <w:szCs w:val="24"/>
        </w:rPr>
        <w:t xml:space="preserve"> loans issued from </w:t>
      </w:r>
      <w:r w:rsidR="000C4EC5">
        <w:rPr>
          <w:sz w:val="24"/>
          <w:szCs w:val="24"/>
        </w:rPr>
        <w:t>2007 through 2018</w:t>
      </w:r>
      <w:r w:rsidR="00631332">
        <w:rPr>
          <w:sz w:val="24"/>
          <w:szCs w:val="24"/>
        </w:rPr>
        <w:t>,</w:t>
      </w:r>
      <w:r w:rsidR="007B15E4">
        <w:rPr>
          <w:sz w:val="24"/>
          <w:szCs w:val="24"/>
        </w:rPr>
        <w:t xml:space="preserve"> </w:t>
      </w:r>
      <w:r w:rsidR="00631332">
        <w:rPr>
          <w:sz w:val="24"/>
          <w:szCs w:val="24"/>
        </w:rPr>
        <w:t>totaling</w:t>
      </w:r>
      <w:r w:rsidR="007B15E4">
        <w:rPr>
          <w:sz w:val="24"/>
          <w:szCs w:val="24"/>
        </w:rPr>
        <w:t xml:space="preserve"> 2.26 million observations </w:t>
      </w:r>
      <w:r w:rsidR="00A33764">
        <w:rPr>
          <w:sz w:val="24"/>
          <w:szCs w:val="24"/>
        </w:rPr>
        <w:t xml:space="preserve">and 145 variables. </w:t>
      </w:r>
      <w:r w:rsidR="00330782">
        <w:rPr>
          <w:sz w:val="24"/>
          <w:szCs w:val="24"/>
        </w:rPr>
        <w:t xml:space="preserve">There is also an accompanying </w:t>
      </w:r>
      <w:proofErr w:type="spellStart"/>
      <w:r w:rsidR="00FE27C3">
        <w:rPr>
          <w:sz w:val="24"/>
          <w:szCs w:val="24"/>
        </w:rPr>
        <w:t>LendingClub</w:t>
      </w:r>
      <w:proofErr w:type="spellEnd"/>
      <w:r w:rsidR="00FE27C3">
        <w:rPr>
          <w:sz w:val="24"/>
          <w:szCs w:val="24"/>
        </w:rPr>
        <w:t xml:space="preserve"> data dictionary.</w:t>
      </w:r>
      <w:r w:rsidR="00420FDA">
        <w:rPr>
          <w:sz w:val="24"/>
          <w:szCs w:val="24"/>
        </w:rPr>
        <w:t xml:space="preserve"> </w:t>
      </w:r>
    </w:p>
    <w:p w14:paraId="5C2E21CD" w14:textId="1D2C5A3A" w:rsidR="00655CA3" w:rsidRDefault="00655CA3" w:rsidP="00D1487A">
      <w:pPr>
        <w:spacing w:line="480" w:lineRule="auto"/>
        <w:rPr>
          <w:sz w:val="24"/>
          <w:szCs w:val="24"/>
        </w:rPr>
      </w:pPr>
      <w:r>
        <w:rPr>
          <w:sz w:val="24"/>
          <w:szCs w:val="24"/>
        </w:rPr>
        <w:t xml:space="preserve">Dataset source: </w:t>
      </w:r>
      <w:hyperlink r:id="rId7" w:anchor="loan.csv" w:history="1">
        <w:r w:rsidR="00D7451D" w:rsidRPr="00D7451D">
          <w:rPr>
            <w:rStyle w:val="Hyperlink"/>
            <w:rFonts w:ascii="Times New Roman" w:hAnsi="Times New Roman" w:cs="Times New Roman"/>
            <w:sz w:val="24"/>
            <w:szCs w:val="24"/>
          </w:rPr>
          <w:t>https://www.kaggle.com/wendykan/lending-club-loan-data#loan.csv</w:t>
        </w:r>
      </w:hyperlink>
    </w:p>
    <w:p w14:paraId="1B728DB3" w14:textId="2DE25202" w:rsidR="006C4C5F" w:rsidRDefault="00463F57" w:rsidP="00D1487A">
      <w:pPr>
        <w:spacing w:line="480" w:lineRule="auto"/>
        <w:rPr>
          <w:sz w:val="24"/>
          <w:szCs w:val="24"/>
        </w:rPr>
      </w:pPr>
      <w:r>
        <w:rPr>
          <w:sz w:val="24"/>
          <w:szCs w:val="24"/>
        </w:rPr>
        <w:t>Due to the size of this dataset, below is a list of the most notable variables (although some may be dropped or more used):</w:t>
      </w:r>
    </w:p>
    <w:p w14:paraId="71AD37EF" w14:textId="1B9D24F3" w:rsidR="005D2CA0" w:rsidRPr="00AA4136" w:rsidRDefault="005D2CA0" w:rsidP="00D1487A">
      <w:pPr>
        <w:spacing w:line="480" w:lineRule="auto"/>
        <w:rPr>
          <w:sz w:val="24"/>
          <w:szCs w:val="24"/>
          <w:u w:val="single"/>
        </w:rPr>
      </w:pPr>
      <w:r w:rsidRPr="00AA4136">
        <w:rPr>
          <w:sz w:val="24"/>
          <w:szCs w:val="24"/>
          <w:u w:val="single"/>
        </w:rPr>
        <w:t>Response</w:t>
      </w:r>
    </w:p>
    <w:p w14:paraId="2F881140" w14:textId="2FE54431" w:rsidR="00463F57" w:rsidRDefault="005D2CA0" w:rsidP="00D1487A">
      <w:pPr>
        <w:spacing w:line="480" w:lineRule="auto"/>
        <w:rPr>
          <w:sz w:val="24"/>
          <w:szCs w:val="24"/>
        </w:rPr>
      </w:pPr>
      <w:r>
        <w:rPr>
          <w:sz w:val="24"/>
          <w:szCs w:val="24"/>
        </w:rPr>
        <w:t>grade –</w:t>
      </w:r>
      <w:r w:rsidR="00C06060">
        <w:rPr>
          <w:sz w:val="24"/>
          <w:szCs w:val="24"/>
        </w:rPr>
        <w:t xml:space="preserve"> </w:t>
      </w:r>
      <w:proofErr w:type="spellStart"/>
      <w:r w:rsidR="00C06060">
        <w:rPr>
          <w:sz w:val="24"/>
          <w:szCs w:val="24"/>
        </w:rPr>
        <w:t>LendingClub</w:t>
      </w:r>
      <w:proofErr w:type="spellEnd"/>
      <w:r w:rsidR="00C06060">
        <w:rPr>
          <w:sz w:val="24"/>
          <w:szCs w:val="24"/>
        </w:rPr>
        <w:t xml:space="preserve"> </w:t>
      </w:r>
      <w:r w:rsidR="009C0B2E">
        <w:rPr>
          <w:sz w:val="24"/>
          <w:szCs w:val="24"/>
        </w:rPr>
        <w:t>assigned loan grade (A, B, C, D, E, F, G)</w:t>
      </w:r>
    </w:p>
    <w:p w14:paraId="544D2A65" w14:textId="62423400" w:rsidR="005D2CA0" w:rsidRPr="00AA4136" w:rsidRDefault="005D2CA0" w:rsidP="00D1487A">
      <w:pPr>
        <w:spacing w:line="480" w:lineRule="auto"/>
        <w:rPr>
          <w:sz w:val="24"/>
          <w:szCs w:val="24"/>
          <w:u w:val="single"/>
        </w:rPr>
      </w:pPr>
      <w:r w:rsidRPr="00AA4136">
        <w:rPr>
          <w:sz w:val="24"/>
          <w:szCs w:val="24"/>
          <w:u w:val="single"/>
        </w:rPr>
        <w:t>Explanatory</w:t>
      </w:r>
    </w:p>
    <w:p w14:paraId="20D1DB10" w14:textId="76928819" w:rsidR="005D2CA0" w:rsidRDefault="00FF28AF" w:rsidP="00D1487A">
      <w:pPr>
        <w:spacing w:line="480" w:lineRule="auto"/>
        <w:rPr>
          <w:sz w:val="24"/>
          <w:szCs w:val="24"/>
        </w:rPr>
      </w:pPr>
      <w:proofErr w:type="spellStart"/>
      <w:r w:rsidRPr="00DF2A9E">
        <w:rPr>
          <w:i/>
          <w:iCs/>
          <w:sz w:val="24"/>
          <w:szCs w:val="24"/>
        </w:rPr>
        <w:t>a</w:t>
      </w:r>
      <w:r w:rsidR="00C961E9" w:rsidRPr="00DF2A9E">
        <w:rPr>
          <w:i/>
          <w:iCs/>
          <w:sz w:val="24"/>
          <w:szCs w:val="24"/>
        </w:rPr>
        <w:t>nnualinc</w:t>
      </w:r>
      <w:proofErr w:type="spellEnd"/>
      <w:r w:rsidR="00786A60" w:rsidRPr="00DF2A9E">
        <w:rPr>
          <w:i/>
          <w:iCs/>
          <w:sz w:val="24"/>
          <w:szCs w:val="24"/>
        </w:rPr>
        <w:t xml:space="preserve"> </w:t>
      </w:r>
      <w:r>
        <w:rPr>
          <w:sz w:val="24"/>
          <w:szCs w:val="24"/>
        </w:rPr>
        <w:t xml:space="preserve">– </w:t>
      </w:r>
      <w:r w:rsidR="00B224E3">
        <w:rPr>
          <w:sz w:val="24"/>
          <w:szCs w:val="24"/>
        </w:rPr>
        <w:t>the self-reported annual income provided by the borrower during registration</w:t>
      </w:r>
    </w:p>
    <w:p w14:paraId="6E7C1779" w14:textId="4D65479D" w:rsidR="00815D8B" w:rsidRDefault="00815D8B" w:rsidP="00D1487A">
      <w:pPr>
        <w:spacing w:line="480" w:lineRule="auto"/>
        <w:rPr>
          <w:sz w:val="24"/>
          <w:szCs w:val="24"/>
        </w:rPr>
      </w:pPr>
      <w:proofErr w:type="spellStart"/>
      <w:r w:rsidRPr="00DF2A9E">
        <w:rPr>
          <w:i/>
          <w:iCs/>
          <w:sz w:val="24"/>
          <w:szCs w:val="24"/>
        </w:rPr>
        <w:t>application_type</w:t>
      </w:r>
      <w:proofErr w:type="spellEnd"/>
      <w:r>
        <w:rPr>
          <w:sz w:val="24"/>
          <w:szCs w:val="24"/>
        </w:rPr>
        <w:t xml:space="preserve"> – indicates whether the loan is an individual application or a joint application with two co-borrowers</w:t>
      </w:r>
    </w:p>
    <w:p w14:paraId="01623F4D" w14:textId="1609D409" w:rsidR="00FF28AF" w:rsidRDefault="00FF28AF" w:rsidP="00D1487A">
      <w:pPr>
        <w:spacing w:line="480" w:lineRule="auto"/>
        <w:rPr>
          <w:sz w:val="24"/>
          <w:szCs w:val="24"/>
        </w:rPr>
      </w:pPr>
      <w:proofErr w:type="spellStart"/>
      <w:r w:rsidRPr="00DF2A9E">
        <w:rPr>
          <w:i/>
          <w:iCs/>
          <w:sz w:val="24"/>
          <w:szCs w:val="24"/>
        </w:rPr>
        <w:t>av_cur_bal</w:t>
      </w:r>
      <w:proofErr w:type="spellEnd"/>
      <w:r w:rsidR="00B939EC">
        <w:rPr>
          <w:sz w:val="24"/>
          <w:szCs w:val="24"/>
        </w:rPr>
        <w:t xml:space="preserve"> –</w:t>
      </w:r>
      <w:r w:rsidR="00B224E3">
        <w:rPr>
          <w:sz w:val="24"/>
          <w:szCs w:val="24"/>
        </w:rPr>
        <w:t xml:space="preserve"> </w:t>
      </w:r>
      <w:r w:rsidR="00815D8B">
        <w:rPr>
          <w:sz w:val="24"/>
          <w:szCs w:val="24"/>
        </w:rPr>
        <w:t>average current balance of all accounts</w:t>
      </w:r>
    </w:p>
    <w:p w14:paraId="2B62D815" w14:textId="3E90C620" w:rsidR="00FF28AF" w:rsidRDefault="00A74AC0" w:rsidP="00D1487A">
      <w:pPr>
        <w:spacing w:line="480" w:lineRule="auto"/>
        <w:rPr>
          <w:sz w:val="24"/>
          <w:szCs w:val="24"/>
        </w:rPr>
      </w:pPr>
      <w:proofErr w:type="spellStart"/>
      <w:r w:rsidRPr="00DF2A9E">
        <w:rPr>
          <w:i/>
          <w:iCs/>
          <w:sz w:val="24"/>
          <w:szCs w:val="24"/>
        </w:rPr>
        <w:t>dti</w:t>
      </w:r>
      <w:proofErr w:type="spellEnd"/>
      <w:r w:rsidRPr="00DF2A9E">
        <w:rPr>
          <w:i/>
          <w:iCs/>
          <w:sz w:val="24"/>
          <w:szCs w:val="24"/>
        </w:rPr>
        <w:t xml:space="preserve"> </w:t>
      </w:r>
      <w:r>
        <w:rPr>
          <w:sz w:val="24"/>
          <w:szCs w:val="24"/>
        </w:rPr>
        <w:t xml:space="preserve">– </w:t>
      </w:r>
      <w:r w:rsidR="007B4B5F">
        <w:rPr>
          <w:sz w:val="24"/>
          <w:szCs w:val="24"/>
        </w:rPr>
        <w:t xml:space="preserve">(debt-to-income ratio) </w:t>
      </w:r>
      <w:r w:rsidR="00815D8B">
        <w:rPr>
          <w:sz w:val="24"/>
          <w:szCs w:val="24"/>
        </w:rPr>
        <w:t xml:space="preserve">a ratio calculated </w:t>
      </w:r>
      <w:r w:rsidR="00E017AA">
        <w:rPr>
          <w:sz w:val="24"/>
          <w:szCs w:val="24"/>
        </w:rPr>
        <w:t xml:space="preserve">using the borrower’s total monthly debt payments on the total debt obligations, excluding mortgage and </w:t>
      </w:r>
      <w:r w:rsidR="005627A3">
        <w:rPr>
          <w:sz w:val="24"/>
          <w:szCs w:val="24"/>
        </w:rPr>
        <w:t xml:space="preserve">the requested </w:t>
      </w:r>
      <w:proofErr w:type="spellStart"/>
      <w:r w:rsidR="005627A3">
        <w:rPr>
          <w:sz w:val="24"/>
          <w:szCs w:val="24"/>
        </w:rPr>
        <w:t>LendingClub</w:t>
      </w:r>
      <w:proofErr w:type="spellEnd"/>
      <w:r w:rsidR="005627A3">
        <w:rPr>
          <w:sz w:val="24"/>
          <w:szCs w:val="24"/>
        </w:rPr>
        <w:t xml:space="preserve"> loan, divided by the borrower’s self-reported income</w:t>
      </w:r>
    </w:p>
    <w:p w14:paraId="41C0231C" w14:textId="13B9C700" w:rsidR="00A74AC0" w:rsidRDefault="000F6153" w:rsidP="00D1487A">
      <w:pPr>
        <w:spacing w:line="480" w:lineRule="auto"/>
        <w:rPr>
          <w:sz w:val="24"/>
          <w:szCs w:val="24"/>
        </w:rPr>
      </w:pPr>
      <w:proofErr w:type="spellStart"/>
      <w:r w:rsidRPr="00DF2A9E">
        <w:rPr>
          <w:i/>
          <w:iCs/>
          <w:sz w:val="24"/>
          <w:szCs w:val="24"/>
        </w:rPr>
        <w:t>earliestCrLine</w:t>
      </w:r>
      <w:proofErr w:type="spellEnd"/>
      <w:r w:rsidRPr="00DF2A9E">
        <w:rPr>
          <w:i/>
          <w:iCs/>
          <w:sz w:val="24"/>
          <w:szCs w:val="24"/>
        </w:rPr>
        <w:t xml:space="preserve"> </w:t>
      </w:r>
      <w:r>
        <w:rPr>
          <w:sz w:val="24"/>
          <w:szCs w:val="24"/>
        </w:rPr>
        <w:t>–</w:t>
      </w:r>
      <w:r w:rsidR="005627A3">
        <w:rPr>
          <w:sz w:val="24"/>
          <w:szCs w:val="24"/>
        </w:rPr>
        <w:t xml:space="preserve"> the date the borrower’s earliest reported credit line was opened</w:t>
      </w:r>
    </w:p>
    <w:p w14:paraId="5D77BC36" w14:textId="4A13CDC3" w:rsidR="000F6153" w:rsidRDefault="00913ECC" w:rsidP="00D1487A">
      <w:pPr>
        <w:spacing w:line="480" w:lineRule="auto"/>
        <w:rPr>
          <w:sz w:val="24"/>
          <w:szCs w:val="24"/>
        </w:rPr>
      </w:pPr>
      <w:proofErr w:type="spellStart"/>
      <w:r w:rsidRPr="00DF2A9E">
        <w:rPr>
          <w:i/>
          <w:iCs/>
          <w:sz w:val="24"/>
          <w:szCs w:val="24"/>
        </w:rPr>
        <w:lastRenderedPageBreak/>
        <w:t>empLength</w:t>
      </w:r>
      <w:proofErr w:type="spellEnd"/>
      <w:r w:rsidRPr="00DF2A9E">
        <w:rPr>
          <w:i/>
          <w:iCs/>
          <w:sz w:val="24"/>
          <w:szCs w:val="24"/>
        </w:rPr>
        <w:t xml:space="preserve"> </w:t>
      </w:r>
      <w:r>
        <w:rPr>
          <w:sz w:val="24"/>
          <w:szCs w:val="24"/>
        </w:rPr>
        <w:t>–</w:t>
      </w:r>
      <w:r w:rsidR="005627A3">
        <w:rPr>
          <w:sz w:val="24"/>
          <w:szCs w:val="24"/>
        </w:rPr>
        <w:t xml:space="preserve"> employment length in years. (between 0 and 10. 0 – less than 1 year, 10 – 10 or more years)</w:t>
      </w:r>
    </w:p>
    <w:p w14:paraId="69E49325" w14:textId="1512AF36" w:rsidR="00245D92" w:rsidRDefault="00C10482" w:rsidP="00D1487A">
      <w:pPr>
        <w:spacing w:line="480" w:lineRule="auto"/>
        <w:rPr>
          <w:sz w:val="24"/>
          <w:szCs w:val="24"/>
        </w:rPr>
      </w:pPr>
      <w:proofErr w:type="spellStart"/>
      <w:r w:rsidRPr="00DF2A9E">
        <w:rPr>
          <w:i/>
          <w:iCs/>
          <w:sz w:val="24"/>
          <w:szCs w:val="24"/>
        </w:rPr>
        <w:t>homeOwnership</w:t>
      </w:r>
      <w:proofErr w:type="spellEnd"/>
      <w:r>
        <w:rPr>
          <w:sz w:val="24"/>
          <w:szCs w:val="24"/>
        </w:rPr>
        <w:t xml:space="preserve"> –</w:t>
      </w:r>
      <w:r w:rsidR="00726D24">
        <w:rPr>
          <w:sz w:val="24"/>
          <w:szCs w:val="24"/>
        </w:rPr>
        <w:t xml:space="preserve"> the home ownership status provided by the borrower during registration. (RENT, OWN, MORTGAGE, OTHER)</w:t>
      </w:r>
    </w:p>
    <w:p w14:paraId="6D2EE0D0" w14:textId="3B296D61" w:rsidR="00D0640C" w:rsidRDefault="00FE5405" w:rsidP="00D1487A">
      <w:pPr>
        <w:spacing w:line="480" w:lineRule="auto"/>
        <w:rPr>
          <w:sz w:val="24"/>
          <w:szCs w:val="24"/>
        </w:rPr>
      </w:pPr>
      <w:proofErr w:type="spellStart"/>
      <w:r w:rsidRPr="00DF2A9E">
        <w:rPr>
          <w:i/>
          <w:iCs/>
          <w:sz w:val="24"/>
          <w:szCs w:val="24"/>
        </w:rPr>
        <w:t>isIncV</w:t>
      </w:r>
      <w:proofErr w:type="spellEnd"/>
      <w:r w:rsidR="00D0640C" w:rsidRPr="00DF2A9E">
        <w:rPr>
          <w:i/>
          <w:iCs/>
          <w:sz w:val="24"/>
          <w:szCs w:val="24"/>
        </w:rPr>
        <w:t xml:space="preserve"> </w:t>
      </w:r>
      <w:r w:rsidR="00D0640C">
        <w:rPr>
          <w:sz w:val="24"/>
          <w:szCs w:val="24"/>
        </w:rPr>
        <w:t>–</w:t>
      </w:r>
      <w:r w:rsidR="00726D24">
        <w:rPr>
          <w:sz w:val="24"/>
          <w:szCs w:val="24"/>
        </w:rPr>
        <w:t xml:space="preserve"> </w:t>
      </w:r>
      <w:r w:rsidR="0024222B">
        <w:rPr>
          <w:sz w:val="24"/>
          <w:szCs w:val="24"/>
        </w:rPr>
        <w:t xml:space="preserve">indicates if income was verified by </w:t>
      </w:r>
      <w:proofErr w:type="spellStart"/>
      <w:r w:rsidR="0024222B">
        <w:rPr>
          <w:sz w:val="24"/>
          <w:szCs w:val="24"/>
        </w:rPr>
        <w:t>LendingClub</w:t>
      </w:r>
      <w:proofErr w:type="spellEnd"/>
      <w:r w:rsidR="0024222B">
        <w:rPr>
          <w:sz w:val="24"/>
          <w:szCs w:val="24"/>
        </w:rPr>
        <w:t xml:space="preserve">, not </w:t>
      </w:r>
      <w:r w:rsidR="00A87AF5">
        <w:rPr>
          <w:sz w:val="24"/>
          <w:szCs w:val="24"/>
        </w:rPr>
        <w:t>verified</w:t>
      </w:r>
      <w:r w:rsidR="0024222B">
        <w:rPr>
          <w:sz w:val="24"/>
          <w:szCs w:val="24"/>
        </w:rPr>
        <w:t xml:space="preserve">, or if the </w:t>
      </w:r>
      <w:r w:rsidR="007523A0">
        <w:rPr>
          <w:sz w:val="24"/>
          <w:szCs w:val="24"/>
        </w:rPr>
        <w:t>income source was verified</w:t>
      </w:r>
    </w:p>
    <w:p w14:paraId="4FA287D9" w14:textId="0831E323" w:rsidR="00D0640C" w:rsidRDefault="00D0640C" w:rsidP="00D1487A">
      <w:pPr>
        <w:spacing w:line="480" w:lineRule="auto"/>
        <w:rPr>
          <w:sz w:val="24"/>
          <w:szCs w:val="24"/>
        </w:rPr>
      </w:pPr>
      <w:proofErr w:type="spellStart"/>
      <w:r w:rsidRPr="00DF2A9E">
        <w:rPr>
          <w:i/>
          <w:iCs/>
          <w:sz w:val="24"/>
          <w:szCs w:val="24"/>
        </w:rPr>
        <w:t>loanAmnt</w:t>
      </w:r>
      <w:proofErr w:type="spellEnd"/>
      <w:r>
        <w:rPr>
          <w:sz w:val="24"/>
          <w:szCs w:val="24"/>
        </w:rPr>
        <w:t xml:space="preserve"> –</w:t>
      </w:r>
      <w:r w:rsidR="007523A0">
        <w:rPr>
          <w:sz w:val="24"/>
          <w:szCs w:val="24"/>
        </w:rPr>
        <w:t xml:space="preserve"> the listed amount of the loan applied for by the borrower. If at some point in time the credit department reduces the loan amount, then it will be reflected in this value</w:t>
      </w:r>
    </w:p>
    <w:p w14:paraId="233984B0" w14:textId="753A0560" w:rsidR="00D0640C" w:rsidRDefault="00D0640C" w:rsidP="00D1487A">
      <w:pPr>
        <w:spacing w:line="480" w:lineRule="auto"/>
        <w:rPr>
          <w:sz w:val="24"/>
          <w:szCs w:val="24"/>
        </w:rPr>
      </w:pPr>
      <w:proofErr w:type="spellStart"/>
      <w:r w:rsidRPr="00DF2A9E">
        <w:rPr>
          <w:i/>
          <w:iCs/>
          <w:sz w:val="24"/>
          <w:szCs w:val="24"/>
        </w:rPr>
        <w:t>mortAcc</w:t>
      </w:r>
      <w:proofErr w:type="spellEnd"/>
      <w:r w:rsidRPr="00DF2A9E">
        <w:rPr>
          <w:i/>
          <w:iCs/>
          <w:sz w:val="24"/>
          <w:szCs w:val="24"/>
        </w:rPr>
        <w:t xml:space="preserve"> </w:t>
      </w:r>
      <w:r>
        <w:rPr>
          <w:sz w:val="24"/>
          <w:szCs w:val="24"/>
        </w:rPr>
        <w:t>–</w:t>
      </w:r>
      <w:r w:rsidR="00D433FC">
        <w:rPr>
          <w:sz w:val="24"/>
          <w:szCs w:val="24"/>
        </w:rPr>
        <w:t xml:space="preserve"> number of mortgage accounts</w:t>
      </w:r>
    </w:p>
    <w:p w14:paraId="5B433940" w14:textId="4E2367A0" w:rsidR="00565047" w:rsidRDefault="000C3659" w:rsidP="00D1487A">
      <w:pPr>
        <w:spacing w:line="480" w:lineRule="auto"/>
        <w:rPr>
          <w:sz w:val="24"/>
          <w:szCs w:val="24"/>
        </w:rPr>
      </w:pPr>
      <w:r>
        <w:rPr>
          <w:sz w:val="24"/>
          <w:szCs w:val="24"/>
        </w:rPr>
        <w:t xml:space="preserve">Due to the size of this dataset and limited </w:t>
      </w:r>
      <w:r w:rsidR="00896B2F">
        <w:rPr>
          <w:sz w:val="24"/>
          <w:szCs w:val="24"/>
        </w:rPr>
        <w:t>resources, there</w:t>
      </w:r>
      <w:r w:rsidR="00C2655B">
        <w:rPr>
          <w:sz w:val="24"/>
          <w:szCs w:val="24"/>
        </w:rPr>
        <w:t xml:space="preserve"> is</w:t>
      </w:r>
      <w:r w:rsidR="00AB64D2">
        <w:rPr>
          <w:sz w:val="24"/>
          <w:szCs w:val="24"/>
        </w:rPr>
        <w:t xml:space="preserve"> consideration </w:t>
      </w:r>
      <w:r w:rsidR="00FA1CB4">
        <w:rPr>
          <w:sz w:val="24"/>
          <w:szCs w:val="24"/>
        </w:rPr>
        <w:t>of the</w:t>
      </w:r>
      <w:r w:rsidR="00AB64D2">
        <w:rPr>
          <w:sz w:val="24"/>
          <w:szCs w:val="24"/>
        </w:rPr>
        <w:t xml:space="preserve"> </w:t>
      </w:r>
      <w:r w:rsidR="00EF2D8F">
        <w:rPr>
          <w:sz w:val="24"/>
          <w:szCs w:val="24"/>
        </w:rPr>
        <w:t>remov</w:t>
      </w:r>
      <w:r w:rsidR="00FA1CB4">
        <w:rPr>
          <w:sz w:val="24"/>
          <w:szCs w:val="24"/>
        </w:rPr>
        <w:t>al of</w:t>
      </w:r>
      <w:r w:rsidR="00EF2D8F">
        <w:rPr>
          <w:sz w:val="24"/>
          <w:szCs w:val="24"/>
        </w:rPr>
        <w:t xml:space="preserve"> a number of </w:t>
      </w:r>
      <w:r w:rsidR="00FA1CB4">
        <w:rPr>
          <w:sz w:val="24"/>
          <w:szCs w:val="24"/>
        </w:rPr>
        <w:t>rows</w:t>
      </w:r>
      <w:r w:rsidR="00DB5A85">
        <w:rPr>
          <w:sz w:val="24"/>
          <w:szCs w:val="24"/>
        </w:rPr>
        <w:t>,</w:t>
      </w:r>
      <w:r w:rsidR="00CC7AEA">
        <w:rPr>
          <w:sz w:val="24"/>
          <w:szCs w:val="24"/>
        </w:rPr>
        <w:t xml:space="preserve"> so the data is more manageable. </w:t>
      </w:r>
      <w:r w:rsidR="00896B2F">
        <w:rPr>
          <w:sz w:val="24"/>
          <w:szCs w:val="24"/>
        </w:rPr>
        <w:t xml:space="preserve">The </w:t>
      </w:r>
      <w:r w:rsidR="00DB09D9">
        <w:rPr>
          <w:sz w:val="24"/>
          <w:szCs w:val="24"/>
        </w:rPr>
        <w:t>criteria for removing the rows would be dependent upon the time</w:t>
      </w:r>
      <w:r w:rsidR="00E63231">
        <w:rPr>
          <w:sz w:val="24"/>
          <w:szCs w:val="24"/>
        </w:rPr>
        <w:t xml:space="preserve"> (e.g. </w:t>
      </w:r>
      <w:r w:rsidR="00565047">
        <w:rPr>
          <w:sz w:val="24"/>
          <w:szCs w:val="24"/>
        </w:rPr>
        <w:t>loans from 2007-20011 may be removed)</w:t>
      </w:r>
      <w:r w:rsidR="00941496">
        <w:rPr>
          <w:sz w:val="24"/>
          <w:szCs w:val="24"/>
        </w:rPr>
        <w:t xml:space="preserve"> and/or whether the loan was </w:t>
      </w:r>
      <w:r w:rsidR="00786A60">
        <w:rPr>
          <w:sz w:val="24"/>
          <w:szCs w:val="24"/>
        </w:rPr>
        <w:t>requested by more than 1 borrower</w:t>
      </w:r>
      <w:r w:rsidR="00565047">
        <w:rPr>
          <w:sz w:val="24"/>
          <w:szCs w:val="24"/>
        </w:rPr>
        <w:t xml:space="preserve">. </w:t>
      </w:r>
      <w:r w:rsidR="008E4149">
        <w:rPr>
          <w:sz w:val="24"/>
          <w:szCs w:val="24"/>
        </w:rPr>
        <w:t xml:space="preserve">This is still under consideration and would be stated in the </w:t>
      </w:r>
      <w:r w:rsidR="00B448F1">
        <w:rPr>
          <w:sz w:val="24"/>
          <w:szCs w:val="24"/>
        </w:rPr>
        <w:t>final portion</w:t>
      </w:r>
      <w:r w:rsidR="008E4149">
        <w:rPr>
          <w:sz w:val="24"/>
          <w:szCs w:val="24"/>
        </w:rPr>
        <w:t xml:space="preserve"> of this project.</w:t>
      </w:r>
    </w:p>
    <w:p w14:paraId="5E6885A8" w14:textId="77777777" w:rsidR="005D2CA0" w:rsidRDefault="005D2CA0" w:rsidP="00D1487A">
      <w:pPr>
        <w:spacing w:line="480" w:lineRule="auto"/>
        <w:rPr>
          <w:sz w:val="24"/>
          <w:szCs w:val="24"/>
        </w:rPr>
      </w:pPr>
    </w:p>
    <w:p w14:paraId="61C0CFA1" w14:textId="288C757C" w:rsidR="00E90D7B" w:rsidRDefault="00C23796" w:rsidP="00161F04">
      <w:pPr>
        <w:spacing w:line="480" w:lineRule="auto"/>
        <w:jc w:val="center"/>
        <w:rPr>
          <w:b/>
          <w:bCs/>
          <w:sz w:val="24"/>
          <w:szCs w:val="24"/>
          <w:u w:val="single"/>
        </w:rPr>
      </w:pPr>
      <w:r>
        <w:rPr>
          <w:b/>
          <w:bCs/>
          <w:sz w:val="24"/>
          <w:szCs w:val="24"/>
          <w:u w:val="single"/>
        </w:rPr>
        <w:t>Project Methodology and Comments</w:t>
      </w:r>
    </w:p>
    <w:p w14:paraId="063EA156" w14:textId="0037CB56" w:rsidR="006801F6" w:rsidRPr="006801F6" w:rsidRDefault="006801F6" w:rsidP="0057482B">
      <w:pPr>
        <w:spacing w:line="480" w:lineRule="auto"/>
        <w:rPr>
          <w:sz w:val="24"/>
          <w:szCs w:val="24"/>
        </w:rPr>
      </w:pPr>
      <w:r>
        <w:rPr>
          <w:sz w:val="24"/>
          <w:szCs w:val="24"/>
        </w:rPr>
        <w:t xml:space="preserve">The focus of this project will be </w:t>
      </w:r>
      <w:r w:rsidR="00FD655B">
        <w:rPr>
          <w:sz w:val="24"/>
          <w:szCs w:val="24"/>
        </w:rPr>
        <w:t>to</w:t>
      </w:r>
      <w:r>
        <w:rPr>
          <w:sz w:val="24"/>
          <w:szCs w:val="24"/>
        </w:rPr>
        <w:t xml:space="preserve"> </w:t>
      </w:r>
      <w:r w:rsidR="002F0B34">
        <w:rPr>
          <w:sz w:val="24"/>
          <w:szCs w:val="24"/>
        </w:rPr>
        <w:t>properly utili</w:t>
      </w:r>
      <w:r w:rsidR="00FD655B">
        <w:rPr>
          <w:sz w:val="24"/>
          <w:szCs w:val="24"/>
        </w:rPr>
        <w:t xml:space="preserve">ze </w:t>
      </w:r>
      <w:r w:rsidR="002F0B34">
        <w:rPr>
          <w:sz w:val="24"/>
          <w:szCs w:val="24"/>
        </w:rPr>
        <w:t xml:space="preserve">the models and </w:t>
      </w:r>
      <w:r w:rsidR="00C21974">
        <w:rPr>
          <w:sz w:val="24"/>
          <w:szCs w:val="24"/>
        </w:rPr>
        <w:t>practices</w:t>
      </w:r>
      <w:r w:rsidR="002F0B34">
        <w:rPr>
          <w:sz w:val="24"/>
          <w:szCs w:val="24"/>
        </w:rPr>
        <w:t xml:space="preserve"> </w:t>
      </w:r>
      <w:r w:rsidR="006F2719">
        <w:rPr>
          <w:sz w:val="24"/>
          <w:szCs w:val="24"/>
        </w:rPr>
        <w:t xml:space="preserve">learned in Introduction to Categorical Data Analysis. </w:t>
      </w:r>
      <w:r w:rsidR="00AA08B5">
        <w:rPr>
          <w:sz w:val="24"/>
          <w:szCs w:val="24"/>
        </w:rPr>
        <w:t xml:space="preserve">Since our response, loan grade, </w:t>
      </w:r>
      <w:r w:rsidR="00EE5F64">
        <w:rPr>
          <w:sz w:val="24"/>
          <w:szCs w:val="24"/>
        </w:rPr>
        <w:t>is multinomial</w:t>
      </w:r>
      <w:r w:rsidR="003E119A">
        <w:rPr>
          <w:sz w:val="24"/>
          <w:szCs w:val="24"/>
        </w:rPr>
        <w:t xml:space="preserve"> and we are interested in interpretation</w:t>
      </w:r>
      <w:r w:rsidR="00EE5F64">
        <w:rPr>
          <w:sz w:val="24"/>
          <w:szCs w:val="24"/>
        </w:rPr>
        <w:t xml:space="preserve">, the </w:t>
      </w:r>
      <w:r w:rsidR="00EA22EA">
        <w:rPr>
          <w:sz w:val="24"/>
          <w:szCs w:val="24"/>
        </w:rPr>
        <w:t>multinomial logistic regression model will be</w:t>
      </w:r>
      <w:r w:rsidR="003E119A">
        <w:rPr>
          <w:sz w:val="24"/>
          <w:szCs w:val="24"/>
        </w:rPr>
        <w:t xml:space="preserve"> used for this project.</w:t>
      </w:r>
      <w:r w:rsidR="00CC250F">
        <w:rPr>
          <w:sz w:val="24"/>
          <w:szCs w:val="24"/>
        </w:rPr>
        <w:t xml:space="preserve"> </w:t>
      </w:r>
      <w:r w:rsidR="00486EC1">
        <w:rPr>
          <w:sz w:val="24"/>
          <w:szCs w:val="24"/>
        </w:rPr>
        <w:t>The model will be simpler, containing a small selection of predictors</w:t>
      </w:r>
      <w:r w:rsidR="000E746E">
        <w:rPr>
          <w:sz w:val="24"/>
          <w:szCs w:val="24"/>
        </w:rPr>
        <w:t xml:space="preserve">, so that I can </w:t>
      </w:r>
      <w:r w:rsidR="000E746E">
        <w:rPr>
          <w:sz w:val="24"/>
          <w:szCs w:val="24"/>
        </w:rPr>
        <w:lastRenderedPageBreak/>
        <w:t xml:space="preserve">understand and explain the effects </w:t>
      </w:r>
      <w:r w:rsidR="001B784F">
        <w:rPr>
          <w:sz w:val="24"/>
          <w:szCs w:val="24"/>
        </w:rPr>
        <w:t>of different variables on the probability of a loan b</w:t>
      </w:r>
      <w:r w:rsidR="0034473E">
        <w:rPr>
          <w:sz w:val="24"/>
          <w:szCs w:val="24"/>
        </w:rPr>
        <w:t xml:space="preserve">eing given a certain grade. </w:t>
      </w:r>
      <w:r w:rsidR="007E528F">
        <w:rPr>
          <w:sz w:val="24"/>
          <w:szCs w:val="24"/>
        </w:rPr>
        <w:t>If time permits,</w:t>
      </w:r>
      <w:r w:rsidR="000653EC">
        <w:rPr>
          <w:sz w:val="24"/>
          <w:szCs w:val="24"/>
        </w:rPr>
        <w:t xml:space="preserve"> it would be interesting to create a model </w:t>
      </w:r>
      <w:r w:rsidR="00C363F5">
        <w:rPr>
          <w:sz w:val="24"/>
          <w:szCs w:val="24"/>
        </w:rPr>
        <w:t>focuses on predicta</w:t>
      </w:r>
      <w:r w:rsidR="00943DD6">
        <w:rPr>
          <w:sz w:val="24"/>
          <w:szCs w:val="24"/>
        </w:rPr>
        <w:t xml:space="preserve">bility. </w:t>
      </w:r>
      <w:r w:rsidR="005129A9">
        <w:rPr>
          <w:sz w:val="24"/>
          <w:szCs w:val="24"/>
        </w:rPr>
        <w:t>First, I would split the data up into training and testing data</w:t>
      </w:r>
      <w:r w:rsidR="002840B0">
        <w:rPr>
          <w:sz w:val="24"/>
          <w:szCs w:val="24"/>
        </w:rPr>
        <w:t xml:space="preserve">, </w:t>
      </w:r>
      <w:r w:rsidR="000E6F31">
        <w:rPr>
          <w:sz w:val="24"/>
          <w:szCs w:val="24"/>
        </w:rPr>
        <w:t xml:space="preserve">then perform model comparison to select the model that has the lowest test error. </w:t>
      </w:r>
      <w:r w:rsidR="006917FC">
        <w:rPr>
          <w:sz w:val="24"/>
          <w:szCs w:val="24"/>
        </w:rPr>
        <w:t xml:space="preserve">I will likely use a random forest model, but that will be determined </w:t>
      </w:r>
      <w:r w:rsidR="00CC250F">
        <w:rPr>
          <w:sz w:val="24"/>
          <w:szCs w:val="24"/>
        </w:rPr>
        <w:t xml:space="preserve">in analysis </w:t>
      </w:r>
      <w:r w:rsidR="0034473E">
        <w:rPr>
          <w:sz w:val="24"/>
          <w:szCs w:val="24"/>
        </w:rPr>
        <w:t>later</w:t>
      </w:r>
      <w:r w:rsidR="00CC250F">
        <w:rPr>
          <w:sz w:val="24"/>
          <w:szCs w:val="24"/>
        </w:rPr>
        <w:t xml:space="preserve">. </w:t>
      </w:r>
    </w:p>
    <w:p w14:paraId="1E2C4649" w14:textId="3319C3BF" w:rsidR="0057482B" w:rsidRDefault="0034473E" w:rsidP="0057482B">
      <w:pPr>
        <w:spacing w:line="480" w:lineRule="auto"/>
        <w:rPr>
          <w:sz w:val="24"/>
          <w:szCs w:val="24"/>
        </w:rPr>
      </w:pPr>
      <w:r>
        <w:rPr>
          <w:sz w:val="24"/>
          <w:szCs w:val="24"/>
        </w:rPr>
        <w:t>The main concern</w:t>
      </w:r>
      <w:r w:rsidR="002C2B5D">
        <w:rPr>
          <w:sz w:val="24"/>
          <w:szCs w:val="24"/>
        </w:rPr>
        <w:t>s</w:t>
      </w:r>
      <w:r>
        <w:rPr>
          <w:sz w:val="24"/>
          <w:szCs w:val="24"/>
        </w:rPr>
        <w:t xml:space="preserve"> I have with this project at the moment is </w:t>
      </w:r>
      <w:r w:rsidR="00676A3E">
        <w:rPr>
          <w:sz w:val="24"/>
          <w:szCs w:val="24"/>
        </w:rPr>
        <w:t xml:space="preserve">with its size, </w:t>
      </w:r>
      <w:r w:rsidR="00065811">
        <w:rPr>
          <w:sz w:val="24"/>
          <w:szCs w:val="24"/>
        </w:rPr>
        <w:t xml:space="preserve">missing values, and differentiation </w:t>
      </w:r>
      <w:r w:rsidR="00C11513">
        <w:rPr>
          <w:sz w:val="24"/>
          <w:szCs w:val="24"/>
        </w:rPr>
        <w:t xml:space="preserve">and separation between joint and single loan applications. </w:t>
      </w:r>
      <w:r w:rsidR="00F16A08">
        <w:rPr>
          <w:sz w:val="24"/>
          <w:szCs w:val="24"/>
        </w:rPr>
        <w:t xml:space="preserve">These will be attempted to be solved during the project and any changes to the dataset will, of course, be explicitly stated. </w:t>
      </w:r>
    </w:p>
    <w:p w14:paraId="75A891D8" w14:textId="1C7863E3" w:rsidR="00FB0279" w:rsidRDefault="00D20FB3" w:rsidP="00D1487A">
      <w:pPr>
        <w:spacing w:line="480" w:lineRule="auto"/>
        <w:jc w:val="center"/>
        <w:rPr>
          <w:b/>
          <w:bCs/>
          <w:sz w:val="24"/>
          <w:szCs w:val="24"/>
          <w:u w:val="single"/>
        </w:rPr>
      </w:pPr>
      <w:r w:rsidRPr="00D1487A">
        <w:rPr>
          <w:b/>
          <w:bCs/>
          <w:sz w:val="24"/>
          <w:szCs w:val="24"/>
          <w:u w:val="single"/>
        </w:rPr>
        <w:t xml:space="preserve">Graphical and Numerical </w:t>
      </w:r>
      <w:r w:rsidR="008D5DAC">
        <w:rPr>
          <w:b/>
          <w:bCs/>
          <w:sz w:val="24"/>
          <w:szCs w:val="24"/>
          <w:u w:val="single"/>
        </w:rPr>
        <w:t xml:space="preserve">Data </w:t>
      </w:r>
      <w:r w:rsidRPr="00D1487A">
        <w:rPr>
          <w:b/>
          <w:bCs/>
          <w:sz w:val="24"/>
          <w:szCs w:val="24"/>
          <w:u w:val="single"/>
        </w:rPr>
        <w:t>Summar</w:t>
      </w:r>
      <w:r w:rsidR="00D1487A" w:rsidRPr="00D1487A">
        <w:rPr>
          <w:b/>
          <w:bCs/>
          <w:sz w:val="24"/>
          <w:szCs w:val="24"/>
          <w:u w:val="single"/>
        </w:rPr>
        <w:t>ies</w:t>
      </w:r>
    </w:p>
    <w:p w14:paraId="6330A350" w14:textId="77777777" w:rsidR="00D1487A" w:rsidRPr="00D1487A" w:rsidRDefault="00D1487A" w:rsidP="007C02C6">
      <w:pPr>
        <w:jc w:val="center"/>
        <w:rPr>
          <w:sz w:val="24"/>
          <w:szCs w:val="24"/>
        </w:rPr>
      </w:pPr>
    </w:p>
    <w:sectPr w:rsidR="00D1487A" w:rsidRPr="00D1487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8EF3E" w14:textId="77777777" w:rsidR="00B51EAC" w:rsidRDefault="00B51EAC" w:rsidP="00D7451D">
      <w:pPr>
        <w:spacing w:after="0" w:line="240" w:lineRule="auto"/>
      </w:pPr>
      <w:r>
        <w:separator/>
      </w:r>
    </w:p>
  </w:endnote>
  <w:endnote w:type="continuationSeparator" w:id="0">
    <w:p w14:paraId="54B1BDB1" w14:textId="77777777" w:rsidR="00B51EAC" w:rsidRDefault="00B51EAC" w:rsidP="00D74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B3E30" w14:textId="77777777" w:rsidR="00B51EAC" w:rsidRDefault="00B51EAC" w:rsidP="00D7451D">
      <w:pPr>
        <w:spacing w:after="0" w:line="240" w:lineRule="auto"/>
      </w:pPr>
      <w:r>
        <w:separator/>
      </w:r>
    </w:p>
  </w:footnote>
  <w:footnote w:type="continuationSeparator" w:id="0">
    <w:p w14:paraId="0EF2C953" w14:textId="77777777" w:rsidR="00B51EAC" w:rsidRDefault="00B51EAC" w:rsidP="00D74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2730898"/>
      <w:docPartObj>
        <w:docPartGallery w:val="Page Numbers (Top of Page)"/>
        <w:docPartUnique/>
      </w:docPartObj>
    </w:sdtPr>
    <w:sdtEndPr>
      <w:rPr>
        <w:noProof/>
      </w:rPr>
    </w:sdtEndPr>
    <w:sdtContent>
      <w:p w14:paraId="46539171" w14:textId="7899E629" w:rsidR="00D7451D" w:rsidRDefault="00D7451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D986A1" w14:textId="77777777" w:rsidR="00D7451D" w:rsidRDefault="00D745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C4"/>
    <w:rsid w:val="000653EC"/>
    <w:rsid w:val="00065811"/>
    <w:rsid w:val="000672A2"/>
    <w:rsid w:val="000A541C"/>
    <w:rsid w:val="000C3659"/>
    <w:rsid w:val="000C4EC5"/>
    <w:rsid w:val="000E6F31"/>
    <w:rsid w:val="000E746E"/>
    <w:rsid w:val="000F6153"/>
    <w:rsid w:val="00133FFC"/>
    <w:rsid w:val="00161F04"/>
    <w:rsid w:val="001B784F"/>
    <w:rsid w:val="001F337E"/>
    <w:rsid w:val="00211194"/>
    <w:rsid w:val="002131EA"/>
    <w:rsid w:val="0022077C"/>
    <w:rsid w:val="0024222B"/>
    <w:rsid w:val="00244474"/>
    <w:rsid w:val="00245D92"/>
    <w:rsid w:val="00271F45"/>
    <w:rsid w:val="0027281E"/>
    <w:rsid w:val="002744C6"/>
    <w:rsid w:val="002840B0"/>
    <w:rsid w:val="002C2B5D"/>
    <w:rsid w:val="002F0B34"/>
    <w:rsid w:val="002F5B8B"/>
    <w:rsid w:val="003044B0"/>
    <w:rsid w:val="00330782"/>
    <w:rsid w:val="00332644"/>
    <w:rsid w:val="0034473E"/>
    <w:rsid w:val="003523CC"/>
    <w:rsid w:val="003C3ABF"/>
    <w:rsid w:val="003D5884"/>
    <w:rsid w:val="003E0B5F"/>
    <w:rsid w:val="003E119A"/>
    <w:rsid w:val="003F555E"/>
    <w:rsid w:val="00420FDA"/>
    <w:rsid w:val="00463F57"/>
    <w:rsid w:val="00486EC1"/>
    <w:rsid w:val="004A6EAA"/>
    <w:rsid w:val="004E33B3"/>
    <w:rsid w:val="00501C52"/>
    <w:rsid w:val="005129A9"/>
    <w:rsid w:val="0054046F"/>
    <w:rsid w:val="0055484E"/>
    <w:rsid w:val="00555261"/>
    <w:rsid w:val="005627A3"/>
    <w:rsid w:val="00565047"/>
    <w:rsid w:val="0057318D"/>
    <w:rsid w:val="0057482B"/>
    <w:rsid w:val="005B5588"/>
    <w:rsid w:val="005C2F94"/>
    <w:rsid w:val="005D2CA0"/>
    <w:rsid w:val="005D74F9"/>
    <w:rsid w:val="00631332"/>
    <w:rsid w:val="00655CA3"/>
    <w:rsid w:val="00676A3E"/>
    <w:rsid w:val="006801F6"/>
    <w:rsid w:val="0068044C"/>
    <w:rsid w:val="006903C4"/>
    <w:rsid w:val="006917FC"/>
    <w:rsid w:val="006C4C5F"/>
    <w:rsid w:val="006D25BF"/>
    <w:rsid w:val="006E2D2A"/>
    <w:rsid w:val="006F2719"/>
    <w:rsid w:val="00726D24"/>
    <w:rsid w:val="007523A0"/>
    <w:rsid w:val="00777F2C"/>
    <w:rsid w:val="00786A60"/>
    <w:rsid w:val="00786C79"/>
    <w:rsid w:val="007B15E4"/>
    <w:rsid w:val="007B1725"/>
    <w:rsid w:val="007B4B5F"/>
    <w:rsid w:val="007C02C6"/>
    <w:rsid w:val="007E528F"/>
    <w:rsid w:val="007E69E3"/>
    <w:rsid w:val="00815D8B"/>
    <w:rsid w:val="008206A2"/>
    <w:rsid w:val="00832268"/>
    <w:rsid w:val="0086152C"/>
    <w:rsid w:val="00863473"/>
    <w:rsid w:val="008749A1"/>
    <w:rsid w:val="00882825"/>
    <w:rsid w:val="00896B2F"/>
    <w:rsid w:val="008B089E"/>
    <w:rsid w:val="008D5DAC"/>
    <w:rsid w:val="008E4149"/>
    <w:rsid w:val="00913ECC"/>
    <w:rsid w:val="0093179F"/>
    <w:rsid w:val="0093554D"/>
    <w:rsid w:val="00941496"/>
    <w:rsid w:val="00943B21"/>
    <w:rsid w:val="00943DD6"/>
    <w:rsid w:val="00951444"/>
    <w:rsid w:val="009608C8"/>
    <w:rsid w:val="0098026F"/>
    <w:rsid w:val="009C0B2E"/>
    <w:rsid w:val="009E62C4"/>
    <w:rsid w:val="00A13C4B"/>
    <w:rsid w:val="00A33764"/>
    <w:rsid w:val="00A523F8"/>
    <w:rsid w:val="00A60EB5"/>
    <w:rsid w:val="00A74AC0"/>
    <w:rsid w:val="00A87AF5"/>
    <w:rsid w:val="00AA08B5"/>
    <w:rsid w:val="00AA4136"/>
    <w:rsid w:val="00AB49B2"/>
    <w:rsid w:val="00AB64D2"/>
    <w:rsid w:val="00AD3187"/>
    <w:rsid w:val="00B005F5"/>
    <w:rsid w:val="00B072D1"/>
    <w:rsid w:val="00B224E3"/>
    <w:rsid w:val="00B41769"/>
    <w:rsid w:val="00B448F1"/>
    <w:rsid w:val="00B51EAC"/>
    <w:rsid w:val="00B57C23"/>
    <w:rsid w:val="00B66386"/>
    <w:rsid w:val="00B6719A"/>
    <w:rsid w:val="00B75C62"/>
    <w:rsid w:val="00B939EC"/>
    <w:rsid w:val="00B95D18"/>
    <w:rsid w:val="00BC04AB"/>
    <w:rsid w:val="00C06060"/>
    <w:rsid w:val="00C10482"/>
    <w:rsid w:val="00C11513"/>
    <w:rsid w:val="00C21974"/>
    <w:rsid w:val="00C23796"/>
    <w:rsid w:val="00C2655B"/>
    <w:rsid w:val="00C363F5"/>
    <w:rsid w:val="00C47AA9"/>
    <w:rsid w:val="00C5677A"/>
    <w:rsid w:val="00C6327E"/>
    <w:rsid w:val="00C72993"/>
    <w:rsid w:val="00C961E9"/>
    <w:rsid w:val="00C96842"/>
    <w:rsid w:val="00CB1360"/>
    <w:rsid w:val="00CB7DF7"/>
    <w:rsid w:val="00CC250F"/>
    <w:rsid w:val="00CC7AEA"/>
    <w:rsid w:val="00CE1BC5"/>
    <w:rsid w:val="00CE2E64"/>
    <w:rsid w:val="00CE4279"/>
    <w:rsid w:val="00D0640C"/>
    <w:rsid w:val="00D13ADD"/>
    <w:rsid w:val="00D1487A"/>
    <w:rsid w:val="00D1768C"/>
    <w:rsid w:val="00D20FB3"/>
    <w:rsid w:val="00D27A4F"/>
    <w:rsid w:val="00D433FC"/>
    <w:rsid w:val="00D7451D"/>
    <w:rsid w:val="00DB09D9"/>
    <w:rsid w:val="00DB5A85"/>
    <w:rsid w:val="00DE1B82"/>
    <w:rsid w:val="00DF2A9E"/>
    <w:rsid w:val="00DF6F0D"/>
    <w:rsid w:val="00E017AA"/>
    <w:rsid w:val="00E35FFE"/>
    <w:rsid w:val="00E44CB1"/>
    <w:rsid w:val="00E51C7C"/>
    <w:rsid w:val="00E63231"/>
    <w:rsid w:val="00E86D20"/>
    <w:rsid w:val="00E90D7B"/>
    <w:rsid w:val="00EA22EA"/>
    <w:rsid w:val="00EB658D"/>
    <w:rsid w:val="00ED0AA1"/>
    <w:rsid w:val="00ED7039"/>
    <w:rsid w:val="00EE5F64"/>
    <w:rsid w:val="00EE669F"/>
    <w:rsid w:val="00EF2D8F"/>
    <w:rsid w:val="00F142B7"/>
    <w:rsid w:val="00F16A08"/>
    <w:rsid w:val="00F34268"/>
    <w:rsid w:val="00FA1CB4"/>
    <w:rsid w:val="00FB0279"/>
    <w:rsid w:val="00FD655B"/>
    <w:rsid w:val="00FE1E37"/>
    <w:rsid w:val="00FE27C3"/>
    <w:rsid w:val="00FE5405"/>
    <w:rsid w:val="00FF2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3D3A2"/>
  <w15:chartTrackingRefBased/>
  <w15:docId w15:val="{9AC9C7DA-51B8-4E09-8B3F-A1757AF7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451D"/>
    <w:rPr>
      <w:color w:val="0000FF"/>
      <w:u w:val="single"/>
    </w:rPr>
  </w:style>
  <w:style w:type="paragraph" w:styleId="Header">
    <w:name w:val="header"/>
    <w:basedOn w:val="Normal"/>
    <w:link w:val="HeaderChar"/>
    <w:uiPriority w:val="99"/>
    <w:unhideWhenUsed/>
    <w:rsid w:val="00D74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51D"/>
  </w:style>
  <w:style w:type="paragraph" w:styleId="Footer">
    <w:name w:val="footer"/>
    <w:basedOn w:val="Normal"/>
    <w:link w:val="FooterChar"/>
    <w:uiPriority w:val="99"/>
    <w:unhideWhenUsed/>
    <w:rsid w:val="00D74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51D"/>
  </w:style>
  <w:style w:type="character" w:customStyle="1" w:styleId="Heading1Char">
    <w:name w:val="Heading 1 Char"/>
    <w:basedOn w:val="DefaultParagraphFont"/>
    <w:link w:val="Heading1"/>
    <w:uiPriority w:val="9"/>
    <w:rsid w:val="003E0B5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E0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02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wendykan/lending-club-loan-dat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b:Tag>
    <b:SourceType>ElectronicSource</b:SourceType>
    <b:Guid>{3503BFF1-B8B3-4711-9DD1-7D1E1B1C0524}</b:Guid>
    <b:Author>
      <b:Author>
        <b:Corporate>U.S. Bureau of Labor Statistics</b:Corporate>
      </b:Author>
    </b:Author>
    <b:Title>Average Hourly Earnings of All Employees: Total Private [CES0500000003]</b:Title>
    <b:URL>https://fred.stlouisfed.org/series/CES0500000003</b:URL>
    <b:RefOrder>1</b:RefOrder>
  </b:Source>
</b:Sources>
</file>

<file path=customXml/itemProps1.xml><?xml version="1.0" encoding="utf-8"?>
<ds:datastoreItem xmlns:ds="http://schemas.openxmlformats.org/officeDocument/2006/customXml" ds:itemID="{D936D1C4-2D7F-492E-B169-7F7883F17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4419</TotalTime>
  <Pages>5</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Ingram</dc:creator>
  <cp:keywords/>
  <dc:description/>
  <cp:lastModifiedBy>Joshua Ingram</cp:lastModifiedBy>
  <cp:revision>183</cp:revision>
  <dcterms:created xsi:type="dcterms:W3CDTF">2019-11-29T16:51:00Z</dcterms:created>
  <dcterms:modified xsi:type="dcterms:W3CDTF">2019-12-05T02:47:00Z</dcterms:modified>
</cp:coreProperties>
</file>