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1013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_logo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01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1717"/>
          <w:sz w:val="18"/>
        </w:rPr>
        <w:t>CONTROLLED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994"/>
            <w:shd w:fill="BFFF00"/>
          </w:tcPr>
          <w:p>
            <w:r/>
          </w:p>
        </w:tc>
      </w:tr>
    </w:tbl>
    <w:p>
      <w:pPr>
        <w:pStyle w:val="Title"/>
        <w:jc w:val="center"/>
      </w:pPr>
      <w:r>
        <w:t>System Architecture &amp; Technology Specification</w:t>
      </w:r>
    </w:p>
    <w:p>
      <w:pPr>
        <w:jc w:val="center"/>
      </w:pPr>
      <w:r>
        <w:rPr>
          <w:color w:val="6B7280"/>
          <w:sz w:val="24"/>
        </w:rPr>
        <w:t>Production architecture, module boundaries, stack and dependency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Nod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 version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19 September 2026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Owner / operator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[NOD OWNER / LEGAL ENTITY]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Controlled Draft</w:t>
            </w:r>
          </w:p>
        </w:tc>
      </w:tr>
    </w:tbl>
    <w:p/>
    <w:p>
      <w:r>
        <w:rPr>
          <w:b/>
        </w:rPr>
        <w:t xml:space="preserve">Release note: </w:t>
      </w:r>
      <w:r>
        <w:t>This pack is a production-ready baseline. Bracketed operator details must be completed before public release. Legal documents should be reviewed by Nigerian counsel before publication or execution.</w:t>
      </w:r>
    </w:p>
    <w:p>
      <w:r>
        <w:br w:type="page"/>
      </w:r>
    </w:p>
    <w:p>
      <w:pPr>
        <w:pStyle w:val="Heading1"/>
        <w:keepNext/>
      </w:pPr>
      <w:r>
        <w:t>1. Technology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1717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997"/>
            <w:shd w:fill="171717"/>
          </w:tcPr>
          <w:p>
            <w:r>
              <w:rPr>
                <w:b/>
                <w:color w:val="FFFFFF"/>
                <w:sz w:val="17"/>
              </w:rPr>
              <w:t>Selected technology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Language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Kotlin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UI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Jetpack Compose + Material 3 foundation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State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ViewModel + StateFlow / unidirectional data flow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Concurrency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Kotlin Coroutines + Flow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DI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Hilt + KSP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Room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Preferences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Proto DataStore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Control protocol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Protocol Buffers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Primary transport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Google Nearby Connections - P2P_POINT_TO_POINT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Future transport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Wi-Fi Direct adapter behind NodTransport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Android Keystore + AES-GCM; SHA-256 integrity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Camera/OCR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CameraX + bundled ML Kit Text Recognition + libphonenumber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Background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Foreground Service + notification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Quick launch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TileService + accelerometer SensorManager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Storage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MediaStore + Storage Access Framework + private temp storage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Testing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JUnit, coroutine test, Compose tests, Robolectric, macrobenchmark and physical-device matrix</w:t>
            </w:r>
          </w:p>
        </w:tc>
      </w:tr>
    </w:tbl>
    <w:p>
      <w:pPr>
        <w:pStyle w:val="Heading1"/>
        <w:keepNext/>
      </w:pPr>
      <w:r>
        <w:t>2. Layered architecture</w:t>
      </w:r>
    </w:p>
    <w:p>
      <w:r>
        <w:t>Compose UI -&gt; ViewModels -&gt; domain use cases -&gt; repositories -&gt; platform/transport adapters -&gt; Android OS and local storage. UI modules must not call Nearby Connections, Room or Android providers directly.</w:t>
      </w:r>
    </w:p>
    <w:p>
      <w:pPr>
        <w:pStyle w:val="Heading1"/>
        <w:keepNext/>
      </w:pPr>
      <w:r>
        <w:t>3. Dependency rules</w:t>
      </w:r>
    </w:p>
    <w:p>
      <w:pPr>
        <w:pStyle w:val="ListBullet"/>
      </w:pPr>
      <w:r>
        <w:t>feature modules depend on domain abstractions and design system.</w:t>
      </w:r>
    </w:p>
    <w:p>
      <w:pPr>
        <w:pStyle w:val="ListBullet"/>
      </w:pPr>
      <w:r>
        <w:t>domain modules contain no Android UI or SDK-specific transport types.</w:t>
      </w:r>
    </w:p>
    <w:p>
      <w:pPr>
        <w:pStyle w:val="ListBullet"/>
      </w:pPr>
      <w:r>
        <w:t>transport:api defines NodTransport and transport-neutral events.</w:t>
      </w:r>
    </w:p>
    <w:p>
      <w:pPr>
        <w:pStyle w:val="ListBullet"/>
      </w:pPr>
      <w:r>
        <w:t>transport:nearby implements transport:api using ConnectionsClient.</w:t>
      </w:r>
    </w:p>
    <w:p>
      <w:pPr>
        <w:pStyle w:val="ListBullet"/>
      </w:pPr>
      <w:r>
        <w:t>data modules implement repositories and are injected through interfaces.</w:t>
      </w:r>
    </w:p>
    <w:p>
      <w:pPr>
        <w:pStyle w:val="ListBullet"/>
      </w:pPr>
      <w:r>
        <w:t>platform modules wrap contacts, files, sensors, permissions, notifications and Quick Settings APIs.</w:t>
      </w:r>
    </w:p>
    <w:p>
      <w:pPr>
        <w:pStyle w:val="Heading1"/>
        <w:keepNext/>
      </w:pPr>
      <w:r>
        <w:t>4. Suggested project structure</w:t>
      </w:r>
    </w:p>
    <w:p>
      <w:r>
        <w:t>app/; core/common, design-system, model, protocol, security, testing; data/profile, transfer, history, settings; domain/discovery, session, transfer, profile, scanner; transport/api, nearby, wifi-direct; platform/contacts, files, permissions, sensors, notifications, quick-settings; feature/onboarding, home, nearby, connection, send, receive, scanner, history, profile, settings.</w:t>
      </w:r>
    </w:p>
    <w:p>
      <w:pPr>
        <w:pStyle w:val="Heading1"/>
        <w:keepNext/>
      </w:pPr>
      <w:r>
        <w:t>5. Primary domain interfaces</w:t>
      </w:r>
    </w:p>
    <w:p>
      <w:pPr>
        <w:pStyle w:val="ListBullet"/>
      </w:pPr>
      <w:r>
        <w:t>NodTransport: advertise, discover, connect, send control bytes, send file payloads, disconnect, observe events.</w:t>
      </w:r>
    </w:p>
    <w:p>
      <w:pPr>
        <w:pStyle w:val="ListBullet"/>
      </w:pPr>
      <w:r>
        <w:t>SessionManager: peer lifecycle, verification, trust state, protocol negotiation, timeout and disconnect.</w:t>
      </w:r>
    </w:p>
    <w:p>
      <w:pPr>
        <w:pStyle w:val="ListBullet"/>
      </w:pPr>
      <w:r>
        <w:t>TransferManager: manifest, acceptance, capacity checks, payload mapping, progress, hashing, cancellation and finalization.</w:t>
      </w:r>
    </w:p>
    <w:p>
      <w:pPr>
        <w:pStyle w:val="ListBullet"/>
      </w:pPr>
      <w:r>
        <w:t>ProfileRepository: encrypted Nod Profile and Share Profiles.</w:t>
      </w:r>
    </w:p>
    <w:p>
      <w:pPr>
        <w:pStyle w:val="ListBullet"/>
      </w:pPr>
      <w:r>
        <w:t>HistoryRepository: minimal completed/failed transfer metadata.</w:t>
      </w:r>
    </w:p>
    <w:p>
      <w:pPr>
        <w:pStyle w:val="ListBullet"/>
      </w:pPr>
      <w:r>
        <w:t>QuickNodManager: orchestrates shake/tile/manual launch into the same temporary discovery session.</w:t>
      </w:r>
    </w:p>
    <w:p>
      <w:pPr>
        <w:pStyle w:val="Heading1"/>
        <w:keepNext/>
      </w:pPr>
      <w:r>
        <w:t>6. Threading and concurrency</w:t>
      </w:r>
    </w:p>
    <w:p>
      <w:pPr>
        <w:pStyle w:val="ListBullet"/>
      </w:pPr>
      <w:r>
        <w:t>All transport callbacks are converted to structured Flows at adapter boundaries.</w:t>
      </w:r>
    </w:p>
    <w:p>
      <w:pPr>
        <w:pStyle w:val="ListBullet"/>
      </w:pPr>
      <w:r>
        <w:t>Disk I/O and hashing run on bounded background dispatchers.</w:t>
      </w:r>
    </w:p>
    <w:p>
      <w:pPr>
        <w:pStyle w:val="ListBullet"/>
      </w:pPr>
      <w:r>
        <w:t>UI collects immutable state; it never owns transfer sockets/clients.</w:t>
      </w:r>
    </w:p>
    <w:p>
      <w:pPr>
        <w:pStyle w:val="ListBullet"/>
      </w:pPr>
      <w:r>
        <w:t>Cancellation propagates from domain jobs to payload operations and cleanup.</w:t>
      </w:r>
    </w:p>
    <w:p>
      <w:pPr>
        <w:pStyle w:val="ListBullet"/>
      </w:pPr>
      <w:r>
        <w:t>Backpressure must prevent progress/event floods from overwhelming the main thread.</w:t>
      </w:r>
    </w:p>
    <w:p>
      <w:pPr>
        <w:pStyle w:val="Heading1"/>
        <w:keepNext/>
      </w:pPr>
      <w:r>
        <w:t>7. Build configuration</w:t>
      </w:r>
    </w:p>
    <w:p>
      <w:pPr>
        <w:pStyle w:val="ListBullet"/>
      </w:pPr>
      <w:r>
        <w:t>minSdk: 26.</w:t>
      </w:r>
    </w:p>
    <w:p>
      <w:pPr>
        <w:pStyle w:val="ListBullet"/>
      </w:pPr>
      <w:r>
        <w:t>targetSdk: 36 for new Google Play release after 31 August 2026.</w:t>
      </w:r>
    </w:p>
    <w:p>
      <w:pPr>
        <w:pStyle w:val="ListBullet"/>
      </w:pPr>
      <w:r>
        <w:t>compileSdk: current stable compatible with target 36 at release.</w:t>
      </w:r>
    </w:p>
    <w:p>
      <w:pPr>
        <w:pStyle w:val="ListBullet"/>
      </w:pPr>
      <w:r>
        <w:t>JDK 17 toolchain.</w:t>
      </w:r>
    </w:p>
    <w:p>
      <w:pPr>
        <w:pStyle w:val="ListBullet"/>
      </w:pPr>
      <w:r>
        <w:t>Release builds shrink/optimize with R8 and keep rules tested for Protobuf/ML Kit dependencies.</w:t>
      </w:r>
    </w:p>
    <w:p>
      <w:pPr>
        <w:pStyle w:val="ListBullet"/>
      </w:pPr>
      <w:r>
        <w:t>Release signing secrets never committed to source control.</w:t>
      </w:r>
    </w:p>
    <w:p>
      <w:pPr>
        <w:pStyle w:val="Heading1"/>
        <w:keepNext/>
      </w:pPr>
      <w:r>
        <w:t>8.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ADR</w:t>
            </w:r>
          </w:p>
        </w:tc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ADR-001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Native Android/Kotlin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Nod is deeply coupled to Android wireless, sensors, background, storage and permission models.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ADR-002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Local-first identity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Avoid mandatory account/backend and minimize privacy surface.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ADR-003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Transport abstraction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Protect product architecture from GMS-only lock-in.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ADR-004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Protobuf control plane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Strong schema/versioning for device interoperability.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ADR-005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Separate control/data plane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Small commands remain independent from large file payload mechanics.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ADR-006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Contextual permissions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Request only when feature requires capability.</w:t>
            </w:r>
          </w:p>
        </w:tc>
      </w:tr>
    </w:tbl>
    <w:p>
      <w:pPr>
        <w:pStyle w:val="Heading1"/>
        <w:keepNext/>
      </w:pPr>
      <w:r>
        <w:t>Authoritative references</w:t>
      </w:r>
    </w:p>
    <w:p>
      <w:r>
        <w:t>These links are included for implementation and legal review. Requirements can change; verify them again immediately before release.</w:t>
      </w:r>
    </w:p>
    <w:p>
      <w:pPr>
        <w:pStyle w:val="ListBullet"/>
      </w:pPr>
      <w:r>
        <w:rPr>
          <w:b/>
        </w:rPr>
        <w:t xml:space="preserve">Nigeria Data Protection Act 2023: </w:t>
      </w:r>
      <w:r>
        <w:t>https://ndpc.gov.ng/download/nigeria-data-protection-act-2023</w:t>
      </w:r>
    </w:p>
    <w:p>
      <w:pPr>
        <w:pStyle w:val="ListBullet"/>
      </w:pPr>
      <w:r>
        <w:rPr>
          <w:b/>
        </w:rPr>
        <w:t xml:space="preserve">NDP Act General Application and Implementation Directive (GAID) 2025: </w:t>
      </w:r>
      <w:r>
        <w:t>https://ndpc.gov.ng/wp-content/uploads/2025/07/NDP-ACT-GAID-2025-MARCH-20TH.pdf</w:t>
      </w:r>
    </w:p>
    <w:p>
      <w:pPr>
        <w:pStyle w:val="ListBullet"/>
      </w:pPr>
      <w:r>
        <w:rPr>
          <w:b/>
        </w:rPr>
        <w:t xml:space="preserve">Nigeria Data Protection Commission resources: </w:t>
      </w:r>
      <w:r>
        <w:t>https://ndpc.gov.ng/resources/</w:t>
      </w:r>
    </w:p>
    <w:p>
      <w:pPr>
        <w:pStyle w:val="ListBullet"/>
      </w:pPr>
      <w:r>
        <w:rPr>
          <w:b/>
        </w:rPr>
        <w:t xml:space="preserve">Copyright Act 2022 - Nigerian Copyright Commission: </w:t>
      </w:r>
      <w:r>
        <w:t>https://www.copyright.gov.ng/CopyrightAct/</w:t>
      </w:r>
    </w:p>
    <w:p>
      <w:pPr>
        <w:pStyle w:val="ListBullet"/>
      </w:pPr>
      <w:r>
        <w:rPr>
          <w:b/>
        </w:rPr>
        <w:t xml:space="preserve">Nigerian Copyright eRegistration System: </w:t>
      </w:r>
      <w:r>
        <w:t>https://eregistration.copyright.gov.ng/</w:t>
      </w:r>
    </w:p>
    <w:p>
      <w:pPr>
        <w:pStyle w:val="ListBullet"/>
      </w:pPr>
      <w:r>
        <w:rPr>
          <w:b/>
        </w:rPr>
        <w:t xml:space="preserve">Google Play - User Data policy: </w:t>
      </w:r>
      <w:r>
        <w:t>https://support.google.com/googleplay/android-developer/answer/10144311</w:t>
      </w:r>
    </w:p>
    <w:p>
      <w:pPr>
        <w:pStyle w:val="ListBullet"/>
      </w:pPr>
      <w:r>
        <w:rPr>
          <w:b/>
        </w:rPr>
        <w:t xml:space="preserve">Google Play - Prepare your app for review: </w:t>
      </w:r>
      <w:r>
        <w:t>https://support.google.com/googleplay/android-developer/answer/9859455</w:t>
      </w:r>
    </w:p>
    <w:p>
      <w:pPr>
        <w:pStyle w:val="ListBullet"/>
      </w:pPr>
      <w:r>
        <w:rPr>
          <w:b/>
        </w:rPr>
        <w:t xml:space="preserve">Google Play - Target API requirements: </w:t>
      </w:r>
      <w:r>
        <w:t>https://support.google.com/googleplay/android-developer/answer/11926878</w:t>
      </w:r>
    </w:p>
    <w:p>
      <w:pPr>
        <w:pStyle w:val="ListBullet"/>
      </w:pPr>
      <w:r>
        <w:rPr>
          <w:b/>
        </w:rPr>
        <w:t xml:space="preserve">Google Play - Foreground service requirements: </w:t>
      </w:r>
      <w:r>
        <w:t>https://support.google.com/googleplay/android-developer/answer/13392821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Nod - Closer. Faster. Yours.   |   Version 1.0   |   Controlled Draft   |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78992" cy="4881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od_logo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8992" cy="488115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6B7280"/>
        <w:sz w:val="18"/>
      </w:rPr>
      <w:t xml:space="preserve">    System Architecture &amp; Technology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dLabel">
    <w:name w:val="Nod Label"/>
    <w:rPr>
      <w:rFonts w:ascii="Arial" w:hAnsi="Arial"/>
      <w:b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