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UI/UX Design System, Accessibility &amp; Content Specification</w:t>
      </w:r>
    </w:p>
    <w:p>
      <w:pPr>
        <w:jc w:val="center"/>
      </w:pPr>
      <w:r>
        <w:rPr>
          <w:color w:val="6B7280"/>
          <w:sz w:val="24"/>
        </w:rPr>
        <w:t>Locked Nod brand system and end-to-end interaction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Locked visual identity</w:t>
      </w:r>
    </w:p>
    <w:p>
      <w:pPr>
        <w:pStyle w:val="ListBullet"/>
      </w:pPr>
      <w:r>
        <w:t>Logo: uploaded Nod wordmark is final and must not be redesigned without explicit owner approval.</w:t>
      </w:r>
    </w:p>
    <w:p>
      <w:pPr>
        <w:pStyle w:val="ListBullet"/>
      </w:pPr>
      <w:r>
        <w:t>Primary lemon green: #BFFF00.</w:t>
      </w:r>
    </w:p>
    <w:p>
      <w:pPr>
        <w:pStyle w:val="ListBullet"/>
      </w:pPr>
      <w:r>
        <w:t>Background: #FFFFFF.</w:t>
      </w:r>
    </w:p>
    <w:p>
      <w:pPr>
        <w:pStyle w:val="ListBullet"/>
      </w:pPr>
      <w:r>
        <w:t>Primary text: #171717.</w:t>
      </w:r>
    </w:p>
    <w:p>
      <w:pPr>
        <w:pStyle w:val="ListBullet"/>
      </w:pPr>
      <w:r>
        <w:t>Soft green surface: #F4FFE6.</w:t>
      </w:r>
    </w:p>
    <w:p>
      <w:pPr>
        <w:pStyle w:val="ListBullet"/>
      </w:pPr>
      <w:r>
        <w:t>Tagline: Closer. Faster. Yours.</w:t>
      </w:r>
    </w:p>
    <w:p>
      <w:pPr>
        <w:pStyle w:val="ListBullet"/>
      </w:pPr>
      <w:r>
        <w:t>Typography direction: Poppins or approved metrically compatible alternative; implementation must confirm licensing and Android packaging.</w:t>
      </w:r>
    </w:p>
    <w:p>
      <w:pPr>
        <w:pStyle w:val="Heading1"/>
        <w:keepNext/>
      </w:pPr>
      <w:r>
        <w:t>2. UX principles</w:t>
      </w:r>
    </w:p>
    <w:p>
      <w:pPr>
        <w:pStyle w:val="ListBullet"/>
      </w:pPr>
      <w:r>
        <w:t>Consent before consequence.</w:t>
      </w:r>
    </w:p>
    <w:p>
      <w:pPr>
        <w:pStyle w:val="ListBullet"/>
      </w:pPr>
      <w:r>
        <w:t>Nearby identity before personal identity.</w:t>
      </w:r>
    </w:p>
    <w:p>
      <w:pPr>
        <w:pStyle w:val="ListBullet"/>
      </w:pPr>
      <w:r>
        <w:t>One obvious primary action per critical screen.</w:t>
      </w:r>
    </w:p>
    <w:p>
      <w:pPr>
        <w:pStyle w:val="ListBullet"/>
      </w:pPr>
      <w:r>
        <w:t>Progress and failure states are explicit, not hidden behind spinners.</w:t>
      </w:r>
    </w:p>
    <w:p>
      <w:pPr>
        <w:pStyle w:val="ListBullet"/>
      </w:pPr>
      <w:r>
        <w:t>No transfer can appear successful before integrity verification.</w:t>
      </w:r>
    </w:p>
    <w:p>
      <w:pPr>
        <w:pStyle w:val="ListBullet"/>
      </w:pPr>
      <w:r>
        <w:t>Quick Nod feels immediate but never sacrifices lock-screen/platform security.</w:t>
      </w:r>
    </w:p>
    <w:p>
      <w:pPr>
        <w:pStyle w:val="ListBullet"/>
      </w:pPr>
      <w:r>
        <w:t>Permissions explain the user benefit and offer recovery/fallback.</w:t>
      </w:r>
    </w:p>
    <w:p>
      <w:pPr>
        <w:pStyle w:val="Heading1"/>
        <w:keepNext/>
      </w:pPr>
      <w:r>
        <w:t>3. Core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Onboarding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Splash, value proposition, how it works, profile setup/import, contextual permissions, Quick Nod setup, completion.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Home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Send, Receive, scanner, profile, history, settings/status.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Discovery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Scanning, peer list/radar, no devices, timeout/retry.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Connection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Incoming request, outgoing request, verification code, connected.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Send contact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Choose share profile, field review, recipient confirmation, send progress, complete.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Send files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Picker handoff, item preview, manifest summary, recipient wait, progress, complete.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Receive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Content offer, capacity warning, progress, verified complete, save/open options.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Quick Nod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Shake recognized animation, 60-second visibility countdown, cancel.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Safety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Block confirmation, blocked list, repeated request handling.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Settings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Nearby alias, Quick Nod, Always Ready, privacy/history, permissions, legal/about.</w:t>
            </w:r>
          </w:p>
        </w:tc>
      </w:tr>
    </w:tbl>
    <w:p>
      <w:pPr>
        <w:pStyle w:val="Heading1"/>
        <w:keepNext/>
      </w:pPr>
      <w:r>
        <w:t>4. Motion system</w:t>
      </w:r>
    </w:p>
    <w:p>
      <w:pPr>
        <w:pStyle w:val="ListBullet"/>
      </w:pPr>
      <w:r>
        <w:t>Discovery uses expanding lemon-green rings tied to actual state, not decorative endless animation.</w:t>
      </w:r>
    </w:p>
    <w:p>
      <w:pPr>
        <w:pStyle w:val="ListBullet"/>
      </w:pPr>
      <w:r>
        <w:t>Shake activation uses a short nod/pulse motif followed by visible countdown.</w:t>
      </w:r>
    </w:p>
    <w:p>
      <w:pPr>
        <w:pStyle w:val="ListBullet"/>
      </w:pPr>
      <w:r>
        <w:t>Peer connection visually joins two identities only after verification.</w:t>
      </w:r>
    </w:p>
    <w:p>
      <w:pPr>
        <w:pStyle w:val="ListBullet"/>
      </w:pPr>
      <w:r>
        <w:t>Success animation is brief and never masks final verification result.</w:t>
      </w:r>
    </w:p>
    <w:p>
      <w:pPr>
        <w:pStyle w:val="ListBullet"/>
      </w:pPr>
      <w:r>
        <w:t>Respect system reduced-animation/accessibility settings where available.</w:t>
      </w:r>
    </w:p>
    <w:p>
      <w:pPr>
        <w:pStyle w:val="Heading1"/>
        <w:keepNext/>
      </w:pPr>
      <w:r>
        <w:t>5. Accessibility</w:t>
      </w:r>
    </w:p>
    <w:p>
      <w:pPr>
        <w:pStyle w:val="ListBullet"/>
      </w:pPr>
      <w:r>
        <w:t>Minimum comfortable touch targets consistent with Android guidance.</w:t>
      </w:r>
    </w:p>
    <w:p>
      <w:pPr>
        <w:pStyle w:val="ListBullet"/>
      </w:pPr>
      <w:r>
        <w:t>Text/background contrast verified for lemon-green combinations; never rely on color alone for state.</w:t>
      </w:r>
    </w:p>
    <w:p>
      <w:pPr>
        <w:pStyle w:val="ListBullet"/>
      </w:pPr>
      <w:r>
        <w:t>TalkBack labels for icons, progress, peer identity and actions.</w:t>
      </w:r>
    </w:p>
    <w:p>
      <w:pPr>
        <w:pStyle w:val="ListBullet"/>
      </w:pPr>
      <w:r>
        <w:t>Dynamic font scaling does not clip primary actions.</w:t>
      </w:r>
    </w:p>
    <w:p>
      <w:pPr>
        <w:pStyle w:val="ListBullet"/>
      </w:pPr>
      <w:r>
        <w:t>Transfer progress exposed semantically, including numeric percentage where meaningful.</w:t>
      </w:r>
    </w:p>
    <w:p>
      <w:pPr>
        <w:pStyle w:val="ListBullet"/>
      </w:pPr>
      <w:r>
        <w:t>Error messages identify problem and recovery action.</w:t>
      </w:r>
    </w:p>
    <w:p>
      <w:pPr>
        <w:pStyle w:val="Heading1"/>
        <w:keepNext/>
      </w:pPr>
      <w:r>
        <w:t>6. Content voice</w:t>
      </w:r>
    </w:p>
    <w:p>
      <w:pPr>
        <w:pStyle w:val="ListBullet"/>
      </w:pPr>
      <w:r>
        <w:t>Short, direct and calm.</w:t>
      </w:r>
    </w:p>
    <w:p>
      <w:pPr>
        <w:pStyle w:val="ListBullet"/>
      </w:pPr>
      <w:r>
        <w:t>Say what Nod needs and why.</w:t>
      </w:r>
    </w:p>
    <w:p>
      <w:pPr>
        <w:pStyle w:val="ListBullet"/>
      </w:pPr>
      <w:r>
        <w:t>Avoid technically inaccurate claims such as “no permissions” or “100% anonymous.”</w:t>
      </w:r>
    </w:p>
    <w:p>
      <w:pPr>
        <w:pStyle w:val="ListBullet"/>
      </w:pPr>
      <w:r>
        <w:t>Preferred phrasing: “No internet required for nearby exchange” rather than “Nod never uses the internet” because platform services/updates can have separate network behavior.</w:t>
      </w:r>
    </w:p>
    <w:p>
      <w:pPr>
        <w:pStyle w:val="ListBullet"/>
      </w:pPr>
      <w:r>
        <w:t>Use “Nod” as a verb sparingly and clearly: “Ready to Nod”, “Nod this contact”.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UI/UX Design System, Accessibility &amp; Content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