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CONTRACT TEMPLATE - COUNSEL REVIEW</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Developer / Contractor IP Assignment &amp; Confidentiality Agreement</w:t>
      </w:r>
    </w:p>
    <w:p>
      <w:pPr>
        <w:jc w:val="center"/>
      </w:pPr>
      <w:r>
        <w:rPr>
          <w:color w:val="6B7280"/>
          <w:sz w:val="24"/>
        </w:rPr>
        <w:t>Template for external developers, designers and contributors</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Contract Template - Counsel Review</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Do not sign without completion</w:t>
              <w:br/>
            </w:r>
            <w:r>
              <w:t>Insert parties, consideration/fees, scope, dates, governing law and any employment/contractor-specific clauses. Counsel should adapt this template to the actual relationship.</w:t>
            </w:r>
          </w:p>
        </w:tc>
      </w:tr>
    </w:tbl>
    <w:p>
      <w:pPr>
        <w:pStyle w:val="Heading1"/>
        <w:keepNext/>
      </w:pPr>
      <w:r>
        <w:t>1. Parties</w:t>
      </w:r>
    </w:p>
    <w:p>
      <w:r>
        <w:t>This Agreement is between [NOD OWNER / LEGAL ENTITY] (“Company”) and [CONTRIBUTOR / CONTRACTOR FULL LEGAL NAME] (“Contributor”), effective [DATE].</w:t>
      </w:r>
    </w:p>
    <w:p>
      <w:pPr>
        <w:pStyle w:val="Heading1"/>
        <w:keepNext/>
      </w:pPr>
      <w:r>
        <w:t>2. Services / contribution</w:t>
      </w:r>
    </w:p>
    <w:p>
      <w:r>
        <w:t>Contributor will perform the development, design, documentation, testing, research or other services described in Schedule A and will deliver all work product, source files, credentials and documentation identified there.</w:t>
      </w:r>
    </w:p>
    <w:p>
      <w:pPr>
        <w:pStyle w:val="Heading1"/>
        <w:keepNext/>
      </w:pPr>
      <w:r>
        <w:t>3. Ownership and assignment</w:t>
      </w:r>
    </w:p>
    <w:p>
      <w:r>
        <w:t>To the fullest extent permitted by law, Contributor assigns to Company all transferable economic rights, title and interest in work product created specifically for Nod under the engagement, including source code, designs, specifications, documentation, test assets and original graphics, upon the agreed consideration/payment terms. Where rights cannot legally be assigned, Contributor grants the broadest exclusive, irrevocable, worldwide, perpetual licence permitted by law for Company to use, reproduce, modify, distribute, commercialize and sublicense the work product.</w:t>
      </w:r>
    </w:p>
    <w:p>
      <w:pPr>
        <w:pStyle w:val="Heading1"/>
        <w:keepNext/>
      </w:pPr>
      <w:r>
        <w:t>4. Pre-existing materials</w:t>
      </w:r>
    </w:p>
    <w:p>
      <w:r>
        <w:t>Contributor must identify in Schedule B any pre-existing code, tools, fonts, assets, templates, libraries or other materials incorporated into the work. No undisclosed third-party material may be included. Open-source components must be listed with exact licence and version.</w:t>
      </w:r>
    </w:p>
    <w:p>
      <w:pPr>
        <w:pStyle w:val="Heading1"/>
        <w:keepNext/>
      </w:pPr>
      <w:r>
        <w:t>5. Moral rights / consents</w:t>
      </w:r>
    </w:p>
    <w:p>
      <w:r>
        <w:t>To the extent permitted by applicable law, Contributor consents to Company’s editing, adaptation, combination and commercialization of work product and agrees not to assert waivable moral rights against authorized Company use. Non-waivable rights remain subject to law.</w:t>
      </w:r>
    </w:p>
    <w:p>
      <w:pPr>
        <w:pStyle w:val="Heading1"/>
        <w:keepNext/>
      </w:pPr>
      <w:r>
        <w:t>6. Confidentiality</w:t>
      </w:r>
    </w:p>
    <w:p>
      <w:r>
        <w:t>Contributor shall protect non-public Nod source code, product plans, protocol details, credentials, security findings, business information and user/test data and shall use them only to perform the engagement. Confidentiality does not apply to information independently developed, lawfully known without restriction, or public through no breach.</w:t>
      </w:r>
    </w:p>
    <w:p>
      <w:pPr>
        <w:pStyle w:val="Heading1"/>
        <w:keepNext/>
      </w:pPr>
      <w:r>
        <w:t>7. Security</w:t>
      </w:r>
    </w:p>
    <w:p>
      <w:pPr>
        <w:pStyle w:val="ListBullet"/>
      </w:pPr>
      <w:r>
        <w:t>No production secrets in personal/public repositories.</w:t>
      </w:r>
    </w:p>
    <w:p>
      <w:pPr>
        <w:pStyle w:val="ListBullet"/>
      </w:pPr>
      <w:r>
        <w:t>Report suspected credential leak/security defect promptly.</w:t>
      </w:r>
    </w:p>
    <w:p>
      <w:pPr>
        <w:pStyle w:val="ListBullet"/>
      </w:pPr>
      <w:r>
        <w:t>Use Company-approved access controls and return/delete confidential materials at engagement end.</w:t>
      </w:r>
    </w:p>
    <w:p>
      <w:pPr>
        <w:pStyle w:val="ListBullet"/>
      </w:pPr>
      <w:r>
        <w:t>Do not use real user personal data for development unless expressly authorized and protected.</w:t>
      </w:r>
    </w:p>
    <w:p>
      <w:pPr>
        <w:pStyle w:val="Heading1"/>
        <w:keepNext/>
      </w:pPr>
      <w:r>
        <w:t>8. Warranties</w:t>
      </w:r>
    </w:p>
    <w:p>
      <w:r>
        <w:t>Contributor warrants that, to their knowledge, the original work product is created by them or lawfully licensed, does not knowingly infringe third-party rights, and contains no intentionally concealed malicious functionality. Any third-party/open-source materials must be disclosed.</w:t>
      </w:r>
    </w:p>
    <w:p>
      <w:pPr>
        <w:pStyle w:val="Heading1"/>
        <w:keepNext/>
      </w:pPr>
      <w:r>
        <w:t>9. Further assurances</w:t>
      </w:r>
    </w:p>
    <w:p>
      <w:r>
        <w:t>Contributor will execute reasonable documents needed to evidence the assignment/registration of Company rights in the work product, subject to agreed reimbursement of extraordinary expenses.</w:t>
      </w:r>
    </w:p>
    <w:p>
      <w:pPr>
        <w:pStyle w:val="Heading1"/>
        <w:keepNext/>
      </w:pPr>
      <w:r>
        <w:t>10. Governing law / entire agreement</w:t>
      </w:r>
    </w:p>
    <w:p>
      <w:r>
        <w:t>[INSERT COUNSEL-APPROVED GOVERNING LAW, DISPUTE FORUM, INDEPENDENT CONTRACTOR/EMPLOYMENT STATUS, PAYMENT, TERMINATION, TAX, LIABILITY AND ENTIRE-AGREEMENT CLAUSES].</w:t>
      </w:r>
    </w:p>
    <w:p>
      <w:pPr>
        <w:pStyle w:val="Heading1"/>
        <w:keepNext/>
      </w:pPr>
      <w:r>
        <w:t>Schedule A - Deliverables</w:t>
      </w:r>
    </w:p>
    <w:p>
      <w:r>
        <w:t>[LIST MODULES / DESIGNS / DOCUMENTS / DEADLINES / ACCEPTANCE / PAYMENT MILESTONES]</w:t>
      </w:r>
    </w:p>
    <w:p>
      <w:pPr>
        <w:pStyle w:val="Heading1"/>
        <w:keepNext/>
      </w:pPr>
      <w:r>
        <w:t>Schedule B - Pre-existing / third-party materials</w:t>
      </w:r>
    </w:p>
    <w:p>
      <w:r>
        <w:t>[NONE, or list every item, version, licence and repository/source URL]</w:t>
      </w:r>
    </w:p>
    <w:p>
      <w:pPr>
        <w:pStyle w:val="Heading1"/>
        <w:keepNext/>
      </w:pPr>
      <w:r>
        <w:t>Signatures</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Company</w:t>
            </w:r>
          </w:p>
        </w:tc>
        <w:tc>
          <w:tcPr>
            <w:tcW w:type="dxa" w:w="4997"/>
            <w:shd w:fill="171717"/>
          </w:tcPr>
          <w:p>
            <w:r>
              <w:rPr>
                <w:b/>
                <w:color w:val="FFFFFF"/>
                <w:sz w:val="17"/>
              </w:rPr>
              <w:t>Contributor</w:t>
            </w:r>
          </w:p>
        </w:tc>
      </w:tr>
      <w:tr>
        <w:tc>
          <w:tcPr>
            <w:tcW w:type="dxa" w:w="4997"/>
          </w:tcPr>
          <w:p>
            <w:pPr>
              <w:spacing w:after="0"/>
            </w:pPr>
            <w:r>
              <w:rPr>
                <w:sz w:val="17"/>
              </w:rPr>
              <w:t>Name: __________________</w:t>
              <w:br/>
              <w:t>Title: __________________</w:t>
              <w:br/>
              <w:t>Signature: ______________</w:t>
              <w:br/>
              <w:t>Date: __________________</w:t>
            </w:r>
          </w:p>
        </w:tc>
        <w:tc>
          <w:tcPr>
            <w:tcW w:type="dxa" w:w="4997"/>
          </w:tcPr>
          <w:p>
            <w:pPr>
              <w:spacing w:after="0"/>
            </w:pPr>
            <w:r>
              <w:rPr>
                <w:sz w:val="17"/>
              </w:rPr>
              <w:t>Name: __________________</w:t>
              <w:br/>
              <w:t>Signature: ______________</w:t>
              <w:br/>
              <w:t>Date: __________________</w:t>
            </w:r>
          </w:p>
        </w:tc>
      </w:tr>
    </w:tbl>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Contract Template - Counsel Review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Developer / Contractor IP Assignment &amp;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