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60"/>
          <w:szCs w:val="60"/>
        </w:rPr>
      </w:pPr>
      <w:bookmarkStart w:colFirst="0" w:colLast="0" w:name="_5x0d5h95i329" w:id="0"/>
      <w:bookmarkEnd w:id="0"/>
      <w:r w:rsidDel="00000000" w:rsidR="00000000" w:rsidRPr="00000000">
        <w:rPr>
          <w:b w:val="1"/>
          <w:color w:val="4a86e8"/>
          <w:sz w:val="60"/>
          <w:szCs w:val="60"/>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2023</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u0z0ia4c7s7z"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2023 to August 2023.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a centralized computing system, is responsible for storing and managing vast quantities of data. This server houses customer information, campaign details, and analytical data, which can be analyzed later to monitor performance and customize marketing strategies. Given its frequent utilization in marketing operations, securing this system is of utmost importance.</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