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3B3B"/>
          <w:sz w:val="40"/>
        </w:rPr>
        <w:t>RouteWise Compass Enhanced Implementation</w:t>
      </w:r>
    </w:p>
    <w:p>
      <w:pPr>
        <w:jc w:val="center"/>
      </w:pPr>
      <w:r>
        <w:rPr>
          <w:color w:val="637178"/>
          <w:sz w:val="20"/>
        </w:rPr>
        <w:t>AI Generated Enhancement Document with Color-Coded Flowcharts, Results, and Screenshots</w:t>
      </w:r>
    </w:p>
    <w:p>
      <w:r>
        <w:rPr>
          <w:b/>
          <w:color w:val="243B3B"/>
          <w:sz w:val="27"/>
        </w:rPr>
        <w:t>1. Enhancement Overview</w:t>
      </w:r>
    </w:p>
    <w:p>
      <w:pPr>
        <w:spacing w:after="100"/>
      </w:pPr>
      <w:r>
        <w:rPr>
          <w:sz w:val="20"/>
        </w:rPr>
        <w:t>The original TripWise concept was a simpler drive-versus-fly decision tool. The enhanced implementation changes the platform into RouteWise Compass, a multi-mode travel decision app that compares drive, fly, train, bus, bike, and mixed travel. The purpose of the enhancement is to make the platform more realistic and useful for a traveler who needs a complete plan, not just a cost comparison.</w:t>
      </w:r>
    </w:p>
    <w:p>
      <w:pPr>
        <w:spacing w:after="100"/>
      </w:pPr>
      <w:r>
        <w:rPr>
          <w:sz w:val="20"/>
        </w:rPr>
        <w:t>The updated platform now asks for the information that matters most to a travel decision: starting state and city, destination state and city, trip purpose, travelers, available days, budget, lodging preference, luggage amount, bike experience, comfort needs, flexibility needs, and priority sliders for cost, speed, comfort, flexibility, and safety.</w:t>
      </w:r>
    </w:p>
    <w:p>
      <w:r>
        <w:rPr>
          <w:b/>
          <w:color w:val="243B3B"/>
          <w:sz w:val="27"/>
        </w:rPr>
        <w:t>2. Color Key Used in the Flowcharts</w:t>
      </w:r>
    </w:p>
    <w:tbl>
      <w:tblPr>
        <w:tblW w:type="auto" w:w="0"/>
        <w:jc w:val="center"/>
        <w:tblLook w:firstColumn="1" w:firstRow="1" w:lastColumn="0" w:lastRow="0" w:noHBand="0" w:noVBand="1" w:val="04A0"/>
      </w:tblPr>
      <w:tblGrid>
        <w:gridCol w:w="3552"/>
        <w:gridCol w:w="3552"/>
        <w:gridCol w:w="3552"/>
      </w:tblGrid>
      <w:tr>
        <w:tc>
          <w:tcPr>
            <w:tcW w:type="dxa" w:w="3552"/>
            <w:vAlign w:val="center"/>
            <w:shd w:fill="243b3b"/>
          </w:tcPr>
          <w:p>
            <w:r/>
            <w:r>
              <w:rPr>
                <w:b/>
                <w:color w:val="FFFFFF"/>
                <w:sz w:val="17"/>
              </w:rPr>
              <w:t>Color</w:t>
            </w:r>
          </w:p>
        </w:tc>
        <w:tc>
          <w:tcPr>
            <w:tcW w:type="dxa" w:w="3552"/>
            <w:vAlign w:val="center"/>
            <w:shd w:fill="243b3b"/>
          </w:tcPr>
          <w:p>
            <w:r/>
            <w:r>
              <w:rPr>
                <w:b/>
                <w:color w:val="FFFFFF"/>
                <w:sz w:val="17"/>
              </w:rPr>
              <w:t>Meaning</w:t>
            </w:r>
          </w:p>
        </w:tc>
        <w:tc>
          <w:tcPr>
            <w:tcW w:type="dxa" w:w="3552"/>
            <w:vAlign w:val="center"/>
            <w:shd w:fill="243b3b"/>
          </w:tcPr>
          <w:p>
            <w:r/>
            <w:r>
              <w:rPr>
                <w:b/>
                <w:color w:val="FFFFFF"/>
                <w:sz w:val="17"/>
              </w:rPr>
              <w:t>How it applies to RouteWise Compass</w:t>
            </w:r>
          </w:p>
        </w:tc>
      </w:tr>
      <w:tr>
        <w:tc>
          <w:tcPr>
            <w:tcW w:type="dxa" w:w="3552"/>
            <w:vAlign w:val="center"/>
            <w:shd w:fill="d9ecf2"/>
          </w:tcPr>
          <w:p>
            <w:r/>
            <w:r>
              <w:rPr>
                <w:b w:val="0"/>
                <w:sz w:val="17"/>
              </w:rPr>
              <w:t>Blue</w:t>
            </w:r>
          </w:p>
        </w:tc>
        <w:tc>
          <w:tcPr>
            <w:tcW w:type="dxa" w:w="3552"/>
            <w:vAlign w:val="center"/>
            <w:shd w:fill="d9ecf2"/>
          </w:tcPr>
          <w:p>
            <w:r/>
            <w:r>
              <w:rPr>
                <w:b w:val="0"/>
                <w:sz w:val="17"/>
              </w:rPr>
              <w:t>Original / retained</w:t>
            </w:r>
          </w:p>
        </w:tc>
        <w:tc>
          <w:tcPr>
            <w:tcW w:type="dxa" w:w="3552"/>
            <w:vAlign w:val="center"/>
            <w:shd w:fill="FFFFFF"/>
          </w:tcPr>
          <w:p>
            <w:r/>
            <w:r>
              <w:rPr>
                <w:b w:val="0"/>
                <w:sz w:val="17"/>
              </w:rPr>
              <w:t>Input collection and general recommendation output were retained from the simple implementation.</w:t>
            </w:r>
          </w:p>
        </w:tc>
      </w:tr>
      <w:tr>
        <w:tc>
          <w:tcPr>
            <w:tcW w:type="dxa" w:w="3552"/>
            <w:vAlign w:val="center"/>
            <w:shd w:fill="dbe8d0"/>
          </w:tcPr>
          <w:p>
            <w:r/>
            <w:r>
              <w:rPr>
                <w:b w:val="0"/>
                <w:sz w:val="17"/>
              </w:rPr>
              <w:t>Green</w:t>
            </w:r>
          </w:p>
        </w:tc>
        <w:tc>
          <w:tcPr>
            <w:tcW w:type="dxa" w:w="3552"/>
            <w:vAlign w:val="center"/>
            <w:shd w:fill="dbe8d0"/>
          </w:tcPr>
          <w:p>
            <w:r/>
            <w:r>
              <w:rPr>
                <w:b w:val="0"/>
                <w:sz w:val="17"/>
              </w:rPr>
              <w:t>New enhancement</w:t>
            </w:r>
          </w:p>
        </w:tc>
        <w:tc>
          <w:tcPr>
            <w:tcW w:type="dxa" w:w="3552"/>
            <w:vAlign w:val="center"/>
            <w:shd w:fill="FFFFFF"/>
          </w:tcPr>
          <w:p>
            <w:r/>
            <w:r>
              <w:rPr>
                <w:b w:val="0"/>
                <w:sz w:val="17"/>
              </w:rPr>
              <w:t>New travel modes, city data, route data, USA map, stops/stays, explore page, itinerary, checklist, and backend structure were added.</w:t>
            </w:r>
          </w:p>
        </w:tc>
      </w:tr>
      <w:tr>
        <w:tc>
          <w:tcPr>
            <w:tcW w:type="dxa" w:w="3552"/>
            <w:vAlign w:val="center"/>
            <w:shd w:fill="fff2d9"/>
          </w:tcPr>
          <w:p>
            <w:r/>
            <w:r>
              <w:rPr>
                <w:b w:val="0"/>
                <w:sz w:val="17"/>
              </w:rPr>
              <w:t>Orange</w:t>
            </w:r>
          </w:p>
        </w:tc>
        <w:tc>
          <w:tcPr>
            <w:tcW w:type="dxa" w:w="3552"/>
            <w:vAlign w:val="center"/>
            <w:shd w:fill="fff2d9"/>
          </w:tcPr>
          <w:p>
            <w:r/>
            <w:r>
              <w:rPr>
                <w:b w:val="0"/>
                <w:sz w:val="17"/>
              </w:rPr>
              <w:t>Modified logic</w:t>
            </w:r>
          </w:p>
        </w:tc>
        <w:tc>
          <w:tcPr>
            <w:tcW w:type="dxa" w:w="3552"/>
            <w:vAlign w:val="center"/>
            <w:shd w:fill="FFFFFF"/>
          </w:tcPr>
          <w:p>
            <w:r/>
            <w:r>
              <w:rPr>
                <w:b w:val="0"/>
                <w:sz w:val="17"/>
              </w:rPr>
              <w:t>The original drive/fly logic was changed into multi-mode weighted scoring and feasibility analysis.</w:t>
            </w:r>
          </w:p>
        </w:tc>
      </w:tr>
    </w:tbl>
    <w:p>
      <w:r>
        <w:rPr>
          <w:b/>
          <w:color w:val="243B3B"/>
          <w:sz w:val="27"/>
        </w:rPr>
        <w:t>3. Comparative Analysis: Simple Implementation vs Enhanced Implementation</w:t>
      </w:r>
    </w:p>
    <w:tbl>
      <w:tblPr>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243b3b"/>
          </w:tcPr>
          <w:p>
            <w:r/>
            <w:r>
              <w:rPr>
                <w:b/>
                <w:color w:val="FFFFFF"/>
                <w:sz w:val="17"/>
              </w:rPr>
              <w:t>Area</w:t>
            </w:r>
          </w:p>
        </w:tc>
        <w:tc>
          <w:tcPr>
            <w:tcW w:type="dxa" w:w="2131"/>
            <w:vAlign w:val="center"/>
            <w:shd w:fill="243b3b"/>
          </w:tcPr>
          <w:p>
            <w:r/>
            <w:r>
              <w:rPr>
                <w:b/>
                <w:color w:val="FFFFFF"/>
                <w:sz w:val="17"/>
              </w:rPr>
              <w:t>Simple Implementation</w:t>
            </w:r>
          </w:p>
        </w:tc>
        <w:tc>
          <w:tcPr>
            <w:tcW w:type="dxa" w:w="2131"/>
            <w:vAlign w:val="center"/>
            <w:shd w:fill="243b3b"/>
          </w:tcPr>
          <w:p>
            <w:r/>
            <w:r>
              <w:rPr>
                <w:b/>
                <w:color w:val="FFFFFF"/>
                <w:sz w:val="17"/>
              </w:rPr>
              <w:t>Enhanced RouteWise Compass</w:t>
            </w:r>
          </w:p>
        </w:tc>
        <w:tc>
          <w:tcPr>
            <w:tcW w:type="dxa" w:w="2131"/>
            <w:vAlign w:val="center"/>
            <w:shd w:fill="243b3b"/>
          </w:tcPr>
          <w:p>
            <w:r/>
            <w:r>
              <w:rPr>
                <w:b/>
                <w:color w:val="FFFFFF"/>
                <w:sz w:val="17"/>
              </w:rPr>
              <w:t>Modification Type</w:t>
            </w:r>
          </w:p>
        </w:tc>
        <w:tc>
          <w:tcPr>
            <w:tcW w:type="dxa" w:w="2131"/>
            <w:vAlign w:val="center"/>
            <w:shd w:fill="243b3b"/>
          </w:tcPr>
          <w:p>
            <w:r/>
            <w:r>
              <w:rPr>
                <w:b/>
                <w:color w:val="FFFFFF"/>
                <w:sz w:val="17"/>
              </w:rPr>
              <w:t>Result</w:t>
            </w:r>
          </w:p>
        </w:tc>
      </w:tr>
      <w:tr>
        <w:tc>
          <w:tcPr>
            <w:tcW w:type="dxa" w:w="2131"/>
            <w:vAlign w:val="center"/>
          </w:tcPr>
          <w:p>
            <w:r/>
            <w:r>
              <w:rPr>
                <w:b w:val="0"/>
                <w:sz w:val="17"/>
              </w:rPr>
              <w:t>Project focus</w:t>
            </w:r>
          </w:p>
        </w:tc>
        <w:tc>
          <w:tcPr>
            <w:tcW w:type="dxa" w:w="2131"/>
            <w:vAlign w:val="center"/>
          </w:tcPr>
          <w:p>
            <w:r/>
            <w:r>
              <w:rPr>
                <w:b w:val="0"/>
                <w:sz w:val="17"/>
              </w:rPr>
              <w:t>Drive vs fly comparison</w:t>
            </w:r>
          </w:p>
        </w:tc>
        <w:tc>
          <w:tcPr>
            <w:tcW w:type="dxa" w:w="2131"/>
            <w:vAlign w:val="center"/>
          </w:tcPr>
          <w:p>
            <w:r/>
            <w:r>
              <w:rPr>
                <w:b w:val="0"/>
                <w:sz w:val="17"/>
              </w:rPr>
              <w:t>Multi-mode travel planner for drive, fly, train, bus, bike, and mixed travel</w:t>
            </w:r>
          </w:p>
        </w:tc>
        <w:tc>
          <w:tcPr>
            <w:tcW w:type="dxa" w:w="2131"/>
            <w:vAlign w:val="center"/>
            <w:shd w:fill="dbe8d0"/>
          </w:tcPr>
          <w:p>
            <w:r/>
            <w:r>
              <w:rPr>
                <w:b w:val="0"/>
                <w:sz w:val="17"/>
              </w:rPr>
              <w:t>Green</w:t>
            </w:r>
          </w:p>
        </w:tc>
        <w:tc>
          <w:tcPr>
            <w:tcW w:type="dxa" w:w="2131"/>
            <w:vAlign w:val="center"/>
          </w:tcPr>
          <w:p>
            <w:r/>
            <w:r>
              <w:rPr>
                <w:b w:val="0"/>
                <w:sz w:val="17"/>
              </w:rPr>
              <w:t>The app supports more realistic user choices.</w:t>
            </w:r>
          </w:p>
        </w:tc>
      </w:tr>
      <w:tr>
        <w:tc>
          <w:tcPr>
            <w:tcW w:type="dxa" w:w="2131"/>
            <w:vAlign w:val="center"/>
          </w:tcPr>
          <w:p>
            <w:r/>
            <w:r>
              <w:rPr>
                <w:b w:val="0"/>
                <w:sz w:val="17"/>
              </w:rPr>
              <w:t>Decision logic</w:t>
            </w:r>
          </w:p>
        </w:tc>
        <w:tc>
          <w:tcPr>
            <w:tcW w:type="dxa" w:w="2131"/>
            <w:vAlign w:val="center"/>
          </w:tcPr>
          <w:p>
            <w:r/>
            <w:r>
              <w:rPr>
                <w:b w:val="0"/>
                <w:sz w:val="17"/>
              </w:rPr>
              <w:t>Basic travel comparison</w:t>
            </w:r>
          </w:p>
        </w:tc>
        <w:tc>
          <w:tcPr>
            <w:tcW w:type="dxa" w:w="2131"/>
            <w:vAlign w:val="center"/>
          </w:tcPr>
          <w:p>
            <w:r/>
            <w:r>
              <w:rPr>
                <w:b w:val="0"/>
                <w:sz w:val="17"/>
              </w:rPr>
              <w:t>Weighted score using cost, speed, comfort, safety, flexibility, and feasibility</w:t>
            </w:r>
          </w:p>
        </w:tc>
        <w:tc>
          <w:tcPr>
            <w:tcW w:type="dxa" w:w="2131"/>
            <w:vAlign w:val="center"/>
            <w:shd w:fill="fff2d9"/>
          </w:tcPr>
          <w:p>
            <w:r/>
            <w:r>
              <w:rPr>
                <w:b w:val="0"/>
                <w:sz w:val="17"/>
              </w:rPr>
              <w:t>Orange</w:t>
            </w:r>
          </w:p>
        </w:tc>
        <w:tc>
          <w:tcPr>
            <w:tcW w:type="dxa" w:w="2131"/>
            <w:vAlign w:val="center"/>
          </w:tcPr>
          <w:p>
            <w:r/>
            <w:r>
              <w:rPr>
                <w:b w:val="0"/>
                <w:sz w:val="17"/>
              </w:rPr>
              <w:t>The recommendation is based on user priorities.</w:t>
            </w:r>
          </w:p>
        </w:tc>
      </w:tr>
      <w:tr>
        <w:tc>
          <w:tcPr>
            <w:tcW w:type="dxa" w:w="2131"/>
            <w:vAlign w:val="center"/>
          </w:tcPr>
          <w:p>
            <w:r/>
            <w:r>
              <w:rPr>
                <w:b w:val="0"/>
                <w:sz w:val="17"/>
              </w:rPr>
              <w:t>Locations</w:t>
            </w:r>
          </w:p>
        </w:tc>
        <w:tc>
          <w:tcPr>
            <w:tcW w:type="dxa" w:w="2131"/>
            <w:vAlign w:val="center"/>
          </w:tcPr>
          <w:p>
            <w:r/>
            <w:r>
              <w:rPr>
                <w:b w:val="0"/>
                <w:sz w:val="17"/>
              </w:rPr>
              <w:t>Limited city choices</w:t>
            </w:r>
          </w:p>
        </w:tc>
        <w:tc>
          <w:tcPr>
            <w:tcW w:type="dxa" w:w="2131"/>
            <w:vAlign w:val="center"/>
          </w:tcPr>
          <w:p>
            <w:r/>
            <w:r>
              <w:rPr>
                <w:b w:val="0"/>
                <w:sz w:val="17"/>
              </w:rPr>
              <w:t>State filtering, 600+ city suggestions, and manual city typing</w:t>
            </w:r>
          </w:p>
        </w:tc>
        <w:tc>
          <w:tcPr>
            <w:tcW w:type="dxa" w:w="2131"/>
            <w:vAlign w:val="center"/>
            <w:shd w:fill="dbe8d0"/>
          </w:tcPr>
          <w:p>
            <w:r/>
            <w:r>
              <w:rPr>
                <w:b w:val="0"/>
                <w:sz w:val="17"/>
              </w:rPr>
              <w:t>Green</w:t>
            </w:r>
          </w:p>
        </w:tc>
        <w:tc>
          <w:tcPr>
            <w:tcW w:type="dxa" w:w="2131"/>
            <w:vAlign w:val="center"/>
          </w:tcPr>
          <w:p>
            <w:r/>
            <w:r>
              <w:rPr>
                <w:b w:val="0"/>
                <w:sz w:val="17"/>
              </w:rPr>
              <w:t>The input process is easier and broader.</w:t>
            </w:r>
          </w:p>
        </w:tc>
      </w:tr>
      <w:tr>
        <w:tc>
          <w:tcPr>
            <w:tcW w:type="dxa" w:w="2131"/>
            <w:vAlign w:val="center"/>
          </w:tcPr>
          <w:p>
            <w:r/>
            <w:r>
              <w:rPr>
                <w:b w:val="0"/>
                <w:sz w:val="17"/>
              </w:rPr>
              <w:t>Map</w:t>
            </w:r>
          </w:p>
        </w:tc>
        <w:tc>
          <w:tcPr>
            <w:tcW w:type="dxa" w:w="2131"/>
            <w:vAlign w:val="center"/>
          </w:tcPr>
          <w:p>
            <w:r/>
            <w:r>
              <w:rPr>
                <w:b w:val="0"/>
                <w:sz w:val="17"/>
              </w:rPr>
              <w:t>Weak/abstract route visual</w:t>
            </w:r>
          </w:p>
        </w:tc>
        <w:tc>
          <w:tcPr>
            <w:tcW w:type="dxa" w:w="2131"/>
            <w:vAlign w:val="center"/>
          </w:tcPr>
          <w:p>
            <w:r/>
            <w:r>
              <w:rPr>
                <w:b w:val="0"/>
                <w:sz w:val="17"/>
              </w:rPr>
              <w:t>USA map-style route preview with start, destination, route line, and stops</w:t>
            </w:r>
          </w:p>
        </w:tc>
        <w:tc>
          <w:tcPr>
            <w:tcW w:type="dxa" w:w="2131"/>
            <w:vAlign w:val="center"/>
            <w:shd w:fill="dbe8d0"/>
          </w:tcPr>
          <w:p>
            <w:r/>
            <w:r>
              <w:rPr>
                <w:b w:val="0"/>
                <w:sz w:val="17"/>
              </w:rPr>
              <w:t>Green</w:t>
            </w:r>
          </w:p>
        </w:tc>
        <w:tc>
          <w:tcPr>
            <w:tcW w:type="dxa" w:w="2131"/>
            <w:vAlign w:val="center"/>
          </w:tcPr>
          <w:p>
            <w:r/>
            <w:r>
              <w:rPr>
                <w:b w:val="0"/>
                <w:sz w:val="17"/>
              </w:rPr>
              <w:t>Users can visually understand the route.</w:t>
            </w:r>
          </w:p>
        </w:tc>
      </w:tr>
      <w:tr>
        <w:tc>
          <w:tcPr>
            <w:tcW w:type="dxa" w:w="2131"/>
            <w:vAlign w:val="center"/>
          </w:tcPr>
          <w:p>
            <w:r/>
            <w:r>
              <w:rPr>
                <w:b w:val="0"/>
                <w:sz w:val="17"/>
              </w:rPr>
              <w:t>Stops and stays</w:t>
            </w:r>
          </w:p>
        </w:tc>
        <w:tc>
          <w:tcPr>
            <w:tcW w:type="dxa" w:w="2131"/>
            <w:vAlign w:val="center"/>
          </w:tcPr>
          <w:p>
            <w:r/>
            <w:r>
              <w:rPr>
                <w:b w:val="0"/>
                <w:sz w:val="17"/>
              </w:rPr>
              <w:t>Generic recommendations</w:t>
            </w:r>
          </w:p>
        </w:tc>
        <w:tc>
          <w:tcPr>
            <w:tcW w:type="dxa" w:w="2131"/>
            <w:vAlign w:val="center"/>
          </w:tcPr>
          <w:p>
            <w:r/>
            <w:r>
              <w:rPr>
                <w:b w:val="0"/>
                <w:sz w:val="17"/>
              </w:rPr>
              <w:t>Specific curated places with where they are and why to stop or stay there</w:t>
            </w:r>
          </w:p>
        </w:tc>
        <w:tc>
          <w:tcPr>
            <w:tcW w:type="dxa" w:w="2131"/>
            <w:vAlign w:val="center"/>
            <w:shd w:fill="dbe8d0"/>
          </w:tcPr>
          <w:p>
            <w:r/>
            <w:r>
              <w:rPr>
                <w:b w:val="0"/>
                <w:sz w:val="17"/>
              </w:rPr>
              <w:t>Green</w:t>
            </w:r>
          </w:p>
        </w:tc>
        <w:tc>
          <w:tcPr>
            <w:tcW w:type="dxa" w:w="2131"/>
            <w:vAlign w:val="center"/>
          </w:tcPr>
          <w:p>
            <w:r/>
            <w:r>
              <w:rPr>
                <w:b w:val="0"/>
                <w:sz w:val="17"/>
              </w:rPr>
              <w:t>The output becomes actionable.</w:t>
            </w:r>
          </w:p>
        </w:tc>
      </w:tr>
      <w:tr>
        <w:tc>
          <w:tcPr>
            <w:tcW w:type="dxa" w:w="2131"/>
            <w:vAlign w:val="center"/>
          </w:tcPr>
          <w:p>
            <w:r/>
            <w:r>
              <w:rPr>
                <w:b w:val="0"/>
                <w:sz w:val="17"/>
              </w:rPr>
              <w:t>Explore nearby</w:t>
            </w:r>
          </w:p>
        </w:tc>
        <w:tc>
          <w:tcPr>
            <w:tcW w:type="dxa" w:w="2131"/>
            <w:vAlign w:val="center"/>
          </w:tcPr>
          <w:p>
            <w:r/>
            <w:r>
              <w:rPr>
                <w:b w:val="0"/>
                <w:sz w:val="17"/>
              </w:rPr>
              <w:t>Same logic for every mode</w:t>
            </w:r>
          </w:p>
        </w:tc>
        <w:tc>
          <w:tcPr>
            <w:tcW w:type="dxa" w:w="2131"/>
            <w:vAlign w:val="center"/>
          </w:tcPr>
          <w:p>
            <w:r/>
            <w:r>
              <w:rPr>
                <w:b w:val="0"/>
                <w:sz w:val="17"/>
              </w:rPr>
              <w:t>Fly mode shows destination-only attractions; other modes show route plus destination</w:t>
            </w:r>
          </w:p>
        </w:tc>
        <w:tc>
          <w:tcPr>
            <w:tcW w:type="dxa" w:w="2131"/>
            <w:vAlign w:val="center"/>
            <w:shd w:fill="fff2d9"/>
          </w:tcPr>
          <w:p>
            <w:r/>
            <w:r>
              <w:rPr>
                <w:b w:val="0"/>
                <w:sz w:val="17"/>
              </w:rPr>
              <w:t>Orange</w:t>
            </w:r>
          </w:p>
        </w:tc>
        <w:tc>
          <w:tcPr>
            <w:tcW w:type="dxa" w:w="2131"/>
            <w:vAlign w:val="center"/>
          </w:tcPr>
          <w:p>
            <w:r/>
            <w:r>
              <w:rPr>
                <w:b w:val="0"/>
                <w:sz w:val="17"/>
              </w:rPr>
              <w:t>The page is more accurate by travel mode.</w:t>
            </w:r>
          </w:p>
        </w:tc>
      </w:tr>
      <w:tr>
        <w:tc>
          <w:tcPr>
            <w:tcW w:type="dxa" w:w="2131"/>
            <w:vAlign w:val="center"/>
          </w:tcPr>
          <w:p>
            <w:r/>
            <w:r>
              <w:rPr>
                <w:b w:val="0"/>
                <w:sz w:val="17"/>
              </w:rPr>
              <w:t>Evidence</w:t>
            </w:r>
          </w:p>
        </w:tc>
        <w:tc>
          <w:tcPr>
            <w:tcW w:type="dxa" w:w="2131"/>
            <w:vAlign w:val="center"/>
          </w:tcPr>
          <w:p>
            <w:r/>
            <w:r>
              <w:rPr>
                <w:b w:val="0"/>
                <w:sz w:val="17"/>
              </w:rPr>
              <w:t>Website only</w:t>
            </w:r>
          </w:p>
        </w:tc>
        <w:tc>
          <w:tcPr>
            <w:tcW w:type="dxa" w:w="2131"/>
            <w:vAlign w:val="center"/>
          </w:tcPr>
          <w:p>
            <w:r/>
            <w:r>
              <w:rPr>
                <w:b w:val="0"/>
                <w:sz w:val="17"/>
              </w:rPr>
              <w:t>Screenshots, updated Gantt, Critical Path, PERT, flowcharts, and documentation</w:t>
            </w:r>
          </w:p>
        </w:tc>
        <w:tc>
          <w:tcPr>
            <w:tcW w:type="dxa" w:w="2131"/>
            <w:vAlign w:val="center"/>
            <w:shd w:fill="dbe8d0"/>
          </w:tcPr>
          <w:p>
            <w:r/>
            <w:r>
              <w:rPr>
                <w:b w:val="0"/>
                <w:sz w:val="17"/>
              </w:rPr>
              <w:t>Green</w:t>
            </w:r>
          </w:p>
        </w:tc>
        <w:tc>
          <w:tcPr>
            <w:tcW w:type="dxa" w:w="2131"/>
            <w:vAlign w:val="center"/>
          </w:tcPr>
          <w:p>
            <w:r/>
            <w:r>
              <w:rPr>
                <w:b w:val="0"/>
                <w:sz w:val="17"/>
              </w:rPr>
              <w:t>Submission evidence is complete.</w:t>
            </w:r>
          </w:p>
        </w:tc>
      </w:tr>
    </w:tbl>
    <w:p>
      <w:r>
        <w:br w:type="page"/>
      </w:r>
    </w:p>
    <w:p>
      <w:r>
        <w:rPr>
          <w:b/>
          <w:color w:val="243B3B"/>
          <w:sz w:val="27"/>
        </w:rPr>
        <w:t>4. Color-Coded Operational Flowchart</w:t>
      </w:r>
    </w:p>
    <w:p>
      <w:pPr>
        <w:spacing w:after="100"/>
      </w:pPr>
      <w:r>
        <w:rPr>
          <w:sz w:val="20"/>
        </w:rPr>
        <w:t>This flowchart shows the user-facing process. Blue steps are retained from the original simple implementation. Green steps are newly added features. Orange steps show the modified decision logic.</w:t>
      </w:r>
    </w:p>
    <w:p>
      <w:r>
        <w:drawing>
          <wp:inline xmlns:a="http://schemas.openxmlformats.org/drawingml/2006/main" xmlns:pic="http://schemas.openxmlformats.org/drawingml/2006/picture">
            <wp:extent cx="6400800" cy="4445000"/>
            <wp:docPr id="1" name="Picture 1"/>
            <wp:cNvGraphicFramePr>
              <a:graphicFrameLocks noChangeAspect="1"/>
            </wp:cNvGraphicFramePr>
            <a:graphic>
              <a:graphicData uri="http://schemas.openxmlformats.org/drawingml/2006/picture">
                <pic:pic>
                  <pic:nvPicPr>
                    <pic:cNvPr id="0" name="RouteWise_Color_Coded_Operational_Flowchart.png"/>
                    <pic:cNvPicPr/>
                  </pic:nvPicPr>
                  <pic:blipFill>
                    <a:blip r:embed="rId9"/>
                    <a:stretch>
                      <a:fillRect/>
                    </a:stretch>
                  </pic:blipFill>
                  <pic:spPr>
                    <a:xfrm>
                      <a:off x="0" y="0"/>
                      <a:ext cx="6400800" cy="4445000"/>
                    </a:xfrm>
                    <a:prstGeom prst="rect"/>
                  </pic:spPr>
                </pic:pic>
              </a:graphicData>
            </a:graphic>
          </wp:inline>
        </w:drawing>
      </w:r>
    </w:p>
    <w:p>
      <w:r>
        <w:br w:type="page"/>
      </w:r>
    </w:p>
    <w:p>
      <w:r>
        <w:rPr>
          <w:b/>
          <w:color w:val="243B3B"/>
          <w:sz w:val="27"/>
        </w:rPr>
        <w:t>5. Color-Coded Technical Design Flowchart</w:t>
      </w:r>
    </w:p>
    <w:p>
      <w:pPr>
        <w:spacing w:after="100"/>
      </w:pPr>
      <w:r>
        <w:rPr>
          <w:sz w:val="20"/>
        </w:rPr>
        <w:t>This flowchart shows how the enhanced website is structured technically. The design now separates page structure, styling, city data, curated route data, scoring logic, map rendering, and the optional backend expansion point.</w:t>
      </w:r>
    </w:p>
    <w:p>
      <w:r>
        <w:drawing>
          <wp:inline xmlns:a="http://schemas.openxmlformats.org/drawingml/2006/main" xmlns:pic="http://schemas.openxmlformats.org/drawingml/2006/picture">
            <wp:extent cx="6400800" cy="4800600"/>
            <wp:docPr id="2" name="Picture 2"/>
            <wp:cNvGraphicFramePr>
              <a:graphicFrameLocks noChangeAspect="1"/>
            </wp:cNvGraphicFramePr>
            <a:graphic>
              <a:graphicData uri="http://schemas.openxmlformats.org/drawingml/2006/picture">
                <pic:pic>
                  <pic:nvPicPr>
                    <pic:cNvPr id="0" name="RouteWise_Color_Coded_Technical_Design_Flowchart.png"/>
                    <pic:cNvPicPr/>
                  </pic:nvPicPr>
                  <pic:blipFill>
                    <a:blip r:embed="rId10"/>
                    <a:stretch>
                      <a:fillRect/>
                    </a:stretch>
                  </pic:blipFill>
                  <pic:spPr>
                    <a:xfrm>
                      <a:off x="0" y="0"/>
                      <a:ext cx="6400800" cy="4800600"/>
                    </a:xfrm>
                    <a:prstGeom prst="rect"/>
                  </pic:spPr>
                </pic:pic>
              </a:graphicData>
            </a:graphic>
          </wp:inline>
        </w:drawing>
      </w:r>
    </w:p>
    <w:p>
      <w:r>
        <w:br w:type="page"/>
      </w:r>
    </w:p>
    <w:p>
      <w:r>
        <w:rPr>
          <w:b/>
          <w:color w:val="243B3B"/>
          <w:sz w:val="27"/>
        </w:rPr>
        <w:t>6. Results of the Enhancement</w:t>
      </w:r>
    </w:p>
    <w:p>
      <w:pPr>
        <w:spacing w:after="100"/>
      </w:pPr>
      <w:r>
        <w:rPr>
          <w:sz w:val="20"/>
        </w:rPr>
        <w:t>The enhancement result is that RouteWise Compass is now a complete travel planning app instead of a basic calculator. It gives a recommended mode, explains why that mode won, compares all selected options, shows a USA map route preview, generates an itinerary, recommends stops and stays, gives accurate explore suggestions by travel mode, and provides a packing/safety checklist.</w:t>
      </w:r>
    </w:p>
    <w:p>
      <w:pPr>
        <w:spacing w:after="100"/>
      </w:pPr>
      <w:r>
        <w:rPr>
          <w:sz w:val="20"/>
        </w:rPr>
        <w:t>For example, on the Philadelphia to Orlando route, the app recommends driving when the user has a five-day vacation, a $1,200 budget, medium luggage, and balanced travel priorities. The app also explains that flying may be faster, but hidden airport costs and local transfer needs reduce its overall value for this input set.</w:t>
      </w:r>
    </w:p>
    <w:p>
      <w:pPr>
        <w:spacing w:after="100"/>
      </w:pPr>
      <w:r>
        <w:rPr>
          <w:sz w:val="20"/>
        </w:rPr>
        <w:t>The Explore Nearby page was also corrected. If flying is recommended, it shows only destination attractions after landing because the traveler does not visit road-trip stops. If driving, biking, train, bus, or mixed travel is recommended, the page can show route stops plus destination attractions.</w:t>
      </w:r>
    </w:p>
    <w:p>
      <w:r>
        <w:rPr>
          <w:b/>
          <w:color w:val="243B3B"/>
          <w:sz w:val="27"/>
        </w:rPr>
        <w:t>7. Screenshot Evidence</w:t>
      </w:r>
    </w:p>
    <w:p>
      <w:pPr>
        <w:spacing w:after="100"/>
      </w:pPr>
      <w:r>
        <w:rPr>
          <w:sz w:val="20"/>
        </w:rPr>
        <w:t>The screenshots below confirm that the enhanced features were implemented successfully.</w:t>
      </w:r>
    </w:p>
    <w:p>
      <w:r>
        <w:rPr>
          <w:b/>
          <w:color w:val="243B3B"/>
          <w:sz w:val="27"/>
        </w:rPr>
        <w:t>Screenshot 1: Trip Inputs</w:t>
      </w:r>
    </w:p>
    <w:p>
      <w:pPr>
        <w:spacing w:after="100"/>
      </w:pPr>
      <w:r>
        <w:rPr>
          <w:sz w:val="20"/>
        </w:rPr>
        <w:t>Shows the updated input form with state/city selection, budget, days, travel profile, priority sliders, and mode selection.</w:t>
      </w:r>
    </w:p>
    <w:p>
      <w:r>
        <w:drawing>
          <wp:inline xmlns:a="http://schemas.openxmlformats.org/drawingml/2006/main" xmlns:pic="http://schemas.openxmlformats.org/drawingml/2006/picture">
            <wp:extent cx="6217920" cy="3938016"/>
            <wp:docPr id="3" name="Picture 3"/>
            <wp:cNvGraphicFramePr>
              <a:graphicFrameLocks noChangeAspect="1"/>
            </wp:cNvGraphicFramePr>
            <a:graphic>
              <a:graphicData uri="http://schemas.openxmlformats.org/drawingml/2006/picture">
                <pic:pic>
                  <pic:nvPicPr>
                    <pic:cNvPr id="0" name="01_Trip_Inputs.png"/>
                    <pic:cNvPicPr/>
                  </pic:nvPicPr>
                  <pic:blipFill>
                    <a:blip r:embed="rId11"/>
                    <a:stretch>
                      <a:fillRect/>
                    </a:stretch>
                  </pic:blipFill>
                  <pic:spPr>
                    <a:xfrm>
                      <a:off x="0" y="0"/>
                      <a:ext cx="6217920" cy="3938016"/>
                    </a:xfrm>
                    <a:prstGeom prst="rect"/>
                  </pic:spPr>
                </pic:pic>
              </a:graphicData>
            </a:graphic>
          </wp:inline>
        </w:drawing>
      </w:r>
    </w:p>
    <w:p>
      <w:r>
        <w:rPr>
          <w:b/>
          <w:color w:val="243B3B"/>
          <w:sz w:val="27"/>
        </w:rPr>
        <w:t>Screenshot 2: Travel Advisor</w:t>
      </w:r>
    </w:p>
    <w:p>
      <w:pPr>
        <w:spacing w:after="100"/>
      </w:pPr>
      <w:r>
        <w:rPr>
          <w:sz w:val="20"/>
        </w:rPr>
        <w:t>Shows the recommended travel mode, score, feasibility, and expert reasoning.</w:t>
      </w:r>
    </w:p>
    <w:p>
      <w:r>
        <w:drawing>
          <wp:inline xmlns:a="http://schemas.openxmlformats.org/drawingml/2006/main" xmlns:pic="http://schemas.openxmlformats.org/drawingml/2006/picture">
            <wp:extent cx="6217920" cy="3938016"/>
            <wp:docPr id="4" name="Picture 4"/>
            <wp:cNvGraphicFramePr>
              <a:graphicFrameLocks noChangeAspect="1"/>
            </wp:cNvGraphicFramePr>
            <a:graphic>
              <a:graphicData uri="http://schemas.openxmlformats.org/drawingml/2006/picture">
                <pic:pic>
                  <pic:nvPicPr>
                    <pic:cNvPr id="0" name="02_Travel_Advisor.png"/>
                    <pic:cNvPicPr/>
                  </pic:nvPicPr>
                  <pic:blipFill>
                    <a:blip r:embed="rId12"/>
                    <a:stretch>
                      <a:fillRect/>
                    </a:stretch>
                  </pic:blipFill>
                  <pic:spPr>
                    <a:xfrm>
                      <a:off x="0" y="0"/>
                      <a:ext cx="6217920" cy="3938016"/>
                    </a:xfrm>
                    <a:prstGeom prst="rect"/>
                  </pic:spPr>
                </pic:pic>
              </a:graphicData>
            </a:graphic>
          </wp:inline>
        </w:drawing>
      </w:r>
    </w:p>
    <w:p>
      <w:r>
        <w:br w:type="page"/>
      </w:r>
    </w:p>
    <w:p>
      <w:r>
        <w:rPr>
          <w:b/>
          <w:color w:val="243B3B"/>
          <w:sz w:val="27"/>
        </w:rPr>
        <w:t>Screenshot 3: USA Map Route</w:t>
      </w:r>
    </w:p>
    <w:p>
      <w:pPr>
        <w:spacing w:after="100"/>
      </w:pPr>
      <w:r>
        <w:rPr>
          <w:sz w:val="20"/>
        </w:rPr>
        <w:t>Shows the USA map-style route preview with start, destination, route line, and stops.</w:t>
      </w:r>
    </w:p>
    <w:p>
      <w:r>
        <w:drawing>
          <wp:inline xmlns:a="http://schemas.openxmlformats.org/drawingml/2006/main" xmlns:pic="http://schemas.openxmlformats.org/drawingml/2006/picture">
            <wp:extent cx="6217920" cy="3938016"/>
            <wp:docPr id="5" name="Picture 5"/>
            <wp:cNvGraphicFramePr>
              <a:graphicFrameLocks noChangeAspect="1"/>
            </wp:cNvGraphicFramePr>
            <a:graphic>
              <a:graphicData uri="http://schemas.openxmlformats.org/drawingml/2006/picture">
                <pic:pic>
                  <pic:nvPicPr>
                    <pic:cNvPr id="0" name="03_USA_Map_Route.png"/>
                    <pic:cNvPicPr/>
                  </pic:nvPicPr>
                  <pic:blipFill>
                    <a:blip r:embed="rId13"/>
                    <a:stretch>
                      <a:fillRect/>
                    </a:stretch>
                  </pic:blipFill>
                  <pic:spPr>
                    <a:xfrm>
                      <a:off x="0" y="0"/>
                      <a:ext cx="6217920" cy="3938016"/>
                    </a:xfrm>
                    <a:prstGeom prst="rect"/>
                  </pic:spPr>
                </pic:pic>
              </a:graphicData>
            </a:graphic>
          </wp:inline>
        </w:drawing>
      </w:r>
    </w:p>
    <w:p>
      <w:r>
        <w:rPr>
          <w:b/>
          <w:color w:val="243B3B"/>
          <w:sz w:val="27"/>
        </w:rPr>
        <w:t>Screenshot 4: Compare Options</w:t>
      </w:r>
    </w:p>
    <w:p>
      <w:pPr>
        <w:spacing w:after="100"/>
      </w:pPr>
      <w:r>
        <w:rPr>
          <w:sz w:val="20"/>
        </w:rPr>
        <w:t>Shows drive, fly, train, bus, bike, and mixed travel comparison.</w:t>
      </w:r>
    </w:p>
    <w:p>
      <w:r>
        <w:drawing>
          <wp:inline xmlns:a="http://schemas.openxmlformats.org/drawingml/2006/main" xmlns:pic="http://schemas.openxmlformats.org/drawingml/2006/picture">
            <wp:extent cx="6217920" cy="3938016"/>
            <wp:docPr id="6" name="Picture 6"/>
            <wp:cNvGraphicFramePr>
              <a:graphicFrameLocks noChangeAspect="1"/>
            </wp:cNvGraphicFramePr>
            <a:graphic>
              <a:graphicData uri="http://schemas.openxmlformats.org/drawingml/2006/picture">
                <pic:pic>
                  <pic:nvPicPr>
                    <pic:cNvPr id="0" name="04_Compare_Options.png"/>
                    <pic:cNvPicPr/>
                  </pic:nvPicPr>
                  <pic:blipFill>
                    <a:blip r:embed="rId14"/>
                    <a:stretch>
                      <a:fillRect/>
                    </a:stretch>
                  </pic:blipFill>
                  <pic:spPr>
                    <a:xfrm>
                      <a:off x="0" y="0"/>
                      <a:ext cx="6217920" cy="3938016"/>
                    </a:xfrm>
                    <a:prstGeom prst="rect"/>
                  </pic:spPr>
                </pic:pic>
              </a:graphicData>
            </a:graphic>
          </wp:inline>
        </w:drawing>
      </w:r>
    </w:p>
    <w:p>
      <w:r>
        <w:br w:type="page"/>
      </w:r>
    </w:p>
    <w:p>
      <w:r>
        <w:rPr>
          <w:b/>
          <w:color w:val="243B3B"/>
          <w:sz w:val="27"/>
        </w:rPr>
        <w:t>Screenshot 5: Itinerary</w:t>
      </w:r>
    </w:p>
    <w:p>
      <w:pPr>
        <w:spacing w:after="100"/>
      </w:pPr>
      <w:r>
        <w:rPr>
          <w:sz w:val="20"/>
        </w:rPr>
        <w:t>Shows the recommended itinerary and step-by-step travel plan.</w:t>
      </w:r>
    </w:p>
    <w:p>
      <w:r>
        <w:drawing>
          <wp:inline xmlns:a="http://schemas.openxmlformats.org/drawingml/2006/main" xmlns:pic="http://schemas.openxmlformats.org/drawingml/2006/picture">
            <wp:extent cx="6217920" cy="3938016"/>
            <wp:docPr id="7" name="Picture 7"/>
            <wp:cNvGraphicFramePr>
              <a:graphicFrameLocks noChangeAspect="1"/>
            </wp:cNvGraphicFramePr>
            <a:graphic>
              <a:graphicData uri="http://schemas.openxmlformats.org/drawingml/2006/picture">
                <pic:pic>
                  <pic:nvPicPr>
                    <pic:cNvPr id="0" name="05_Itinerary.png"/>
                    <pic:cNvPicPr/>
                  </pic:nvPicPr>
                  <pic:blipFill>
                    <a:blip r:embed="rId15"/>
                    <a:stretch>
                      <a:fillRect/>
                    </a:stretch>
                  </pic:blipFill>
                  <pic:spPr>
                    <a:xfrm>
                      <a:off x="0" y="0"/>
                      <a:ext cx="6217920" cy="3938016"/>
                    </a:xfrm>
                    <a:prstGeom prst="rect"/>
                  </pic:spPr>
                </pic:pic>
              </a:graphicData>
            </a:graphic>
          </wp:inline>
        </w:drawing>
      </w:r>
    </w:p>
    <w:p>
      <w:r>
        <w:rPr>
          <w:b/>
          <w:color w:val="243B3B"/>
          <w:sz w:val="27"/>
        </w:rPr>
        <w:t>Screenshot 6: Stops + Stays</w:t>
      </w:r>
    </w:p>
    <w:p>
      <w:pPr>
        <w:spacing w:after="100"/>
      </w:pPr>
      <w:r>
        <w:rPr>
          <w:sz w:val="20"/>
        </w:rPr>
        <w:t>Shows specific stop and stay suggestions with where they are and why to use them.</w:t>
      </w:r>
    </w:p>
    <w:p>
      <w:r>
        <w:drawing>
          <wp:inline xmlns:a="http://schemas.openxmlformats.org/drawingml/2006/main" xmlns:pic="http://schemas.openxmlformats.org/drawingml/2006/picture">
            <wp:extent cx="6217920" cy="3938016"/>
            <wp:docPr id="8" name="Picture 8"/>
            <wp:cNvGraphicFramePr>
              <a:graphicFrameLocks noChangeAspect="1"/>
            </wp:cNvGraphicFramePr>
            <a:graphic>
              <a:graphicData uri="http://schemas.openxmlformats.org/drawingml/2006/picture">
                <pic:pic>
                  <pic:nvPicPr>
                    <pic:cNvPr id="0" name="06_Stops_Stays.png"/>
                    <pic:cNvPicPr/>
                  </pic:nvPicPr>
                  <pic:blipFill>
                    <a:blip r:embed="rId16"/>
                    <a:stretch>
                      <a:fillRect/>
                    </a:stretch>
                  </pic:blipFill>
                  <pic:spPr>
                    <a:xfrm>
                      <a:off x="0" y="0"/>
                      <a:ext cx="6217920" cy="3938016"/>
                    </a:xfrm>
                    <a:prstGeom prst="rect"/>
                  </pic:spPr>
                </pic:pic>
              </a:graphicData>
            </a:graphic>
          </wp:inline>
        </w:drawing>
      </w:r>
    </w:p>
    <w:p>
      <w:r>
        <w:br w:type="page"/>
      </w:r>
    </w:p>
    <w:p>
      <w:r>
        <w:rPr>
          <w:b/>
          <w:color w:val="243B3B"/>
          <w:sz w:val="27"/>
        </w:rPr>
        <w:t>Screenshot 7: Explore Nearby</w:t>
      </w:r>
    </w:p>
    <w:p>
      <w:pPr>
        <w:spacing w:after="100"/>
      </w:pPr>
      <w:r>
        <w:rPr>
          <w:sz w:val="20"/>
        </w:rPr>
        <w:t>Shows route and destination attractions, with fly-mode logic corrected to destination-only.</w:t>
      </w:r>
    </w:p>
    <w:p>
      <w:r>
        <w:drawing>
          <wp:inline xmlns:a="http://schemas.openxmlformats.org/drawingml/2006/main" xmlns:pic="http://schemas.openxmlformats.org/drawingml/2006/picture">
            <wp:extent cx="6217920" cy="3938016"/>
            <wp:docPr id="9" name="Picture 9"/>
            <wp:cNvGraphicFramePr>
              <a:graphicFrameLocks noChangeAspect="1"/>
            </wp:cNvGraphicFramePr>
            <a:graphic>
              <a:graphicData uri="http://schemas.openxmlformats.org/drawingml/2006/picture">
                <pic:pic>
                  <pic:nvPicPr>
                    <pic:cNvPr id="0" name="07_Explore_Nearby.png"/>
                    <pic:cNvPicPr/>
                  </pic:nvPicPr>
                  <pic:blipFill>
                    <a:blip r:embed="rId17"/>
                    <a:stretch>
                      <a:fillRect/>
                    </a:stretch>
                  </pic:blipFill>
                  <pic:spPr>
                    <a:xfrm>
                      <a:off x="0" y="0"/>
                      <a:ext cx="6217920" cy="3938016"/>
                    </a:xfrm>
                    <a:prstGeom prst="rect"/>
                  </pic:spPr>
                </pic:pic>
              </a:graphicData>
            </a:graphic>
          </wp:inline>
        </w:drawing>
      </w:r>
    </w:p>
    <w:p>
      <w:r>
        <w:rPr>
          <w:b/>
          <w:color w:val="243B3B"/>
          <w:sz w:val="27"/>
        </w:rPr>
        <w:t>Screenshot 8: Packing + Safety</w:t>
      </w:r>
    </w:p>
    <w:p>
      <w:pPr>
        <w:spacing w:after="100"/>
      </w:pPr>
      <w:r>
        <w:rPr>
          <w:sz w:val="20"/>
        </w:rPr>
        <w:t>Shows the final preparation, safety, and backup checklist.</w:t>
      </w:r>
    </w:p>
    <w:p>
      <w:r>
        <w:drawing>
          <wp:inline xmlns:a="http://schemas.openxmlformats.org/drawingml/2006/main" xmlns:pic="http://schemas.openxmlformats.org/drawingml/2006/picture">
            <wp:extent cx="6217920" cy="3938016"/>
            <wp:docPr id="10" name="Picture 10"/>
            <wp:cNvGraphicFramePr>
              <a:graphicFrameLocks noChangeAspect="1"/>
            </wp:cNvGraphicFramePr>
            <a:graphic>
              <a:graphicData uri="http://schemas.openxmlformats.org/drawingml/2006/picture">
                <pic:pic>
                  <pic:nvPicPr>
                    <pic:cNvPr id="0" name="08_Packing_Safety.png"/>
                    <pic:cNvPicPr/>
                  </pic:nvPicPr>
                  <pic:blipFill>
                    <a:blip r:embed="rId18"/>
                    <a:stretch>
                      <a:fillRect/>
                    </a:stretch>
                  </pic:blipFill>
                  <pic:spPr>
                    <a:xfrm>
                      <a:off x="0" y="0"/>
                      <a:ext cx="6217920" cy="3938016"/>
                    </a:xfrm>
                    <a:prstGeom prst="rect"/>
                  </pic:spPr>
                </pic:pic>
              </a:graphicData>
            </a:graphic>
          </wp:inline>
        </w:drawing>
      </w:r>
    </w:p>
    <w:p>
      <w:r>
        <w:rPr>
          <w:b/>
          <w:color w:val="243B3B"/>
          <w:sz w:val="27"/>
        </w:rPr>
        <w:t>8. Final Completion Status</w:t>
      </w:r>
    </w:p>
    <w:p>
      <w:pPr>
        <w:spacing w:after="100"/>
      </w:pPr>
      <w:r>
        <w:rPr>
          <w:sz w:val="20"/>
        </w:rPr>
        <w:t>All requested document elements are included: two color-coded flowcharts, comparison between the simple and enhanced implementation, explanation of results, and screenshot evidence. The updated website, screenshots, Gantt Chart, Critical Path Analysis, and PERT chart are packaged separately for Canvas submission.</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