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 Architecture Summary</w:t>
      </w:r>
    </w:p>
    <w:p>
      <w:pPr>
        <w:pStyle w:val="Heading2"/>
      </w:pPr>
      <w:r>
        <w:t>Framework</w:t>
      </w:r>
    </w:p>
    <w:p>
      <w:r>
        <w:br/>
        <w:t>- **LangGraph's GraphChain**:</w:t>
        <w:br/>
        <w:t xml:space="preserve">  - Framework for building workflows with modular agents as nodes.</w:t>
        <w:br/>
        <w:t xml:space="preserve">  - Nodes execute in an order defined by a dependency graph.</w:t>
        <w:br/>
        <w:t xml:space="preserve">  - Enables flexibility, scalability, and clear task separation.</w:t>
        <w:br/>
      </w:r>
    </w:p>
    <w:p>
      <w:pPr>
        <w:pStyle w:val="Heading2"/>
      </w:pPr>
      <w:r>
        <w:t>Techniques and Methodologies</w:t>
      </w:r>
    </w:p>
    <w:p>
      <w:r>
        <w:br/>
        <w:t>1. **Agent-Oriented Design**:</w:t>
        <w:br/>
        <w:t xml:space="preserve">   - Business logic is encapsulated within **GraphChain Nodes**, where each agent is responsible for a single task.</w:t>
        <w:br/>
        <w:t xml:space="preserve">   - Agents are modular and can be individually tested or reused.</w:t>
        <w:br/>
        <w:br/>
        <w:t>2. **Dependency Management**:</w:t>
        <w:br/>
        <w:t xml:space="preserve">   - Task flow is explicitly defined using the `add_parent()` method.</w:t>
        <w:br/>
        <w:t xml:space="preserve">   - For example:</w:t>
        <w:br/>
        <w:t xml:space="preserve">     - The **Decision Agent** depends on the outputs of the **Eligibility Agents**.</w:t>
        <w:br/>
        <w:t xml:space="preserve">     - The **Adjustment Agent** depends on the Decision Agent.</w:t>
        <w:br/>
        <w:br/>
        <w:t>3. **Data Preprocessing for Accurate Comparisons**:</w:t>
        <w:br/>
        <w:t xml:space="preserve">   - All input files are preprocessed to ensure consistency:</w:t>
        <w:br/>
        <w:t xml:space="preserve">     - **Date Normalization**: Dates converted to `%Y-%m-%d` format.</w:t>
        <w:br/>
        <w:t xml:space="preserve">     - **Text Standardization**: All text columns (e.g., `member_name`, `provider_name`) are trimmed and converted to lowercase.</w:t>
        <w:br/>
        <w:t xml:space="preserve">     - **Numeric Precision**: All numeric columns (e.g., `Allowed Amount`, `Total Charged`) are converted to floats for precise comparisons.</w:t>
        <w:br/>
        <w:br/>
        <w:t>4. **Asynchronous Execution**:</w:t>
        <w:br/>
        <w:t xml:space="preserve">   - Achieved using Python’s `asyncio`:</w:t>
        <w:br/>
        <w:t xml:space="preserve">     - Multiple agents execute concurrently, improving efficiency.</w:t>
        <w:br/>
        <w:t xml:space="preserve">     - For instance:</w:t>
        <w:br/>
        <w:t xml:space="preserve">       - **MemberEligibilityNode**, **ProviderEligibilityNode**, and **ProviderNetworkNode** are executed in parallel using `asyncio.gather()`.</w:t>
        <w:br/>
      </w:r>
    </w:p>
    <w:p>
      <w:pPr>
        <w:pStyle w:val="Heading2"/>
      </w:pPr>
      <w:r>
        <w:t>Agents and Their Roles</w:t>
      </w:r>
    </w:p>
    <w:p>
      <w:r>
        <w:br/>
        <w:t>#### **1. Eligibility Agents**</w:t>
        <w:br/>
        <w:t>- **MemberEligibilityNode**:</w:t>
        <w:br/>
        <w:t xml:space="preserve">  - Reads and validates `member_name` and `service_date` against the Membership File.</w:t>
        <w:br/>
        <w:t xml:space="preserve">  - Ensures the `service_date` falls within `effective_date` and `termination_date`.</w:t>
        <w:br/>
        <w:br/>
        <w:t>- **ProviderEligibilityNode**:</w:t>
        <w:br/>
        <w:t xml:space="preserve">  - Checks the `provider_name` and contract dates (`Contract_from`, `Contract_to`) in the Provider File.</w:t>
        <w:br/>
        <w:t xml:space="preserve">  - Ensures the provider is active during the service period.</w:t>
        <w:br/>
        <w:br/>
        <w:t>- **ProviderNetworkNode**:</w:t>
        <w:br/>
        <w:t xml:space="preserve">  - Verifies that the `provider_name` has an "active" status in the Provider Network File.</w:t>
        <w:br/>
        <w:br/>
        <w:t>#### **2. Decision Agent**</w:t>
        <w:br/>
        <w:t>- **DecisionNode**:</w:t>
        <w:br/>
        <w:t xml:space="preserve">  - Compares claim details from the summarized input file with records in the Claims File.</w:t>
        <w:br/>
        <w:t xml:space="preserve">  - Key validation criteria:</w:t>
        <w:br/>
        <w:t xml:space="preserve">    - `Total Charged`, `Allowed Amount`, and `Patient Responsibility` must match.</w:t>
        <w:br/>
        <w:t xml:space="preserve">    - Checks if `Elevance Paid` is less than `Elevance Responsibility`.</w:t>
        <w:br/>
        <w:t xml:space="preserve">  - Outputs:</w:t>
        <w:br/>
        <w:t xml:space="preserve">    - **"Adjust"**: Indicates an adjustment is required.</w:t>
        <w:br/>
        <w:t xml:space="preserve">    - **"No Adjust"**: Indicates no adjustment is needed.</w:t>
        <w:br/>
        <w:br/>
        <w:t>#### **3. Adjustment Agent**</w:t>
        <w:br/>
        <w:t>- **AdjustmentNode**:</w:t>
        <w:br/>
        <w:t xml:space="preserve">  - If triggered by the Decision Agent, adds a new row in the Claims File for adjustments.</w:t>
        <w:br/>
        <w:t xml:space="preserve">  - Updates:</w:t>
        <w:br/>
        <w:t xml:space="preserve">    - Copies the `Claim ID` (DCN) and assigns a new `Item Code`.</w:t>
        <w:br/>
        <w:t xml:space="preserve">    - Updates the `Allowed Amount` and other fields as required.</w:t>
        <w:br/>
      </w:r>
    </w:p>
    <w:p>
      <w:pPr>
        <w:pStyle w:val="Heading2"/>
      </w:pPr>
      <w:r>
        <w:t>Collaboration Between Agents</w:t>
      </w:r>
    </w:p>
    <w:p>
      <w:r>
        <w:br/>
        <w:t>1. **Data Flow**:</w:t>
        <w:br/>
        <w:t xml:space="preserve">   - Agents share data through the dependency graph:</w:t>
        <w:br/>
        <w:t xml:space="preserve">     - Eligibility Agents pass validation results to the Decision Agent.</w:t>
        <w:br/>
        <w:t xml:space="preserve">     - The Decision Agent conditionally triggers the Adjustment Agent based on the decision output.</w:t>
        <w:br/>
        <w:br/>
        <w:t>2. **Parallel Execution**:</w:t>
        <w:br/>
        <w:t xml:space="preserve">   - Eligibility Agents execute concurrently via `asyncio.gather()`.</w:t>
        <w:br/>
        <w:t xml:space="preserve">   - This reduces execution time by eliminating sequential bottlenecks.</w:t>
        <w:br/>
        <w:br/>
        <w:t>3. **Dependency Execution**:</w:t>
        <w:br/>
        <w:t xml:space="preserve">   - Downstream agents execute only after receiving inputs from their parent nodes.</w:t>
        <w:br/>
        <w:t xml:space="preserve">   - For example:</w:t>
        <w:br/>
        <w:t xml:space="preserve">     - The Decision Agent executes only after all Eligibility Agents complete.</w:t>
        <w:br/>
        <w:t xml:space="preserve">     - The Adjustment Agent executes only if the Decision Agent outputs "Adjust."</w:t>
        <w:br/>
      </w:r>
    </w:p>
    <w:p>
      <w:pPr>
        <w:pStyle w:val="Heading2"/>
      </w:pPr>
      <w:r>
        <w:t>Technical Execution Details</w:t>
      </w:r>
    </w:p>
    <w:p>
      <w:r>
        <w:br/>
        <w:t>#### **Data Files and Preprocessing**</w:t>
        <w:br/>
        <w:t>- The system uses multiple data sources:</w:t>
        <w:br/>
        <w:t xml:space="preserve">  - **Membership File**: Member eligibility validation.</w:t>
        <w:br/>
        <w:t xml:space="preserve">  - **Provider File**: Provider contract validation.</w:t>
        <w:br/>
        <w:t xml:space="preserve">  - **Provider Network File**: Network status validation.</w:t>
        <w:br/>
        <w:t xml:space="preserve">  - **Claims File**: Decision-making and adjustment updates.</w:t>
        <w:br/>
        <w:t>- Preprocessing ensures:</w:t>
        <w:br/>
        <w:t xml:space="preserve">  - Consistent formatting of dates, text, and numbers for cross-file comparison.</w:t>
        <w:br/>
        <w:t xml:space="preserve">  - Reduced errors in eligibility and decision logic.</w:t>
        <w:br/>
        <w:br/>
        <w:t>#### **Parallelism**</w:t>
        <w:br/>
        <w:t>- **asyncio.gather()** executes:</w:t>
        <w:br/>
        <w:t xml:space="preserve">  - **MemberEligibilityNode**, **ProviderEligibilityNode**, and **ProviderNetworkNode** concurrently.</w:t>
        <w:br/>
        <w:t>- Results from these agents are aggregated and passed to the Decision Agent for further processing.</w:t>
        <w:br/>
        <w:br/>
        <w:t>#### **GraphChain Dependency Management**</w:t>
        <w:br/>
        <w:t>- **Graph Hierarchy**:</w:t>
        <w:br/>
        <w:t xml:space="preserve">  - Root: **MemberEligibilityNode** (first agent to start the workflow).</w:t>
        <w:br/>
        <w:t xml:space="preserve">  - Mid-level: **ProviderEligibilityNode**, **ProviderNetworkNode**, and **DecisionNode**.</w:t>
        <w:br/>
        <w:t xml:space="preserve">  - End: **AdjustmentNode** (conditionally triggered).</w:t>
        <w:br/>
        <w:t>- The workflow is orchestrated as a directed acyclic graph (DAG) using `add_parent()` to define dependencies.</w:t>
        <w:br/>
      </w:r>
    </w:p>
    <w:p>
      <w:pPr>
        <w:pStyle w:val="Heading2"/>
      </w:pPr>
      <w:r>
        <w:t>Advantages of This Approach</w:t>
      </w:r>
    </w:p>
    <w:p>
      <w:r>
        <w:br/>
        <w:t>1. **Scalability**:</w:t>
        <w:br/>
        <w:t xml:space="preserve">   - New agents can be added by defining additional nodes and connecting them to the existing graph.</w:t>
        <w:br/>
        <w:t>2. **Accuracy**:</w:t>
        <w:br/>
        <w:t xml:space="preserve">   - Data preprocessing ensures clean and reliable comparisons across multiple files.</w:t>
        <w:br/>
        <w:t>3. **Efficiency**:</w:t>
        <w:br/>
        <w:t xml:space="preserve">   - Parallel execution of agents reduces workflow latency.</w:t>
        <w:br/>
        <w:t>4. **Modularity**:</w:t>
        <w:br/>
        <w:t xml:space="preserve">   - Independent agent design ensures maintainability and easier testing.</w:t>
        <w:br/>
        <w:t>5. **Extensibility**:</w:t>
        <w:br/>
        <w:t xml:space="preserve">   - The framework supports future enhancements, such as LLM integration for summarization.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