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Informatyka · klasa 1A · liceum ogólnokształcące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zakres podstawowy · 1 godzina tygodniowo · łącznie 30 godzin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informatyki w zakresie podstawowym dla klasy 1A, planu wynikowego oraz przedmiotowego systemu oceniania do serii „Informatyka. Nowa edycja” (WSiP, autorki: Wanda Jochemczyk, Katarzyna Olędzka), a także podstawy programowej informatyki dla liceum ogólnokształcącego i technikum w zakresie podstawowym.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Symbole w kolumnie „Podstawa programowa” odsyłają do celów kształcenia i treści nauczania zapisanych w podstawie programowej: I – rozumienie, analizowanie i rozwiązywanie problemów, II – programowanie i rozwiązywanie problemów z wykorzystaniem komputera, III – posługiwanie się komputerem i urządzeniami cyfrowymi, IV – rozwijanie kompetencji społecznych, V – przestrzeganie prawa i zasad bezpieczeństwa.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aby otrzymać daną ocenę, uczeń musi spełniać wymagania na wszystkie oceny niższe. Informatyka jest przedmiotem praktycznym, więc o ocenie decyduje przede wszystkim to, co uczeń potrafi wykonać przy komputerze, a nie to, co potrafi opowiedzieć.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i nie wykonuje zadań o elementarnym stopniu trudności nawet z pomocą nauczyciela.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zadania wykonywane samodzielnie przy komputerze podczas lekcji – podstawowa forma oceniania; pod uwagę bierze się wykazane umiejętności, wkład pracy i pomysłowość;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uczestnictwo w pracy zespołowej i umiejętność współpracy, zwłaszcza podczas realizacji projektów;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sprawdziany po zakończeniu większych działów (arkusz kalkulacyjny, algorytmika i programowanie),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krótkich, bardziej teoretycznych tematów,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samoocena ucznia przy pracach projektowych;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ogólna aktywność na lekcji i systematyczność pracy;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zadania dodatkowe oraz udział i osiągnięcia w konkursach informatycznych.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Ocenianie bieżące: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oceny bieżące ustala się w skali od 1 do 6; przy ocenach bieżących stosuje się znaki „+” i „−”, z wyjątkiem oceny celującej i niedostatecznej (§ 28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ciągu jednego dnia uczeń może mieć tylko jeden godzinny sprawdzian, a w ciągu tygodnia nie więcej niż trzy (§ 30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poprawione i ocenione prace pisemne nauczyciel przekazuje uczniom do wglądu podczas lekcji i uzasadnia ocenę w ciągu dwóch tygodni od napisania pracy (§ 30 ust. 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pisemne nauczyciel przechowuje do końca roku szkolnego i udostępnia rodzicom do wglądu podczas spotkania w szkole (§ 30 ust. 3–4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Zaliczanie zaległości (zapis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zgłosił się na zapowiedzianą pisemną formę kontroli wiadomości, uzupełnia brakującą ocenę w formie i terminie wyznaczonych przez nauczyciela, nie później niż 2 tygodnie od dnia powrotu do szkoły (§ 30 ust. 5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albo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zaliczenie zaległości jest obowiązkiem ucznia i nie jest tym samym co dobrowolna poprawa oceny opisana poniżej.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Poprawa oceny — ustalenie przedmiotowe: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Statut PCEiKZ nie reguluje poprawiania ocen bieżących. Poniższe zasady są ustaleniem nauczyciela przedmiotu, przyjętym na podstawie art. 44b ust. 10 ustawy o systemie oświaty, jednakowym dla wszystkich uczniów w klasie i podanym do wiadomości do 25 września.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poprawie podlegają oceny z prac obejmujących cały dział (sprawdzian kończący dział); pozostałe oceny bieżące — kartkówki, odpowiedzi, zadania praktyczne, aktywność — nie podlegają poprawie, a wpływ na ocenę okresową ma ich systematyczność;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jest dobrowolna i przysługuje jeden raz do każdej oceny;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poprawę pisze się w terminie dwóch tygodni od otrzymania ocenionej pracy, w dniu i formie uzgodnionych z nauczycielem — w miarę możliwości poza lekcją, na konsultacjach;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obejmuje ten sam zakres materiału i ma porównywalny stopień trudności jak praca oceniona pierwotnie;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dzienniku pozostają obie oceny — pierwsza i z poprawy; przy ustalaniu oceny śródrocznej i rocznej brana jest pod uwagę ocena wyższa, więc przystąpienie do poprawy nigdy nie pogarsza sytuacji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stawi się w uzgodnionym terminie bez usprawiedliwienia, traci prawo do poprawy tej oceny.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Warunki i tryb uzyskania oceny rocznej wyższej niż przewidywana (§ 35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 przewidywanej rocznej ocenie klasyfikacyjnej uczeń i rodzice są informowani na tydzień przed klasyfikacyjnym posiedzeniem rady pedagogicznej — wpisem do dziennika elektronicznego (§ 35 ust. 2–4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odwołać się od przewidywanej oceny rocznej najpóźniej na 5 dni przed rocznym klasyfikacyjnym zebraniem rady pedagogicznej, składając na piśmie do Dyrektora PCEiKZ wniosek o sprawdzenie jego wiadomości (§ 35 ust. 7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podwyższenie oceny następuje na podstawie sprawdzianu w formie ustnej, pisemnej, praktycznej lub łączonej, obejmującego wymagania niezbędne do uzyskania oceny, o jaką uczeń się ubiega (§ 35 ust. 9 statutu); z tego przedmiotu sprawdzian ma formę praktyczną albo łączoną i obejmuje wymagania z całego roku na wnioskowaną ocenę, wypisane w rozdziale 3 niniejszego dokumentu;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przeprowadza się nie później niż na 3 dni przed rocznym klasyfikacyjnym posiedzeniem rady pedagogicznej (§ 35 ust. 11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jeżeli uczeń nie wykaże się spełnieniem wymagań na ocenę, o którą się ubiega, otrzymuje ocenę przewidywaną (§ 35 ust. 10 statutu); z przebiegu sprawdzianu nauczyciel sporządza protokół przekazywany Dyrektorowi (§ 35 ust. 12–13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Dostosowania i sytuacje szczególne: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 (§ 36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uzasadnionych przypadkach uczeń może zostać zwolniony z zajęć na czas określony decyzją Dyrektora PCEiKZ, na podstawie opinii lekarza; jeżeli okres zwolnienia uniemożliwia ustalenie oceny, w dokumentacji wpisuje się „zwolniony” (§ 37 ust. 2–3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czasowo nie może pracować przy komputerze, wykonuje zadania w formie zastępczej ustalonej z nauczycielem;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laureaci i finaliści olimpiady informatycznej otrzymują celującą roczną ocenę klasyfikacyjną (§ 37 ust. 6 statutu).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Niniejsze wymagania edukacyjne, sposoby sprawdzania osiągnięć oraz warunki i tryb uzyskania oceny wyższej niż przewidywana zostały podane uczniom i rodzicom do wiadomości do 25 września, zgodnie z § 26 ust. 1 statutu PCEiKZ.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Uwaga: wymagania do tematu „Lekcja organizacyjna” dotyczą organizacji pracy na przedmiocie i nie pochodzą z materiałów wydawnictwa — opracowano je na potrzeby tego dokumentu.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Organizacja pracy i bezpieczeństwo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Arkusz kalkulacyjny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Grafika wektorowa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Grafika rastrowa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Edytor tekstu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Organizacja pracy i bezpieczeństwo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Lekcja organizacyjna. Program, wymagania edukacyjne, zasady oceniania i bhp w pracowni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Bezpieczna praca z komputerem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IV.4, V.3, V.4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korzystania z pracowni komputerowej i stosuje je podczas zajęć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według jakich wymagań będzie oceniany z przedmiotu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formy sprawdzania osiągnięć obowiązujące na przedmiocie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poprawiania ocen i zaliczania zaległości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charakteryzuje rodzaje danych osobowych i dotyczące ich przepisy RODO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wskazuje, które wymagania odpowiadają poszczególnym ocenom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własną pracę tak, aby zaliczać zadania w terminie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i stosuje dobre praktyki w zakresie ochrony oprogramowania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własne postępy w odniesieniu do wymagań na poszczególne oceny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potrafi sprawdzić siłę hasła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i testuje hasło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podejmuje zadania dodatkowe wykraczające poza program przedmiotu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i stosuje różne sposoby zabezpieczania kont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uwierzytelnianie dwuskładnikowe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Arkusz kalkulacyjny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pracy z arkuszem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II.1, II.3.c, IV.2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Stosowanie instrukcji warunkowych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II.1, II.3.c, IV.2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Porównywanie ofert w arkuszu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I.3, II.1, II.3.c, IV.2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Zakupy grupowe z arkuszem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II.1, II.3.c, IV.2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Wykresy funkcji w arkuszu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II.3.c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Komputerowe wspomaganie pomiarów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II.3.c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Symulacje komputerowe w arkuszu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II.3.c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Tabele przestawne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II.3.c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Gromadzenie i przetwarzanie danych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II.3.c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korzysta z arkusza kalkulacyjnego w podstawowym zakresie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wykonuje obliczenia wymagające zastosowania prostej instrukcji warunkowej JEŻELI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 działanie arkusza wykorzystującego symulację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arkusz do pracy grupowej (wprowadza dane)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tworzy wykres funkcji liniowej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pobiera surowe dane z czujników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planuje kolejne kroki symulacji w arkuszu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porządkuje dane, aby móc utworzyć tabelę przestawną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tworzy ankietę w chmurze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korzysta z arkusza kalkulacyjnego w podstawowym zakresie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wbudowanych funkcji, wykonuje obliczenia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wprowadza odpowiednie formuły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obliczenia wymagające zastosowania prostej instrukcji warunkowej JEŻELI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obliczenia z wykorzystaniem prostej instrukcji warunkowej JEŻELI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instrukcję warunkową podczas opracowywania obliczeń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arkusza w chmurze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wykres funkcji liniowej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dane do analizy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funkcji zaokrąglania wyników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wykresy przebiegu w czasie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pobiera i importuje do arkusza wyniki ankiety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formatuje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kopiuje formuły z uwzględnieniem adresów względnych, bezwzględnych i mieszanych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funkcji LICZ.JEŻELI, SUMA.JEŻELI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nazwy komórek i zakresów komórek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testuje narzędzie do symulacji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listy rozwijane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formatowanie warunkowe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wykres funkcji kwadratowej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zmienia wartości za pomocą pokrętła lub suwaka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eksperymenty w aplikacji Phyphox, eksportuje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pobrane dane, dobiera odpowiednie narzędzia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przeprowadza symulację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korzysta z Pomocy arkusza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tabele przestawne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zaawansowane kryteria filtrowania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odpowiedni typ wykresu do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wykresy wraz z opisem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funkcje zagnieżdżone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problem i wybiera algorytm rozwiązania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zestawienia z wykorzystaniem instrukcji warunkowej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złożone wykresy funkcji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eksperymenty w programie Tracker, opracowuje wyniki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linie trendu w wykresach funkcji liniowej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wprowadza dynamiczne tytuły osi wykresów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prawidłowo dobiera pola do wyświetlania w tabeli przestawnej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wizualizacji danych z wykorzystaniem wykresów przebiegu w czasie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fragmentatorów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raporty z wykorzystaniem tabeli przestawnych i wykresów przebiegu w czasie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wyniki obliczeń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formułuje wnioski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projektuje interfejs użytkownika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funkcję matematyczną SUMA.ILOCZYNÓW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trudniejsze wykresy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wykonuje doświadczenia i eksperymenty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wyniki dodatkowych doświadczeń i eksperymentów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planuje i realizuje symulacje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wykorzystuje tabele przestawne do analizy różnych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planuje i realizuje badanie na wybrany temat – przeprowadza ankietę, porządkuje dane i tworzy raport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Grafika wektorowa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edycji grafiki wektorowej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II.3.a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Praca z krzywymi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Przekształcanie obiektów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II.3.a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Projektowanie logo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II.3.a, II.4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Projektowanie infografiki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II.3.a, II.4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wykonuje proste rysunki z wykorzystaniem operacji na obiektach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rysuje krzywe z wykorzystaniem narzędzia Pióro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tworzy kopię obiektu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wykorzystuje narzędzie Tekst, tworzy obiekt tekstowy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funkcje infografiki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pojęcie grafiki wektorowej, jej wady i zalety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są krzywe Béziera i kiedy się je stosuje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klonuje obiekty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tekst na ścieżkę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historię rozwoju infografiki oraz jej najnowsze trendy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podstawowe operacje na obiektach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rodzaje węzłów, wygładza węzły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zamienia obiekt w ścieżkę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układy klonów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budowę logo i charakteryzuje logotyp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prosty logotyp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prostą infografikę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ustawia kontur i wypełnienie obiektu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rysuje proste wzory z wykorzystaniem krzywych Béziera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deseń wzdłuż ścieżki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nakłada na ścieżkę tryb Spiro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motywy wykorzystujące interpolację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deformację obwiedni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logo tekstowo-graficzne, tworzy wizytówkę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infografikę, stosując zasadę czterech kroków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infografikę własną i innych uczniów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różne obiekty do wykonania skomplikowanych rysunków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rysuje skomplikowane wzory z wykorzystaniem krzywych Béziera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tutoriale w sieci do przygotowania obrazków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mechanizmy klonowania do projektowania grafiki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różne wersje logo do użycia w różnych okolicznościach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własne zaawansowane projekty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Grafika rastrowa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edycji grafiki rastrowej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II.3.a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Praca na warstwach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II.3.a, II.4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Edycja fotografii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II.2, II.3.a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Projektowanie okładki do książki i e-booka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II.3.a, II.4, V.1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cechy charakterystyczne grafiki rastrowej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są warstwy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kolorystykę zdjęć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budowę i funkcje okładki książki tradycyjnej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zastosowania grafiki rastrowej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formaty plików graficznych i objaśnia ich zastosowanie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koryguje zniekształcenia na zdjęciach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budowę i funkcje okładki e-booka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i edytuje proste rysunki w programie GIMP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podstawowe zasady pracy na warstwach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kadruje obrazy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etapy opracowania projektu graficznego okładki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właściwe narzędzia do obróbki grafiki rastrowej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warstwy przy tworzeniu grafiki rastrowej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poprawia kompozycję zdjęć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prostą okładkę w edytorze GIMP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zaawansowane rysunki w programie GIMP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animację w formacie GIF z wykorzystaniem warstw i filtrów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narzędzia do retuszu zdjęć tak, aby uzyskać określone efekty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zaawansowaną graficznie okładkę w edytorze GIMP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Edytor tekstu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edycji tekstu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II.3.b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Przygotowanie publikacji do druku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II.3.b, II.4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Korespondencja seryjna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II.4, IV.2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podstawowe zasady edycji tekstów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podstawowe zasady łamania i składu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dane do korespondencji seryjnej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formatuje znaki, akapity i strony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formatowanie za pomocą stylów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etapy korespondencji seryjnej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tabulatory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sprawdza poprawność pisowni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obramowuje akapit i stronę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ustala orientację strony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modyfikuje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automatyczne dzielenie wyrazów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wzorzec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zróżnicowane dokumenty tekstowe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do tekstu proste wzory matematyczne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grafikę do dokumentu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generuje serię dokumentów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zróżnicowane dokumenty tekstowe, w tym stosuje tabulatory, obramowania i inne narzędzia formatowania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pracuje w trybie recenzji, wstawia komentarze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do tekstu rozbudowane wzory matematyczne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grafikę do korespondencji seryjnej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informatyka, klasa 1A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– informatyka, klasa 1A</dc:title>
  <dc:creator>PCEiKZ Szczucin</dc:creator>
  <dc:description>Wymagania edukacyjne opracowane na podstawie rozkładu materiału i materiałów WSiP „Informatyka. Nowa edycja”</dc:description>
  <cp:lastModifiedBy>Un-named</cp:lastModifiedBy>
  <cp:revision>1</cp:revision>
  <dcterms:created xsi:type="dcterms:W3CDTF">2026-09-09T06:34:58.433Z</dcterms:created>
  <dcterms:modified xsi:type="dcterms:W3CDTF">2026-09-09T06:34:58.433Z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