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7F7F7F"/>
          <w:sz w:val="19"/>
          <w:szCs w:val="19"/>
        </w:rPr>
        <w:t xml:space="preserve">PCEiKZ Szczucin · witryny i aplikacje internetowe · klasa 4TI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KARTA PRACY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Powtórzenie: HTML i 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 w dzienniku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Klasa</w:t>
            </w:r>
          </w:p>
        </w:tc>
        <w:tc>
          <w:tcPr>
            <w:tcW w:type="dxa" w:w="62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4TI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1. Struktura dokumentu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podstawowe · ocena 3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Wklej kod z sekcji body (bez stylów).</w:t>
      </w:r>
    </w:p>
    <w:p>
      <w:pPr>
        <w:spacing w:after="60" w:before="0" w:line="264"/>
      </w:pPr>
      <w:r>
        <w:rPr>
          <w:rFonts w:ascii="Calibri" w:cs="Calibri" w:eastAsia="Calibri" w:hAnsi="Calibri"/>
          <w:sz w:val="21"/>
          <w:szCs w:val="21"/>
        </w:rPr>
        <w:t xml:space="preserve">&lt;header&gt;&lt;h1&gt;Wizytowka&lt;/h1&gt;&lt;nav&gt;...&lt;/nav&gt;&lt;/header&gt;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zrzutu ekranu: wynik walidatora W3C dla twojej strony]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Który znacznik semantyczny wybrałeś na treść poboczną i dlaczego akurat ten?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2. Znajdź pięć błędów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podstawowe i rozszerzające · oceny 3–4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Błąd 1 i poprawka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Błąd 2 i poprawka</w:t>
            </w:r>
          </w:p>
        </w:tc>
        <w:tc>
          <w:tcPr>
            <w:tcW w:type="dxa" w:w="62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Błąd 3 i poprawka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Błąd 4 i poprawka</w:t>
            </w:r>
          </w:p>
        </w:tc>
        <w:tc>
          <w:tcPr>
            <w:tcW w:type="dxa" w:w="62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Błąd 5 i poprawka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Wklej poprawioną wersję całego fragmentu.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3. Specyficzność i model pudełkowy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rozszerzające · ocena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Specyficzność selektora #menu 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0,1,0,1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Specyficzność selektora nav ul li a.link</w:t>
            </w:r>
          </w:p>
        </w:tc>
        <w:tc>
          <w:tcPr>
            <w:tcW w:type="dxa" w:w="62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Który wygrywa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Szerokość elementu przy content-box</w:t>
            </w:r>
          </w:p>
        </w:tc>
        <w:tc>
          <w:tcPr>
            <w:tcW w:type="dxa" w:w="62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Szerokość tego samego elementu przy border-box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Akapit ma margin-bottom 30px, następny margin-top 20px. Jaki będzie odstęp i dlaczego?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4. Formularz gotowy pod PHP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rozszerzające · ocena 4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Wklej kod formularza.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Wybrana metoda wysyłania</w:t>
      </w:r>
    </w:p>
    <w:p>
      <w:pPr>
        <w:spacing w:after="6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post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Uzasadnij wybór metody. Wymień dwie konkretne różnice między GET a POST.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Jak w PHP odczytasz wartość pola z e-mailem? Zapisz dokładny fragment kodu.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5. Układ responsywny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dopełniające · ocena 5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Wklej reguły CSS odpowiadające za układ.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zrzutu ekranu: strona przy wąskim oknie — jedna kolumna]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zrzutu ekranu: ta sama strona przy szerokim oknie — trzy kolumny]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Dlaczego do tego układu lepszy jest grid niż flexbox? Odpowiedz przez różnicę między nimi, nie przez preferencję.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pStyle w:val="Heading2"/>
        <w:spacing w:after="60" w:before="3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Zadanie 6. Do wyboru — na ocenę wyższą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wymagania dopełniające i wykraczające · oceny 5–6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Wybieram zadanie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Rozwiązanie wraz z wnioskami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[brak odpowiedzi]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— Powtórzenie: HTML i CSS</dc:title>
  <dc:creator>PCEiKZ Szczucin · witryny i aplikacje internetowe · klasa 4TI</dc:creator>
  <cp:lastModifiedBy>Un-named</cp:lastModifiedBy>
  <cp:revision>1</cp:revision>
  <dcterms:created xsi:type="dcterms:W3CDTF">2026-09-08T13:40:35.275Z</dcterms:created>
  <dcterms:modified xsi:type="dcterms:W3CDTF">2026-09-08T13:40:35.276Z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