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KARTA OCENY WITRYNY „SZPRYCHA”</w:t>
      </w:r>
    </w:p>
    <w:p>
      <w:pPr>
        <w:pBdr>
          <w:bottom w:val="single" w:color="3F51B5" w:sz="6" w:space="3"/>
        </w:pBd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6"/>
          <w:szCs w:val="16"/>
        </w:rPr>
        <w:t xml:space="preserve">Klasa 4TI · witryny i aplikacje internetowe · PCEiKZ Szczucin · efekt INF.03.3.6</w:t>
      </w:r>
    </w:p>
    <w:tbl>
      <w:tblPr>
        <w:tblW w:type="dxa" w:w="144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400"/>
        <w:gridCol w:w="3000"/>
        <w:gridCol w:w="2400"/>
        <w:gridCol w:w="6600"/>
      </w:tblGrid>
      <w:tr>
        <w:tc>
          <w:tcPr>
            <w:tcW w:type="dxa" w:w="24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Numer w dzienniku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Data oceny</w:t>
            </w:r>
          </w:p>
        </w:tc>
        <w:tc>
          <w:tcPr>
            <w:tcW w:type="dxa" w:w="6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i/>
          <w:iCs/>
          <w:sz w:val="16"/>
          <w:szCs w:val="16"/>
        </w:rPr>
        <w:t xml:space="preserve">Najpierw sprawdzasz się sam — ta sama karta służy do samooceny przed oddaniem pracy i do wystawienia oceny.</w:t>
      </w:r>
    </w:p>
    <w:tbl>
      <w:tblPr>
        <w:tblW w:type="dxa" w:w="144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600"/>
        <w:gridCol w:w="4900"/>
        <w:gridCol w:w="3300"/>
        <w:gridCol w:w="2700"/>
        <w:gridCol w:w="900"/>
      </w:tblGrid>
      <w:tr>
        <w:trPr>
          <w:tblHeader/>
        </w:trPr>
        <w:tc>
          <w:tcPr>
            <w:tcW w:type="dxa" w:w="2600"/>
            <w:shd w:fill="E8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Kryterium</w:t>
            </w:r>
          </w:p>
        </w:tc>
        <w:tc>
          <w:tcPr>
            <w:tcW w:type="dxa" w:w="4900"/>
            <w:shd w:fill="E8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2 punkty</w:t>
            </w:r>
          </w:p>
        </w:tc>
        <w:tc>
          <w:tcPr>
            <w:tcW w:type="dxa" w:w="3300"/>
            <w:shd w:fill="E8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1 punkt</w:t>
            </w:r>
          </w:p>
        </w:tc>
        <w:tc>
          <w:tcPr>
            <w:tcW w:type="dxa" w:w="2700"/>
            <w:shd w:fill="E8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0 punktów</w:t>
            </w:r>
          </w:p>
        </w:tc>
        <w:tc>
          <w:tcPr>
            <w:tcW w:type="dxa" w:w="900"/>
            <w:shd w:fill="E8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Pkt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1. Struktura plików i nazwy</w:t>
            </w:r>
          </w:p>
        </w:tc>
        <w:tc>
          <w:tcPr>
            <w:tcW w:type="dxa" w:w="4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Trzy pliki HTML w katalogu głównym, style w css/, grafiki w img/; nazwy małymi literami, bez spacji i polskich znaków; ścieżki względne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Struktura zachowana, ale zdarzają się złe nazwy albo ścieżka bezwzględna</w:t>
            </w:r>
          </w:p>
        </w:tc>
        <w:tc>
          <w:tcPr>
            <w:tcW w:type="dxa" w:w="2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Pliki wrzucone luzem albo witryna nie otwiera się po rozpakowaniu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shd w:fill="FAFA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2. Komplet podstron i nawigacja</w:t>
            </w:r>
          </w:p>
        </w:tc>
        <w:tc>
          <w:tcPr>
            <w:tcW w:type="dxa" w:w="4900"/>
            <w:shd w:fill="FAFA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Trzy podstrony, identyczne menu na każdej, wszystkie odsyłacze działają, aktywna pozycja wyróżniona i opisana aria-current</w:t>
            </w:r>
          </w:p>
        </w:tc>
        <w:tc>
          <w:tcPr>
            <w:tcW w:type="dxa" w:w="3300"/>
            <w:shd w:fill="FAFA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Menu działa, ale nie wyróżnia aktywnej pozycji albo jeden odsyłacz jest błędny</w:t>
            </w:r>
          </w:p>
        </w:tc>
        <w:tc>
          <w:tcPr>
            <w:tcW w:type="dxa" w:w="2700"/>
            <w:shd w:fill="FAFA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Brakuje podstrony lub nawigacja nie działa</w:t>
            </w:r>
          </w:p>
        </w:tc>
        <w:tc>
          <w:tcPr>
            <w:tcW w:type="dxa" w:w="900"/>
            <w:shd w:fill="FAFA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3. Zgodność ze scenopisem</w:t>
            </w:r>
          </w:p>
        </w:tc>
        <w:tc>
          <w:tcPr>
            <w:tcW w:type="dxa" w:w="4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Wszystkie sekcje w kolejności z makiety, z treściami z pliku tresci.txt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Sekcje obecne, ale zmieniona kolejność albo własne teksty zamiast podanych</w:t>
            </w:r>
          </w:p>
        </w:tc>
        <w:tc>
          <w:tcPr>
            <w:tcW w:type="dxa" w:w="2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Brakuje sekcji albo strona ma inny układ niż w projekcie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shd w:fill="FAFA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4. Semantyka HTML</w:t>
            </w:r>
          </w:p>
        </w:tc>
        <w:tc>
          <w:tcPr>
            <w:tcW w:type="dxa" w:w="4900"/>
            <w:shd w:fill="FAFA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header, nav, main, section, footer użyte zgodnie z przeznaczeniem; dokładnie jeden h1 na podstronie; hierarchia nagłówków bez przeskoków</w:t>
            </w:r>
          </w:p>
        </w:tc>
        <w:tc>
          <w:tcPr>
            <w:tcW w:type="dxa" w:w="3300"/>
            <w:shd w:fill="FAFA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Semantyka w większości poprawna, ale zdarza się div zamiast znacznika sekcyjnego albo przeskok w nagłówkach</w:t>
            </w:r>
          </w:p>
        </w:tc>
        <w:tc>
          <w:tcPr>
            <w:tcW w:type="dxa" w:w="2700"/>
            <w:shd w:fill="FAFA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Strona zbudowana wyłącznie z div; brak h1 lub kilka h1</w:t>
            </w:r>
          </w:p>
        </w:tc>
        <w:tc>
          <w:tcPr>
            <w:tcW w:type="dxa" w:w="900"/>
            <w:shd w:fill="FAFA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5. Tabela cennika</w:t>
            </w:r>
          </w:p>
        </w:tc>
        <w:tc>
          <w:tcPr>
            <w:tcW w:type="dxa" w:w="4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Tabela z caption i nagłówkami th scope="col", komplet ośmiu wierszy, ceny wyrównane do prawej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Tabela poprawna, ale bez caption lub bez scope</w:t>
            </w:r>
          </w:p>
        </w:tc>
        <w:tc>
          <w:tcPr>
            <w:tcW w:type="dxa" w:w="2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Cennik zrobiony listą albo układem CSS zamiast tabelą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shd w:fill="FAFA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6. Formularz</w:t>
            </w:r>
          </w:p>
        </w:tc>
        <w:tc>
          <w:tcPr>
            <w:tcW w:type="dxa" w:w="4900"/>
            <w:shd w:fill="FAFA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Każde pole ma label powiązany z id, pola wymagane oznaczone, e-mail typu email, przycisk wysyłania</w:t>
            </w:r>
          </w:p>
        </w:tc>
        <w:tc>
          <w:tcPr>
            <w:tcW w:type="dxa" w:w="3300"/>
            <w:shd w:fill="FAFA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Formularz kompletny, ale brakuje powiązania etykiet albo typów pól</w:t>
            </w:r>
          </w:p>
        </w:tc>
        <w:tc>
          <w:tcPr>
            <w:tcW w:type="dxa" w:w="2700"/>
            <w:shd w:fill="FAFA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Brak formularza lub same pola bez opisu</w:t>
            </w:r>
          </w:p>
        </w:tc>
        <w:tc>
          <w:tcPr>
            <w:tcW w:type="dxa" w:w="900"/>
            <w:shd w:fill="FAFA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7. Kolory i typografia</w:t>
            </w:r>
          </w:p>
        </w:tc>
        <w:tc>
          <w:tcPr>
            <w:tcW w:type="dxa" w:w="4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Wszystkie kolory jako zmienne w :root, zgodne z paletą; kroje i rozmiary zgodne z punktem 2 scenopisu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Paleta zgodna, ale kolory wpisane bezpośrednio w regułach</w:t>
            </w:r>
          </w:p>
        </w:tc>
        <w:tc>
          <w:tcPr>
            <w:tcW w:type="dxa" w:w="2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Własna kolorystyka niezgodna z projektem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shd w:fill="FAFA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8. Układ i responsywność</w:t>
            </w:r>
          </w:p>
        </w:tc>
        <w:tc>
          <w:tcPr>
            <w:tcW w:type="dxa" w:w="4900"/>
            <w:shd w:fill="FAFA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Siatka zbudowana Gridem lub Flexboxem, kontener 1100 px, przy 720 px układ przechodzi w jedną kolumnę, przy 360 px brak poziomego przewijania</w:t>
            </w:r>
          </w:p>
        </w:tc>
        <w:tc>
          <w:tcPr>
            <w:tcW w:type="dxa" w:w="3300"/>
            <w:shd w:fill="FAFA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Układ poprawny na szerokim ekranie, ale na telefonie rozjeżdża się jedna sekcja</w:t>
            </w:r>
          </w:p>
        </w:tc>
        <w:tc>
          <w:tcPr>
            <w:tcW w:type="dxa" w:w="2700"/>
            <w:shd w:fill="FAFA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Brak reguł responsywnych albo układ oparty na tabeli</w:t>
            </w:r>
          </w:p>
        </w:tc>
        <w:tc>
          <w:tcPr>
            <w:tcW w:type="dxa" w:w="900"/>
            <w:shd w:fill="FAFA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9. Dostępność</w:t>
            </w:r>
          </w:p>
        </w:tc>
        <w:tc>
          <w:tcPr>
            <w:tcW w:type="dxa" w:w="4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Opisy alternatywne wszystkich obrazów, widoczny obrys przy nawigacji klawiaturą, telefon i e-mail jako tel: oraz mailto:, kontrast zgodny z paletą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Drobne braki: jeden obraz bez opisu albo usunięty obrys focusa</w:t>
            </w:r>
          </w:p>
        </w:tc>
        <w:tc>
          <w:tcPr>
            <w:tcW w:type="dxa" w:w="2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Brak opisów alternatywnych i obsługi klawiatury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shd w:fill="FAFA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10. Poprawność kodu</w:t>
            </w:r>
          </w:p>
        </w:tc>
        <w:tc>
          <w:tcPr>
            <w:tcW w:type="dxa" w:w="4900"/>
            <w:shd w:fill="FAFA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Walidator W3C nie zgłasza błędów, brak atrybutów style=, kod wcięty i czytelny</w:t>
            </w:r>
          </w:p>
        </w:tc>
        <w:tc>
          <w:tcPr>
            <w:tcW w:type="dxa" w:w="3300"/>
            <w:shd w:fill="FAFA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 trzech błędów walidatora albo pojedyncze style w kodzie HTML</w:t>
            </w:r>
          </w:p>
        </w:tc>
        <w:tc>
          <w:tcPr>
            <w:tcW w:type="dxa" w:w="2700"/>
            <w:shd w:fill="FAFA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Powyżej trzech błędów walidatora lub styl pisany w atrybutach</w:t>
            </w:r>
          </w:p>
        </w:tc>
        <w:tc>
          <w:tcPr>
            <w:tcW w:type="dxa" w:w="900"/>
            <w:shd w:fill="FAFA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shd w:fill="E8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Razem</w:t>
            </w:r>
          </w:p>
        </w:tc>
        <w:tc>
          <w:tcPr>
            <w:tcW w:type="dxa" w:w="4900"/>
            <w:shd w:fill="E8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maksymalnie 20 punktów</w:t>
            </w:r>
          </w:p>
        </w:tc>
        <w:tc>
          <w:tcPr>
            <w:tcW w:type="dxa" w:w="3300"/>
            <w:shd w:fill="E8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700"/>
            <w:shd w:fill="E8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shd w:fill="E8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Przeliczenie punktów na ocenę</w:t>
      </w:r>
    </w:p>
    <w:tbl>
      <w:tblPr>
        <w:tblW w:type="dxa" w:w="144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800"/>
        <w:gridCol w:w="2200"/>
        <w:gridCol w:w="1800"/>
        <w:gridCol w:w="2200"/>
        <w:gridCol w:w="1800"/>
        <w:gridCol w:w="4600"/>
      </w:tblGrid>
      <w:tr>
        <w:tc>
          <w:tcPr>
            <w:tcW w:type="dxa" w:w="1800"/>
            <w:shd w:fill="E8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18–20 pkt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bardzo dobry (5)</w:t>
            </w:r>
          </w:p>
        </w:tc>
        <w:tc>
          <w:tcPr>
            <w:tcW w:type="dxa" w:w="1800"/>
            <w:shd w:fill="E8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15–17 pkt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dobry (4)</w:t>
            </w:r>
          </w:p>
        </w:tc>
        <w:tc>
          <w:tcPr>
            <w:tcW w:type="dxa" w:w="1800"/>
            <w:shd w:fill="E8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11–14 pkt</w:t>
            </w:r>
          </w:p>
        </w:tc>
        <w:tc>
          <w:tcPr>
            <w:tcW w:type="dxa" w:w="4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dostateczny (3)</w:t>
            </w:r>
          </w:p>
        </w:tc>
      </w:tr>
      <w:tr>
        <w:tc>
          <w:tcPr>
            <w:tcW w:type="dxa" w:w="1800"/>
            <w:shd w:fill="E8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7–10 pkt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dopuszczający (2)</w:t>
            </w:r>
          </w:p>
        </w:tc>
        <w:tc>
          <w:tcPr>
            <w:tcW w:type="dxa" w:w="1800"/>
            <w:shd w:fill="E8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0–6 pkt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niedostateczny (1)</w:t>
            </w:r>
          </w:p>
        </w:tc>
        <w:tc>
          <w:tcPr>
            <w:tcW w:type="dxa" w:w="1800"/>
            <w:shd w:fill="E8EA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7"/>
                <w:szCs w:val="17"/>
              </w:rPr>
              <w:t xml:space="preserve">20 pkt + zadanie dodatkowe</w:t>
            </w:r>
          </w:p>
        </w:tc>
        <w:tc>
          <w:tcPr>
            <w:tcW w:type="dxa" w:w="4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celujący (6)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Uwagi nauczyciela</w:t>
      </w:r>
    </w:p>
    <w:tbl>
      <w:tblPr>
        <w:tblW w:type="dxa" w:w="144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4400"/>
      </w:tblGrid>
      <w:tr>
        <w:trPr>
          <w:trHeight w:val="1400" w:hRule="atLeast"/>
        </w:trPr>
        <w:tc>
          <w:tcPr>
            <w:tcW w:type="dxa" w:w="14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before="140"/>
        <w:jc w:val="right"/>
      </w:pP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5"/>
          <w:szCs w:val="15"/>
        </w:rPr>
        <w:t xml:space="preserve">Ocena celująca wymaga kompletu punktów oraz jednego zadania z sekcji „Na ocenę celującą” w materiale.</w:t>
      </w:r>
    </w:p>
    <w:sectPr>
      <w:pgSz w:w="16838" w:h="11906" w:orient="landscape"/>
      <w:pgMar w:top="700" w:right="700" w:bottom="6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2026-09-13T09:58:41.727Z</dcterms:created>
  <dcterms:modified xsi:type="dcterms:W3CDTF">2026-09-13T09:58:41.727Z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