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Witryny i aplikacje internetowe · klasa 4TI · technik informatyk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kwalifikacja INF.03 · JavaScript i PHP · 3 godziny tygodniowo · łącznie 90 godzin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przedmiotu witryny i aplikacje internetowe dla klasy 4TI oraz podstawy programowej kształcenia w zawodzie technik informatyk (symbol 351203).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Przedmiot realizuje treści kwalifikacji INF.03. Tworzenie i administrowanie stronami i aplikacjami internetowymi oraz bazami danych, w jednostkach INF.03.1 (bezpieczeństwo i higiena pracy), INF.03.3 (projektowanie stron internetowych) oraz INF.03.5 (programowanie aplikacji internetowych). Symbole w kolumnie „Efekty kształcenia INF.03” odsyłają do numeracji jednostek i efektów w podstawie programowej, a treść poszczególnych wymagań wyprowadzono z przypisanych im kryteriów weryfikacji.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Podstawa programowa dopuszcza wybór języków. W klasie 4TI realizujemy JavaScript po stronie klienta oraz PHP po stronie serwera i do tych dwóch języków odnoszą się wymagania szczegółowe.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uczeń, aby otrzymać daną ocenę, musi spełniać wymagania na wszystkie oceny niższe. Ponieważ jest to przedmiot zawodowy o charakterze praktycznym, o ocenie decyduje przede wszystkim to, co uczeń potrafi wykonać przy komputerze, a nie to, co potrafi opowiedzieć.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umożliwiających kontynuowanie nauki przedmiotu i nie wykonuje zadań o elementarnym stopniu trudności nawet z pomocą nauczyciela.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ćwiczenia praktyczne wykonywane przy komputerze – podstawowa forma oceniania na tym przedmiocie;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kontrolne obejmujące treści działu,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bieżącego materiału (do trzech ostatnich lekcji),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projekt aplikacji internetowej – oceniany za działanie, jakość kodu, dokumentację oraz wkład własny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podsumowujący z przedmiotu na koniec roku;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aktywność na lekcji i systematyczność pracy;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osiągnięcia w konkursach informatycznych oraz wyniki próbnych zadań egzaminacyjnych INF.03.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Ocenianie bieżące: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oceny bieżące ustala się w skali od 1 do 6; przy ocenach bieżących stosuje się znaki „+” i „−”, z wyjątkiem oceny celującej i niedostatecznej (§ 28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ciągu jednego dnia uczeń może mieć tylko jeden godzinny sprawdzian, a w ciągu tygodnia nie więcej niż trzy (§ 30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poprawione i ocenione prace pisemne nauczyciel przekazuje uczniom do wglądu podczas lekcji i uzasadnia ocenę w ciągu dwóch tygodni od napisania pracy (§ 30 ust. 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pisemne nauczyciel przechowuje do końca roku szkolnego i udostępnia rodzicom do wglądu podczas spotkania w szkole (§ 30 ust. 3–4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Zaliczanie zaległości (zapis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zgłosił się na zapowiedzianą pisemną formę kontroli wiadomości, uzupełnia brakującą ocenę w formie i terminie wyznaczonych przez nauczyciela, nie później niż 2 tygodnie od dnia powrotu do szkoły (§ 30 ust. 5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albo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zaliczenie zaległości jest obowiązkiem ucznia i nie jest tym samym co dobrowolna poprawa oceny opisana poniżej.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Poprawa oceny — ustalenie przedmiotowe: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Statut PCEiKZ nie reguluje poprawiania ocen bieżących. Poniższe zasady są ustaleniem nauczyciela przedmiotu, przyjętym na podstawie art. 44b ust. 10 ustawy o systemie oświaty, jednakowym dla wszystkich uczniów w klasie i podanym do wiadomości do 25 września.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poprawie podlegają oceny z prac obejmujących cały dział (praca kontrolna obejmująca dział); pozostałe oceny bieżące — kartkówki, odpowiedzi, zadania praktyczne, aktywność — nie podlegają poprawie, a wpływ na ocenę okresową ma ich systematyczność;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jest dobrowolna i przysługuje jeden raz do każdej oceny;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poprawę pisze się w terminie dwóch tygodni od otrzymania ocenionej pracy, w dniu i formie uzgodnionych z nauczycielem — w miarę możliwości poza lekcją, na konsultacjach;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obejmuje ten sam zakres materiału i ma porównywalny stopień trudności jak praca oceniona pierwotnie;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dzienniku pozostają obie oceny — pierwsza i z poprawy; przy ustalaniu oceny śródrocznej i rocznej brana jest pod uwagę ocena wyższa, więc przystąpienie do poprawy nigdy nie pogarsza sytuacji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stawi się w uzgodnionym terminie bez usprawiedliwienia, traci prawo do poprawy tej oceny.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Warunki i tryb uzyskania oceny rocznej wyższej niż przewidywana (§ 35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 przewidywanej rocznej ocenie klasyfikacyjnej uczeń i rodzice są informowani na tydzień przed klasyfikacyjnym posiedzeniem rady pedagogicznej — wpisem do dziennika elektronicznego (§ 35 ust. 2–4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odwołać się od przewidywanej oceny rocznej najpóźniej na 5 dni przed rocznym klasyfikacyjnym zebraniem rady pedagogicznej, składając na piśmie do Dyrektora PCEiKZ wniosek o sprawdzenie jego wiadomości (§ 35 ust. 7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podwyższenie oceny następuje na podstawie sprawdzianu w formie ustnej, pisemnej, praktycznej lub łączonej, obejmującego wymagania niezbędne do uzyskania oceny, o jaką uczeń się ubiega (§ 35 ust. 9 statutu); z tego przedmiotu sprawdzian ma formę praktyczną albo łączoną i obejmuje wymagania z całego roku na wnioskowaną ocenę, wypisane w rozdziale 3 niniejszego dokumentu;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przeprowadza się nie później niż na 3 dni przed rocznym klasyfikacyjnym posiedzeniem rady pedagogicznej (§ 35 ust. 11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jeżeli uczeń nie wykaże się spełnieniem wymagań na ocenę, o którą się ubiega, otrzymuje ocenę przewidywaną (§ 35 ust. 10 statutu); z przebiegu sprawdzianu nauczyciel sporządza protokół przekazywany Dyrektorowi (§ 35 ust. 12–13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Dostosowania i sytuacje szczególne: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 (§ 36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czasowo nie może pracować przy komputerze, wykonuje zadania w formie zastępczej ustalonej z nauczycielem;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laureaci i finaliści olimpiady przedmiotowej otrzymują celującą roczną ocenę klasyfikacyjną (§ 37 ust. 6 statutu).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Niniejsze wymagania edukacyjne, sposoby sprawdzania osiągnięć oraz warunki i tryb uzyskania oceny wyższej niż przewidywana zostały podane uczniom i rodzicom do wiadomości do 25 września, zgodnie z § 26 ust. 1 statutu PCEiKZ.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Uwaga: wymagania obejmują wyłącznie treści realizowane na przedmiocie witryny i aplikacje internetowe w klasie 4TI. Pełne przygotowanie do egzaminu zawodowego INF.03 wymaga także treści z pozostałych przedmiotów kwalifikacji, w szczególności z projektowania i administrowania bazami danych.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Organizacja pracy i powtórzenie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Tworzenie i publikowanie witryn internetowych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Podstawy programowania — środowisko i dane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Algorytmy i struktura programu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Funkcje, procedury i obiekty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Aplikacje internetowe w praktyce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Powtórzenie i podsumowanie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Organizacja pracy i powtórzenie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Wymagania edukacyjne, przepisy bhp i sanitarne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INF.03.1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Powtórzenie wiadomości z klasy 3 (HTML/CSS)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INF.03.3.1, INF.03.3.2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przepisy bhp obowiązujące na stanowisku komputerowym i stosuje je podczas zajęć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wymagania ergonomiczne stanowiska pracy programisty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oceniania i wymagania na poszczególne oceny z przedmiotu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buduje prostą stronę z użyciem znaczników sekcji, nagłówków i akapitów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osadza na stronie obraz, odnośnik i listę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identyfikuje regulacje wewnątrzzakładowe dotyczące bezpieczeństwa i higieny pracy oraz zasady ochrony przeciwpożarowej w pracowni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postępowania z odpadami elektronicznymi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strukturę dokumentu hipertekstowego, korzystając ze znaczników sekcji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elementy strony: listy, tabele, obrazy, odnośniki i kontrolki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style lokalne, wewnętrzne i zewnętrzne oraz rozumie kaskadowość stylów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i stosuje podstawowe selektory CSS wraz z ich własnościami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formularz na stronie internetowej i dobiera do pól właściwe kontrolki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selektory elementów, atrybutów, specjalne, pseudoklas i pseudoelementów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wygląd strony przy wykorzystaniu języka CSS, świadomie stosując kaskadowość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skutki oddziaływania czynników szkodliwych w środowisku pracy przy komputerze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responsywną stronę internetową z wykorzystaniem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dobiera technikę układu strony (flexbox, grid) i uzasadnia wybór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udziela pierwszej pomocy w stanach nagłego zagrożenia zdrowotnego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stronę spełniającą wytyczne dostępności WCAG i wykazuje to narzędziem sprawdzającym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z arkuszy egzaminu zawodowego INF.03 z części dotyczącej HTML i CSS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Tworzenie i publikowanie witryn internetowych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Edytory WYSIWYG – charakterystyka i dobór narzędzi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INF.03.3.6, INF.03.5.5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Tworzenie witryny internetowej według projektu/scenopisu – ćwiczenia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INF.03.3.6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Walidacja poprawności kodu HTML i CSS (W3C) oraz testowanie w przeglądarkach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INF.03.3.7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Publikacja stron www – klienci FTP i serwery hostingowe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INF.03.3.8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przykłady edytorów WYSIWYG i edytorów kodu oraz wskazuje różnicę między nimi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prostą stronę w edytorze WYSIWYG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walidacja strony internetowej i gdzie znajduje się walidator W3C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opisuje, czym jest hosting i domena internetowa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przesyła pliki na serwer przy użyciu klienta FTP, korzystając z gotowych danych dostępowych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edytor do rodzaju zadania i uzasadnia wybór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projekt strony internetowej i tworzy jej strukturę zgodnie z projektem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układ sekcji na stronie internetowej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paletę barw i czcionki dla strony internetowej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walidacji strony internetowej i odczytuje komunikaty walidatora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testuje stronę w różnych przeglądarkach oraz sprawdza jej responsywność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usługi hostingu i rozpoznaje etapy publikacji witryny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funkcje programów wykorzystywanych do przesyłania danych na serwer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poprawia błędy wskazane przez walidator i doprowadza dokument do zgodności ze standardem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proces walidacji strony i samodzielnie dobiera narzędzia do jej przeprowadzenia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optymalizuje stronę internetową pod kątem czasu ładowania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usługi hostingu w zależności od potrzeb użytkownika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operacje na domenach internetowych i dobiera pakiet serwerowy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sprawdza poprawność opublikowanych stron po przesłaniu na serwer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uwzględnia potrzeby użytkowników z niepełnosprawnościami: kontrast, powiększenie i inne elementy wspomagające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zasady i znaczenie wytycznych dotyczących ułatwień w dostępie do treści publikowanych w internecie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proces pozycjonowania strony internetowej i stosuje jego podstawowe zasady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publikuje witrynę na wybranym hostingu wraz z konfiguracją domeny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przeprowadza pełny audyt dostępności i wydajności opublikowanej witryny, przedstawiając wyniki pomiarów przed poprawkami i po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publikację witryny w sposób zautomatyzowany, na przykład przez repozytorium i wdrożenie ciągłe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Podstawy programowania — środowisko i dane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Wprowadzenie do programowania aplikacji internetowych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INF.03.5.1, INF.03.5.2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Środowisko programistyczne – edytor, kompilator, translator, linker, debugger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INF.03.5.5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Wbudowane typy danych (char, int, float, double) i ich specyfikatory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Deklaracja stałych i zmiennych w odniesieniu do wbudowanych typów danych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Własne typy danych – typ wyliczeniowy, unie, klasy, tablice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Tworzenie własnych typów danych w wybranych językach programowania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Operatory arytmetyczne, bitowe, logiczne oraz relacji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różni się skrypt wykonywany po stronie klienta od wykonywanego po stronie serwera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JavaScript jako język wykonywany po stronie klienta i PHP jako język wykonywany po stronie serwera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składniki środowiska programistycznego: edytor, kompilator lub interpreter, debugger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gotowy program w środowisku używanym na lekcji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typy danych JavaScriptu (number, string, boolean) oraz PHP (int, float, string, bool) i deklaruje zmienną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operatory arytmetyczne i operatory relacji w prostych wyrażeniach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funkcje środowiska programistycznego i uruchomieniowego aplikacji internetowych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typami prostymi i złożonymi, zmiennymi oraz operatorami w językach JavaScript i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stałą i zmienną oraz poprawnie deklaruje obie: let i const w JavaScripcie, zmienne z prefiksem $ oraz define i const w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typ danych do rodzaju przechowywanej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i wykorzystuje tablice: indeksowane i asocjacyjne w PHP oraz tablice i obiekty w JavaScripcie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operatory logiczne oraz buduje złożone warunki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środowisko programistyczne do określonych zadań i języka programowania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programy w wybranym środowisku programistycznym, korzystając z podpowiedzi składni i debuggera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własne typy danych: typ wyliczeniowy, strukturę lub klasę, i stosuje je w programie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na czym polega dynamiczne typowanie w JavaScripcie i PHP, oraz jakie niesie ryzyko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operatory porównania luźnego i ścisłego (== oraz ===) i wie, kiedy użycie pierwszego prowadzi do błędu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operatory bitowe i wyjaśnia ich działanie na reprezentacji dwójkowej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instaluje i konfiguruje serwer WWW z obsługą PHP (na przykład XAMPP) oraz serwer baz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gotowych pakietów dla aplikacji internetowych, na przykład phpMyAdmin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uzasadnia dobór typów danych pod kątem zakresu wartości i zajmowanej pamięci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własny typ złożony odwzorowujący rzeczywisty obiekt z dziedziny zadania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porównuje obsługę typów w JavaScripcie i PHP na konkretnych przykładach i wyciąga wnioski o konsekwencjach dla programisty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konfiguruje kompletne środowisko uruchomieniowe aplikacji internetowej od zera i dokumentuje procedurę tak, by dało się ją powtórzyć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Algorytmy i struktura programu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Etapy tworzenia programu komputerowego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INF.03.5.1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Projektowanie struktury programu – instrukcje, procedury, funkcje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INF.03.5.1, INF.03.5.2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Algorytmy w postaci schematów blokowych i list kroków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INF.03.5.1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Analiza programów – struktura danych oraz algorytmy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INF.03.5.1, INF.03.5.6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Tworzenie schematów algorytmów na potrzeby aplikacji internetowych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INF.03.5.1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etapy tworzenia programu komputerowego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odczytuje prosty schemat blokowy i opisuje słowami, co robi przedstawiony algorytm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zapisuje prosty algorytm w postaci listy kroków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w kodzie instrukcję warunkową i pętlę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problem programistyczny: określa dane wejściowe, wynik i warunki poprawności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algorytmy poznane na lekcji do rozwiązania typowego zadania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programowania strukturalnego — dzieli program na instrukcje, procedury i funkcje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rysuje schemat blokowy algorytmu z rozgałęzieniem i pętlą, stosując poprawne symbole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śledzi działanie cudzego programu i wskazuje, co robi każdy jego fragment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strukturę programu przed rozpoczęciem kodowania i uzasadnia przyjęty podział na funkcje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przekłada schemat blokowy na działający kod i odwrotnie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strukturę danych w cudzym programie i ocenia, czy została dobrana trafnie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schematy algorytmów na potrzeby konkretnej aplikacji internetowej, na przykład walidacji formularza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porównuje dwa rozwiązania tego samego problemu i wskazuje efektywniejsze, uzasadniając ocenę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wykrywa w cudzym algorytmie przypadek brzegowy, który nie został obsłużony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algorytm dla problemu opisanego słownie, bez podpowiedzi co do metody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i implementuje algorytm wykraczający poza program nauczania, przedstawiając analizę jego złożoności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algorytmiczne z arkuszy egzaminu zawodowego INF.03 z lat poprzednich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Funkcje, procedury i obiekty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Wbudowane instrukcje, funkcje i procedury wybranych języków programowania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INF.03.5.2, INF.03.5.4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Wywoływanie instrukcji, funkcji i procedur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Definiowanie i tworzenie obiektów – przypisywanie wartości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Klasy i obiekty w wybranych językach programowania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Tworzenie własnych procedur i funkcji (metod)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Wywoływanie własnych procedur i funkcji – ćwiczenia praktyczne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INF.03.5.2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wywołuje wbudowaną funkcję języka i odczytuje zwrócony przez nią wynik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definicję funkcji od jej wywołania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obiekt na podstawie gotowej klasy i odwołuje się do jego pola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uzupełnia brakujący fragment gotowej funkcji według wzoru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instrukcje sterujące JavaScriptu i PHP: instrukcję warunkową, pętle i instrukcję wyboru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funkcji wbudowanych obu języków: operacji na łańcuchach i tablicach w PHP oraz metod obiektów w JavaScripcie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własną funkcję z parametrami i wartością zwracaną w JavaScripcie i w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różnicę między procedurą a funkcją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własną klasę z polami i metodami oraz tworzy jej obiekty — składnią class w JavaScripcie i w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przypisuje obiektom wartości i odczytuje je w programie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podział programu na funkcje tak, by uniknąć powtarzania kodu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zasięg zmiennej: różnicę między var, let i const w JavaScripcie oraz działanie słowa global w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parametry domyślne oraz przekazywanie różnej liczby argumentów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bibliotek zewnętrznych i czyta dokumentację (MDN dla JavaScriptu, php.net dla PHP) ze zrozumieniem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zestaw klas odwzorowujący dziedzinę zadania i uzasadnia podział odpowiedzialności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dziedziczenie lub kompozycję tam, gdzie upraszcza to kod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w jaki sposób argumenty trafiają do funkcji, i przewiduje skutki modyfikacji obiektu wewnątrz funkcji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refaktoryzuje cudzy kod, redukując powtórzenia bez zmiany działania programu, i wykazuje testami, że działanie się nie zmieniło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frameworka języka JavaScript, na przykład jQuery, Angular lub React, w samodzielnie zaprojektowanym rozwiązaniu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VI. Aplikacje internetowe w praktyce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Analiza poprawności tworzonych procedur, funkcji i obiektów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INF.03.5.6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Programy wspomagające programowanie aplikacji internetowych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INF.03.5.5, INF.03.5.6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Tworzenie prostych aplikacji i apletów internetowych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INF.03.5.3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 – aplikacja internetowa łącząca HTML, CSS i skrypt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INF.03.5.3, INF.03.5.7, INF.03.3.6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uruchamia program i rozpoznaje, że zgłoszony komunikat jest błędem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komentarze w kodzie źródłowym programu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programuje prostą reakcję na kliknięcie przycisku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uczestniczy w pracach zespołu projektowego, wykonując powierzone zadania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błędy w kodzie źródłowym programu i poprawia 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testy tworzonych programów dla różnych danych wejściowych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programuje w języku JavaScript obsługę zdarzeń myszy i klawiatury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skrypt PHP odbierający dane z formularza metodą GET i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skrypty obsługujące formularze i kontrolki 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podstawowych funkcji modelu 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dokumentację programu i instrukcję użytkownika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debugger w przeglądarce internetowej: ustawia pułapki i śledzi wartości zmiennych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walidację formularza po stronie klienta w JavaScripcie i powtarza ją po stronie serwera w PHP, rozumiejąc, dlaczego sama walidacja w przeglądarce nie wystarcza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biblioteki wykorzystywane w skryptach po stronie klienta oraz korzysta z funkcji modelu DOM do zmiany treści strony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stronę internetową wykorzystującą skryptowy język programowania i łączy w niej HTML, CSS oraz skrypt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różne role w zespole realizującym projekt i prezentuje efekty wspólnej pracy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zestaw przypadków testowych obejmujący dane poprawne, błędne i brzegowe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i wykonuje aplikację internetową łączącą warstwę kliencką w JavaScripcie z warstwą serwerową w 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dokumentuje aplikację tak, że inna osoba potrafi ją uruchomić i rozwijać bez dodatkowych wyjaśnień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przyjmuje rolę lidera odpowiedzialnego za zespół i projekt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rozbudowuje projekt o obsługę sesji i ciasteczek w PHP albo o zapis danych do bazy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publikuje własną aplikację w internecie i przedstawia ją klasie wraz z omówieniem podjętych decyzji projektowych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bierze udział w konkursach informatycznych lub przygotowuje rozwiązanie na poziomie zadania egzaminacyjnego INF.03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VII. Powtórzenie i podsumowanie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00"/>
        <w:gridCol w:w="3238"/>
      </w:tblGrid>
      <w:tr>
        <w:trPr>
          <w:tblHeader/>
        </w:trP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 INF.03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Powtórzenie wiadomości z przedmiotu Witryny i aplikacje internetowe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INF.03.3, INF.03.5</w:t>
            </w:r>
          </w:p>
        </w:tc>
      </w:tr>
      <w:tr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Sprawdzian podsumowujący z przedmiotu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INF.03.3, INF.03.5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Podsumowanie wyników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odtwarza podstawowe pojęcia z zakresu HTML, CSS i programowania omawiane w ciągu roku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zadanie powtórzeniowe o elementarnym stopniu trudności, korzystając ze wskazówek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typowe zadania powtórzeniowe obejmujące budowę strony i prosty skrypt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wskazuje, które partie materiału wymagają u niego dalszej pracy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przystępuje do sprawdzianu podsumowującego i uzyskuje wynik potwierdzający opanowanie treści podstawowych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łączy wiedzę z całego roku: buduje stronę z formularzem i skryptem obsługującym jego walidację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interpretuje polecenia zapisane językiem zadania egzaminacyjnego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zadanie o strukturze zadania praktycznego z egzaminu zawodowego, mieszcząc się w wyznaczonym czasie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analizuje własne błędy ze sprawdzianu i formułuje plan uzupełnienia braków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pełne zadanie praktyczne z arkusza egzaminu zawodowego INF.03 z lat poprzednich na wynik pozwalający zdać egzamin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materiał powtórzeniowy dla klasy i prowadzi jego omówienie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witryny i aplikacje internetowe, klasa 4TI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– witryny i aplikacje internetowe, klasa 4TI</dc:title>
  <dc:creator>PCEiKZ Szczucin</dc:creator>
  <dc:description>Wymagania edukacyjne opracowane na podstawie rozkładu materiału WiAI dla klasy 4TI i podstawy programowej kształcenia w zawodzie technik informatyk</dc:description>
  <cp:lastModifiedBy>Un-named</cp:lastModifiedBy>
  <cp:revision>1</cp:revision>
  <dcterms:created xsi:type="dcterms:W3CDTF">2026-09-09T06:34:58.226Z</dcterms:created>
  <dcterms:modified xsi:type="dcterms:W3CDTF">2026-09-09T06:34:58.226Z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