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26csax82h1w" w:id="0"/>
      <w:bookmarkEnd w:id="0"/>
      <w:r w:rsidDel="00000000" w:rsidR="00000000" w:rsidRPr="00000000">
        <w:rPr>
          <w:rtl w:val="0"/>
        </w:rPr>
        <w:t xml:space="preserve">Deutsch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tlvps1gr71c" w:id="1"/>
      <w:bookmarkEnd w:id="1"/>
      <w:r w:rsidDel="00000000" w:rsidR="00000000" w:rsidRPr="00000000">
        <w:rPr>
          <w:rtl w:val="0"/>
        </w:rPr>
        <w:t xml:space="preserve">Kommaregeln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steht ein Komma zwischen mehreren Teilsätzen (wenn nicht mit und/oder verbunden)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Aufzählungen(wenn nicht mit und/oder verbunden)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Einschübe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Vor- und Nachstellungen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Ausrufe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ckfb5894bn9" w:id="2"/>
      <w:bookmarkEnd w:id="2"/>
      <w:r w:rsidDel="00000000" w:rsidR="00000000" w:rsidRPr="00000000">
        <w:rPr>
          <w:rtl w:val="0"/>
        </w:rPr>
        <w:t xml:space="preserve">Gross- / Kleinschreibung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Präpositionen folgen Nomen welche </w:t>
      </w:r>
      <w:r w:rsidDel="00000000" w:rsidR="00000000" w:rsidRPr="00000000">
        <w:rPr>
          <w:u w:val="single"/>
          <w:rtl w:val="0"/>
        </w:rPr>
        <w:t xml:space="preserve">gross</w:t>
      </w:r>
      <w:r w:rsidDel="00000000" w:rsidR="00000000" w:rsidRPr="00000000">
        <w:rPr>
          <w:rtl w:val="0"/>
        </w:rPr>
        <w:t xml:space="preserve"> geschrieben werden.</w:t>
      </w:r>
      <w:r w:rsidDel="00000000" w:rsidR="00000000" w:rsidRPr="00000000">
        <w:rPr>
          <w:rtl w:val="0"/>
        </w:rPr>
        <w:t xml:space="preserve"> werden.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 bestimmten / unbestimmten Pronomen muss irgendwann ein Nomen kommen also </w:t>
      </w:r>
      <w:r w:rsidDel="00000000" w:rsidR="00000000" w:rsidRPr="00000000">
        <w:rPr>
          <w:u w:val="single"/>
          <w:rtl w:val="0"/>
        </w:rPr>
        <w:t xml:space="preserve">gross.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mehrere Nomen aneinandergehängt werden, werden diese zusammen und </w:t>
      </w:r>
      <w:r w:rsidDel="00000000" w:rsidR="00000000" w:rsidRPr="00000000">
        <w:rPr>
          <w:u w:val="single"/>
          <w:rtl w:val="0"/>
        </w:rPr>
        <w:t xml:space="preserve">gross</w:t>
      </w:r>
      <w:r w:rsidDel="00000000" w:rsidR="00000000" w:rsidRPr="00000000">
        <w:rPr>
          <w:rtl w:val="0"/>
        </w:rPr>
        <w:t xml:space="preserve"> geschrieben.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mehrere Wortarten aneinandergehängt werden, werden diese mit Bindestrich getrennt und das erste und letzte Wort darin und alle Nomen </w:t>
      </w:r>
      <w:r w:rsidDel="00000000" w:rsidR="00000000" w:rsidRPr="00000000">
        <w:rPr>
          <w:u w:val="single"/>
          <w:rtl w:val="0"/>
        </w:rPr>
        <w:t xml:space="preserve">gross</w:t>
      </w:r>
      <w:r w:rsidDel="00000000" w:rsidR="00000000" w:rsidRPr="00000000">
        <w:rPr>
          <w:rtl w:val="0"/>
        </w:rPr>
        <w:t xml:space="preserve"> geschrieben.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Titeln werden alle Bestandteile </w:t>
      </w:r>
      <w:r w:rsidDel="00000000" w:rsidR="00000000" w:rsidRPr="00000000">
        <w:rPr>
          <w:u w:val="single"/>
          <w:rtl w:val="0"/>
        </w:rPr>
        <w:t xml:space="preserve">gross</w:t>
      </w:r>
      <w:r w:rsidDel="00000000" w:rsidR="00000000" w:rsidRPr="00000000">
        <w:rPr>
          <w:rtl w:val="0"/>
        </w:rPr>
        <w:t xml:space="preserve"> geschrieben.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Länder-Adjektive die auf -er enden werden immer </w:t>
      </w:r>
      <w:r w:rsidDel="00000000" w:rsidR="00000000" w:rsidRPr="00000000">
        <w:rPr>
          <w:u w:val="single"/>
          <w:rtl w:val="0"/>
        </w:rPr>
        <w:t xml:space="preserve">gross</w:t>
      </w:r>
      <w:r w:rsidDel="00000000" w:rsidR="00000000" w:rsidRPr="00000000">
        <w:rPr>
          <w:rtl w:val="0"/>
        </w:rPr>
        <w:t xml:space="preserve"> geschrieben.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Adjektive welche nachgestellt sind und sich auf ein Wort zuvor beziehen. Diese werden </w:t>
      </w:r>
      <w:r w:rsidDel="00000000" w:rsidR="00000000" w:rsidRPr="00000000">
        <w:rPr>
          <w:u w:val="single"/>
          <w:rtl w:val="0"/>
        </w:rPr>
        <w:t xml:space="preserve">klein</w:t>
      </w:r>
      <w:r w:rsidDel="00000000" w:rsidR="00000000" w:rsidRPr="00000000">
        <w:rPr>
          <w:rtl w:val="0"/>
        </w:rPr>
        <w:t xml:space="preserve"> geschrieben.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Pronomen, z.B. alle, jeder etc., werden </w:t>
      </w:r>
      <w:r w:rsidDel="00000000" w:rsidR="00000000" w:rsidRPr="00000000">
        <w:rPr>
          <w:u w:val="single"/>
          <w:rtl w:val="0"/>
        </w:rPr>
        <w:t xml:space="preserve">klein</w:t>
      </w:r>
      <w:r w:rsidDel="00000000" w:rsidR="00000000" w:rsidRPr="00000000">
        <w:rPr>
          <w:rtl w:val="0"/>
        </w:rPr>
        <w:t xml:space="preserve"> geschrieben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Verb sein wird manchmal mit Adjektiven verwendet, welche dann </w:t>
      </w:r>
      <w:r w:rsidDel="00000000" w:rsidR="00000000" w:rsidRPr="00000000">
        <w:rPr>
          <w:u w:val="single"/>
          <w:rtl w:val="0"/>
        </w:rPr>
        <w:t xml:space="preserve">klein</w:t>
      </w:r>
      <w:r w:rsidDel="00000000" w:rsidR="00000000" w:rsidRPr="00000000">
        <w:rPr>
          <w:rtl w:val="0"/>
        </w:rPr>
        <w:t xml:space="preserve"> geschrieben werden.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d58lxubt675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ce76e3w24xo0" w:id="4"/>
      <w:bookmarkEnd w:id="4"/>
      <w:r w:rsidDel="00000000" w:rsidR="00000000" w:rsidRPr="00000000">
        <w:rPr>
          <w:rtl w:val="0"/>
        </w:rPr>
        <w:t xml:space="preserve">Wortarten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464822" cy="4995863"/>
            <wp:effectExtent b="-1265520" l="1265520" r="1265520" t="-126552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4822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Adjektive und Pronomen sollte man auch noch überprüfen, ob sie zwischen Artikel und Nomen gestellt werden können. Adjektive: Ja; Pronomen: Nein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k1imcbfgvprh" w:id="5"/>
      <w:bookmarkEnd w:id="5"/>
      <w:r w:rsidDel="00000000" w:rsidR="00000000" w:rsidRPr="00000000">
        <w:rPr>
          <w:rtl w:val="0"/>
        </w:rPr>
        <w:t xml:space="preserve">Partikel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Partikel können weiter unterteilt werden:</w:t>
      </w:r>
    </w:p>
    <w:p w:rsidR="00000000" w:rsidDel="00000000" w:rsidP="00000000" w:rsidRDefault="00000000" w:rsidRPr="00000000" w14:paraId="00000018">
      <w:pPr>
        <w:tabs>
          <w:tab w:val="left" w:pos="1695"/>
        </w:tabs>
        <w:rPr/>
      </w:pPr>
      <w:r w:rsidDel="00000000" w:rsidR="00000000" w:rsidRPr="00000000">
        <w:rPr>
          <w:rtl w:val="0"/>
        </w:rPr>
        <w:t xml:space="preserve">Präpositionen:</w:t>
        <w:tab/>
        <w:t xml:space="preserve">Sie stehen in Verbindung mit Nomen und verlangen einen bestimmten </w:t>
        <w:tab/>
        <w:tab/>
        <w:t xml:space="preserve">Kasus.</w:t>
      </w:r>
    </w:p>
    <w:p w:rsidR="00000000" w:rsidDel="00000000" w:rsidP="00000000" w:rsidRDefault="00000000" w:rsidRPr="00000000" w14:paraId="00000019">
      <w:pPr>
        <w:tabs>
          <w:tab w:val="left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695"/>
        </w:tabs>
        <w:rPr/>
      </w:pPr>
      <w:r w:rsidDel="00000000" w:rsidR="00000000" w:rsidRPr="00000000">
        <w:rPr>
          <w:rtl w:val="0"/>
        </w:rPr>
        <w:t xml:space="preserve">Konjunktionen:</w:t>
        <w:tab/>
        <w:t xml:space="preserve">Sie Verbinden mehrere Teilsätze.</w:t>
      </w:r>
    </w:p>
    <w:p w:rsidR="00000000" w:rsidDel="00000000" w:rsidP="00000000" w:rsidRDefault="00000000" w:rsidRPr="00000000" w14:paraId="0000001B">
      <w:pPr>
        <w:tabs>
          <w:tab w:val="left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695"/>
        </w:tabs>
        <w:rPr/>
      </w:pPr>
      <w:r w:rsidDel="00000000" w:rsidR="00000000" w:rsidRPr="00000000">
        <w:rPr>
          <w:rtl w:val="0"/>
        </w:rPr>
        <w:t xml:space="preserve">Interjektionen:</w:t>
        <w:tab/>
        <w:t xml:space="preserve">Sie sind Ausrufe und Nachahmungen von Lauten.</w:t>
      </w:r>
    </w:p>
    <w:p w:rsidR="00000000" w:rsidDel="00000000" w:rsidP="00000000" w:rsidRDefault="00000000" w:rsidRPr="00000000" w14:paraId="0000001D">
      <w:pPr>
        <w:tabs>
          <w:tab w:val="left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695"/>
        </w:tabs>
        <w:rPr/>
      </w:pPr>
      <w:r w:rsidDel="00000000" w:rsidR="00000000" w:rsidRPr="00000000">
        <w:rPr>
          <w:rtl w:val="0"/>
        </w:rPr>
        <w:t xml:space="preserve">Adverbien:</w:t>
        <w:tab/>
        <w:t xml:space="preserve">Umstandsangaben welche auf Fragen wo, wann, wie oder warum </w:t>
        <w:tab/>
        <w:tab/>
        <w:t xml:space="preserve">antworten.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