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color w:val="6B7280"/>
          <w:sz w:val="32"/>
          <w:szCs w:val="32"/>
        </w:rPr>
        <w:t xml:space="preserve">CLSU Telemedicine</w:t>
      </w:r>
    </w:p>
    <w:p>
      <w:pPr>
        <w:spacing w:after="300"/>
      </w:pPr>
      <w:r>
        <w:rPr>
          <w:b/>
          <w:bCs/>
          <w:color w:val="1F5C3A"/>
          <w:sz w:val="64"/>
          <w:szCs w:val="64"/>
        </w:rPr>
        <w:t xml:space="preserve">Project Context</w:t>
      </w:r>
    </w:p>
    <w:p>
      <w:pPr>
        <w:pBdr>
          <w:bottom w:val="single" w:color="1F5C3A" w:sz="12" w:space="4"/>
        </w:pBdr>
        <w:spacing w:after="300"/>
      </w:pPr>
      <w:r>
        <w:rPr>
          <w:color w:val="374151"/>
          <w:sz w:val="26"/>
          <w:szCs w:val="26"/>
        </w:rPr>
        <w:t xml:space="preserve">Handoff brief for AI assistants: architecture, invariants, current state and how to work on this project</w:t>
      </w:r>
    </w:p>
    <w:p>
      <w:r>
        <w:rPr>
          <w:color w:val="6B7280"/>
          <w:sz w:val="22"/>
          <w:szCs w:val="22"/>
        </w:rPr>
        <w:t xml:space="preserve">Laravel 12 · Blade + Tailwind + Alpine.js · MySQL</w:t>
      </w:r>
    </w:p>
    <w:p>
      <w:r>
        <w:br w:type="page"/>
      </w:r>
    </w:p>
    <w:p>
      <w:pPr>
        <w:pStyle w:val="Heading1"/>
      </w:pPr>
      <w:r>
        <w:t xml:space="preserve">Contents</w:t>
      </w:r>
    </w:p>
    <w:p>
      <w:pPr>
        <w:spacing w:after="100"/>
      </w:pPr>
      <w:r>
        <w:rPr>
          <w:sz w:val="23"/>
          <w:szCs w:val="23"/>
        </w:rPr>
        <w:t xml:space="preserve">1. The project in one paragraph</w:t>
      </w:r>
    </w:p>
    <w:p>
      <w:pPr>
        <w:spacing w:after="100"/>
      </w:pPr>
      <w:r>
        <w:rPr>
          <w:sz w:val="23"/>
          <w:szCs w:val="23"/>
        </w:rPr>
        <w:t xml:space="preserve">2. How to work with the owner</w:t>
      </w:r>
    </w:p>
    <w:p>
      <w:pPr>
        <w:spacing w:after="100"/>
      </w:pPr>
      <w:r>
        <w:rPr>
          <w:sz w:val="23"/>
          <w:szCs w:val="23"/>
        </w:rPr>
        <w:t xml:space="preserve">3. Stack and environments</w:t>
      </w:r>
    </w:p>
    <w:p>
      <w:pPr>
        <w:spacing w:after="100"/>
      </w:pPr>
      <w:r>
        <w:rPr>
          <w:sz w:val="23"/>
          <w:szCs w:val="23"/>
        </w:rPr>
        <w:t xml:space="preserve">4. Dangerous gotchas (read before running anything)</w:t>
      </w:r>
    </w:p>
    <w:p>
      <w:pPr>
        <w:spacing w:after="100"/>
      </w:pPr>
      <w:r>
        <w:rPr>
          <w:sz w:val="23"/>
          <w:szCs w:val="23"/>
        </w:rPr>
        <w:t xml:space="preserve">5. Architecture essentials</w:t>
      </w:r>
    </w:p>
    <w:p>
      <w:pPr>
        <w:spacing w:after="100"/>
      </w:pPr>
      <w:r>
        <w:rPr>
          <w:sz w:val="23"/>
          <w:szCs w:val="23"/>
        </w:rPr>
        <w:t xml:space="preserve">6. Invariants — never break these</w:t>
      </w:r>
    </w:p>
    <w:p>
      <w:pPr>
        <w:spacing w:after="100"/>
      </w:pPr>
      <w:r>
        <w:rPr>
          <w:sz w:val="23"/>
          <w:szCs w:val="23"/>
        </w:rPr>
        <w:t xml:space="preserve">7. Security model (summary)</w:t>
      </w:r>
    </w:p>
    <w:p>
      <w:pPr>
        <w:spacing w:after="100"/>
      </w:pPr>
      <w:r>
        <w:rPr>
          <w:sz w:val="23"/>
          <w:szCs w:val="23"/>
        </w:rPr>
        <w:t xml:space="preserve">8. CHIS and privacy (handle carefully)</w:t>
      </w:r>
    </w:p>
    <w:p>
      <w:pPr>
        <w:spacing w:after="100"/>
      </w:pPr>
      <w:r>
        <w:rPr>
          <w:sz w:val="23"/>
          <w:szCs w:val="23"/>
        </w:rPr>
        <w:t xml:space="preserve">9. Current state (as of 2026-10-22)</w:t>
      </w:r>
    </w:p>
    <w:p>
      <w:pPr>
        <w:spacing w:after="100"/>
      </w:pPr>
      <w:r>
        <w:rPr>
          <w:sz w:val="23"/>
          <w:szCs w:val="23"/>
        </w:rPr>
        <w:t xml:space="preserve">10. Known documentation discrepancies</w:t>
      </w:r>
    </w:p>
    <w:p>
      <w:pPr>
        <w:spacing w:after="100"/>
      </w:pPr>
      <w:r>
        <w:rPr>
          <w:sz w:val="23"/>
          <w:szCs w:val="23"/>
        </w:rPr>
        <w:t xml:space="preserve">11. Where to look</w:t>
      </w:r>
    </w:p>
    <w:p>
      <w:pPr>
        <w:spacing w:after="100"/>
      </w:pPr>
      <w:r>
        <w:rPr>
          <w:sz w:val="23"/>
          <w:szCs w:val="23"/>
        </w:rPr>
        <w:t xml:space="preserve">12. Before changing workflow code — checklist</w:t>
      </w:r>
    </w:p>
    <w:p>
      <w:r>
        <w:br w:type="page"/>
      </w:r>
    </w:p>
    <w:p>
      <w:pPr>
        <w:spacing w:after="140"/>
      </w:pPr>
      <w:r>
        <w:t xml:space="preserve">This document hands the project over to a new Claude (or any AI assistant) session with no prior memory. Read it fully before changing anything. It covers what the project is, who it is for, how it is built, the rules that must never be broken, the current state, and how the owner wants to be worked with.</w:t>
      </w:r>
    </w:p>
    <w:p>
      <w:pPr>
        <w:pBdr>
          <w:left w:val="single" w:color="D99A00" w:sz="24" w:space="8"/>
        </w:pBdr>
        <w:shd w:fill="FFF7E0" w:color="auto" w:val="clear"/>
        <w:spacing w:after="200" w:before="120"/>
        <w:ind w:left="200" w:right="200"/>
      </w:pPr>
      <w:r>
        <w:rPr>
          <w:b/>
          <w:bCs/>
        </w:rPr>
        <w:t xml:space="preserve">Source of truth order.</w:t>
      </w:r>
      <w:r>
        <w:t xml:space="preserve"> When documents disagree: </w:t>
      </w:r>
      <w:r>
        <w:rPr>
          <w:b/>
          <w:bCs/>
        </w:rPr>
        <w:t xml:space="preserve">the code</w:t>
      </w:r>
      <w:r>
        <w:t xml:space="preserve"> wins, then </w:t>
      </w:r>
      <w:r>
        <w:rPr>
          <w:rFonts w:ascii="Consolas" w:cs="Consolas" w:eastAsia="Consolas" w:hAnsi="Consolas"/>
          <w:color w:val="7A2E0E"/>
          <w:sz w:val="19"/>
          <w:szCs w:val="19"/>
        </w:rPr>
        <w:t xml:space="preserve">CLAUDE.md</w:t>
      </w:r>
      <w:r>
        <w:t xml:space="preserve"> (repository root, loaded automatically by Claude Code), then </w:t>
      </w:r>
      <w:r>
        <w:rPr>
          <w:rFonts w:ascii="Consolas" w:cs="Consolas" w:eastAsia="Consolas" w:hAnsi="Consolas"/>
          <w:color w:val="7A2E0E"/>
          <w:sz w:val="19"/>
          <w:szCs w:val="19"/>
        </w:rPr>
        <w:t xml:space="preserve">docs/SYSTEM_REFERENCE.md</w:t>
      </w:r>
      <w:r>
        <w:t xml:space="preserve">, then this document. Known disagreements are listed in §10. This document is a snapshot dated </w:t>
      </w:r>
      <w:r>
        <w:rPr>
          <w:b/>
          <w:bCs/>
        </w:rPr>
        <w:t xml:space="preserve">2026-10-22</w:t>
      </w:r>
      <w:r>
        <w:t xml:space="preserve">; verify anything time-sensitive against the code.</w:t>
      </w:r>
    </w:p>
    <w:p>
      <w:pPr>
        <w:pStyle w:val="Heading1"/>
        <w:keepNext/>
        <w:spacing w:after="200" w:before="0"/>
      </w:pPr>
      <w:r>
        <w:t xml:space="preserve">1. The project in one paragraph</w:t>
      </w:r>
    </w:p>
    <w:p>
      <w:pPr>
        <w:spacing w:after="140"/>
      </w:pPr>
      <w:r>
        <w:rPr>
          <w:b/>
          <w:bCs/>
        </w:rPr>
        <w:t xml:space="preserve">Telemed</w:t>
      </w:r>
      <w:r>
        <w:t xml:space="preserve"> is the CLSU (Central Luzon State University, Philippines) Infirmary's telemedicine web application, built as a capstone/thesis project by Kim Josiah Gavino (GitHub </w:t>
      </w:r>
      <w:r>
        <w:rPr>
          <w:rFonts w:ascii="Consolas" w:cs="Consolas" w:eastAsia="Consolas" w:hAnsi="Consolas"/>
          <w:color w:val="7A2E0E"/>
          <w:sz w:val="19"/>
          <w:szCs w:val="19"/>
        </w:rPr>
        <w:t xml:space="preserve">Josiah-Gav</w:t>
      </w:r>
      <w:r>
        <w:t xml:space="preserve">, repo </w:t>
      </w:r>
      <w:r>
        <w:rPr>
          <w:rFonts w:ascii="Consolas" w:cs="Consolas" w:eastAsia="Consolas" w:hAnsi="Consolas"/>
          <w:color w:val="7A2E0E"/>
          <w:sz w:val="19"/>
          <w:szCs w:val="19"/>
        </w:rPr>
        <w:t xml:space="preserve">Josiah-Gav/CLSU-Telemedicine</w:t>
      </w:r>
      <w:r>
        <w:t xml:space="preserve">). Students and staff (patients) submit an online consultation request; an infirmary </w:t>
      </w:r>
      <w:r>
        <w:rPr>
          <w:b/>
          <w:bCs/>
        </w:rPr>
        <w:t xml:space="preserve">nurse</w:t>
      </w:r>
      <w:r>
        <w:t xml:space="preserve"> triages it; a </w:t>
      </w:r>
      <w:r>
        <w:rPr>
          <w:b/>
          <w:bCs/>
        </w:rPr>
        <w:t xml:space="preserve">physician</w:t>
      </w:r>
      <w:r>
        <w:t xml:space="preserve"> schedules or starts it, consults through in-app chat and Jitsi video, documents assessment/plan/diagnosis, uploads a prescription, completes it, and may create follow-ups. An </w:t>
      </w:r>
      <w:r>
        <w:rPr>
          <w:b/>
          <w:bCs/>
        </w:rPr>
        <w:t xml:space="preserve">admin</w:t>
      </w:r>
      <w:r>
        <w:t xml:space="preserve"> manages users and analytics. Completed consultation summaries are pushed to </w:t>
      </w:r>
      <w:r>
        <w:rPr>
          <w:b/>
          <w:bCs/>
        </w:rPr>
        <w:t xml:space="preserve">CHIS</w:t>
      </w:r>
      <w:r>
        <w:t xml:space="preserve"> (CLSU Comprehensive Health Information System) — in testing, a researcher-run local simulator. The system is evaluated with a </w:t>
      </w:r>
      <w:r>
        <w:rPr>
          <w:b/>
          <w:bCs/>
        </w:rPr>
        <w:t xml:space="preserve">TAM (Technology Acceptance Model)</w:t>
      </w:r>
      <w:r>
        <w:t xml:space="preserve"> survey, which is why the patient UI prompts for an evaluation after a completed consultation.</w:t>
      </w:r>
    </w:p>
    <w:p>
      <w:pPr>
        <w:pStyle w:val="Heading1"/>
        <w:keepNext/>
        <w:spacing w:after="200" w:before="480"/>
      </w:pPr>
      <w:r>
        <w:t xml:space="preserve">2. How to work with the owner</w:t>
      </w:r>
    </w:p>
    <w:p>
      <w:pPr>
        <w:pStyle w:val="ListParagraph"/>
        <w:numPr>
          <w:ilvl w:val="0"/>
          <w:numId w:val="2"/>
        </w:numPr>
        <w:spacing w:after="60"/>
      </w:pPr>
      <w:r>
        <w:t xml:space="preserve">The owner asked to be treated as a learner with an </w:t>
      </w:r>
      <w:r>
        <w:rPr>
          <w:b/>
          <w:bCs/>
        </w:rPr>
        <w:t xml:space="preserve">expert mentor</w:t>
      </w:r>
      <w:r>
        <w:t xml:space="preserve">: correct them when they are wrong, think critically, be </w:t>
      </w:r>
      <w:r>
        <w:rPr>
          <w:b/>
          <w:bCs/>
        </w:rPr>
        <w:t xml:space="preserve">brutally honest</w:t>
      </w:r>
      <w:r>
        <w:t xml:space="preserve">, do not just agree.</w:t>
      </w:r>
    </w:p>
    <w:p>
      <w:pPr>
        <w:pStyle w:val="ListParagraph"/>
        <w:numPr>
          <w:ilvl w:val="0"/>
          <w:numId w:val="2"/>
        </w:numPr>
        <w:spacing w:after="60"/>
      </w:pPr>
      <w:r>
        <w:t xml:space="preserve">Use </w:t>
      </w:r>
      <w:r>
        <w:rPr>
          <w:b/>
          <w:bCs/>
        </w:rPr>
        <w:t xml:space="preserve">they/them</w:t>
      </w:r>
      <w:r>
        <w:t xml:space="preserve"> for anyone whose pronouns are not stated.</w:t>
      </w:r>
    </w:p>
    <w:p>
      <w:pPr>
        <w:pStyle w:val="ListParagraph"/>
        <w:numPr>
          <w:ilvl w:val="0"/>
          <w:numId w:val="2"/>
        </w:numPr>
        <w:spacing w:after="60"/>
      </w:pPr>
      <w:r>
        <w:t xml:space="preserve">The owner is preparing a </w:t>
      </w:r>
      <w:r>
        <w:rPr>
          <w:b/>
          <w:bCs/>
        </w:rPr>
        <w:t xml:space="preserve">defense/presentation</w:t>
      </w:r>
      <w:r>
        <w:t xml:space="preserve">. Accuracy matters more than polish: every claim must be traceable to code. Flag wrong terminology (example: they called Cloudinary signed URLs "hashing" — it is signing, see §7).</w:t>
      </w:r>
    </w:p>
    <w:p>
      <w:pPr>
        <w:pStyle w:val="ListParagraph"/>
        <w:numPr>
          <w:ilvl w:val="0"/>
          <w:numId w:val="2"/>
        </w:numPr>
        <w:spacing w:after="60"/>
      </w:pPr>
      <w:r>
        <w:t xml:space="preserve">Never describe the CHIS arrangement as approved in writing or as a live CHIS connection (see §8).</w:t>
      </w:r>
    </w:p>
    <w:p>
      <w:pPr>
        <w:pStyle w:val="ListParagraph"/>
        <w:numPr>
          <w:ilvl w:val="0"/>
          <w:numId w:val="2"/>
        </w:numPr>
        <w:spacing w:after="60"/>
      </w:pPr>
      <w:r>
        <w:t xml:space="preserve">Development branches follow </w:t>
      </w:r>
      <w:r>
        <w:rPr>
          <w:rFonts w:ascii="Consolas" w:cs="Consolas" w:eastAsia="Consolas" w:hAnsi="Consolas"/>
          <w:color w:val="7A2E0E"/>
          <w:sz w:val="19"/>
          <w:szCs w:val="19"/>
        </w:rPr>
        <w:t xml:space="preserve">claude/&lt;name&gt;</w:t>
      </w:r>
      <w:r>
        <w:t xml:space="preserve">; commits and pushes only to the branch you were assigned; open PRs only when asked.</w:t>
      </w:r>
    </w:p>
    <w:p>
      <w:pPr>
        <w:pStyle w:val="Heading1"/>
        <w:keepNext/>
        <w:spacing w:after="200" w:before="480"/>
      </w:pPr>
      <w:r>
        <w:t xml:space="preserve">3. Stack and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7"/>
        <w:gridCol w:w="7663"/>
      </w:tblGrid>
      <w:tr>
        <w:trPr>
          <w:tblHeader/>
        </w:trPr>
        <w:tc>
          <w:tcPr>
            <w:tcW w:type="dxa" w:w="1697"/>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663"/>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Value</w:t>
            </w:r>
          </w:p>
        </w:tc>
      </w:tr>
      <w:tr>
        <w:trPr>
          <w:cantSplit/>
        </w:trPr>
        <w:tc>
          <w:tcPr>
            <w:tcW w:type="dxa" w:w="169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Backend</w:t>
            </w:r>
          </w:p>
        </w:tc>
        <w:tc>
          <w:tcPr>
            <w:tcW w:type="dxa" w:w="766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Laravel 12, PHP</w:t>
            </w:r>
          </w:p>
        </w:tc>
      </w:tr>
      <w:tr>
        <w:trPr>
          <w:cantSplit/>
        </w:trPr>
        <w:tc>
          <w:tcPr>
            <w:tcW w:type="dxa" w:w="169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Frontend</w:t>
            </w:r>
          </w:p>
        </w:tc>
        <w:tc>
          <w:tcPr>
            <w:tcW w:type="dxa" w:w="766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Server-rendered Blade + Tailwind CSS + Alpine.js (+ some jQuery </w:t>
            </w:r>
            <w:r>
              <w:rPr>
                <w:rFonts w:ascii="Consolas" w:cs="Consolas" w:eastAsia="Consolas" w:hAnsi="Consolas"/>
                <w:color w:val="7A2E0E"/>
                <w:sz w:val="19"/>
                <w:szCs w:val="19"/>
              </w:rPr>
              <w:t xml:space="preserve">$.ajax</w:t>
            </w:r>
            <w:r>
              <w:rPr>
                <w:sz w:val="19"/>
                <w:szCs w:val="19"/>
              </w:rPr>
              <w:t xml:space="preserve">), Vite. </w:t>
            </w:r>
            <w:r>
              <w:rPr>
                <w:b/>
                <w:bCs/>
                <w:sz w:val="19"/>
                <w:szCs w:val="19"/>
              </w:rPr>
              <w:t xml:space="preserve">No Bootstrap.</w:t>
            </w:r>
          </w:p>
        </w:tc>
      </w:tr>
      <w:tr>
        <w:trPr>
          <w:cantSplit/>
        </w:trPr>
        <w:tc>
          <w:tcPr>
            <w:tcW w:type="dxa" w:w="169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Database</w:t>
            </w:r>
          </w:p>
        </w:tc>
        <w:tc>
          <w:tcPr>
            <w:tcW w:type="dxa" w:w="766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MySQL/MariaDB (</w:t>
            </w:r>
            <w:r>
              <w:rPr>
                <w:rFonts w:ascii="Consolas" w:cs="Consolas" w:eastAsia="Consolas" w:hAnsi="Consolas"/>
                <w:color w:val="7A2E0E"/>
                <w:sz w:val="19"/>
                <w:szCs w:val="19"/>
              </w:rPr>
              <w:t xml:space="preserve">telemed</w:t>
            </w:r>
            <w:r>
              <w:rPr>
                <w:sz w:val="19"/>
                <w:szCs w:val="19"/>
              </w:rPr>
              <w:t xml:space="preserve"> under XAMPP locally). Tests: in-memory SQLite</w:t>
            </w:r>
          </w:p>
        </w:tc>
      </w:tr>
      <w:tr>
        <w:trPr>
          <w:cantSplit/>
        </w:trPr>
        <w:tc>
          <w:tcPr>
            <w:tcW w:type="dxa" w:w="169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Queue / cache / session</w:t>
            </w:r>
          </w:p>
        </w:tc>
        <w:tc>
          <w:tcPr>
            <w:tcW w:type="dxa" w:w="766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all </w:t>
            </w:r>
            <w:r>
              <w:rPr>
                <w:rFonts w:ascii="Consolas" w:cs="Consolas" w:eastAsia="Consolas" w:hAnsi="Consolas"/>
                <w:color w:val="7A2E0E"/>
                <w:sz w:val="19"/>
                <w:szCs w:val="19"/>
              </w:rPr>
              <w:t xml:space="preserve">database</w:t>
            </w:r>
            <w:r>
              <w:rPr>
                <w:sz w:val="19"/>
                <w:szCs w:val="19"/>
              </w:rPr>
              <w:t xml:space="preserve"> driver</w:t>
            </w:r>
          </w:p>
        </w:tc>
      </w:tr>
      <w:tr>
        <w:trPr>
          <w:cantSplit/>
        </w:trPr>
        <w:tc>
          <w:tcPr>
            <w:tcW w:type="dxa" w:w="169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Files</w:t>
            </w:r>
          </w:p>
        </w:tc>
        <w:tc>
          <w:tcPr>
            <w:tcW w:type="dxa" w:w="766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Cloudinary (authenticated delivery) → private local disk fallback</w:t>
            </w:r>
          </w:p>
        </w:tc>
      </w:tr>
      <w:tr>
        <w:trPr>
          <w:cantSplit/>
        </w:trPr>
        <w:tc>
          <w:tcPr>
            <w:tcW w:type="dxa" w:w="169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Video</w:t>
            </w:r>
          </w:p>
        </w:tc>
        <w:tc>
          <w:tcPr>
            <w:tcW w:type="dxa" w:w="766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Jitsi as a Service (8x8 JaaS), RS256 JWT</w:t>
            </w:r>
          </w:p>
        </w:tc>
      </w:tr>
      <w:tr>
        <w:trPr>
          <w:cantSplit/>
        </w:trPr>
        <w:tc>
          <w:tcPr>
            <w:tcW w:type="dxa" w:w="169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Exports</w:t>
            </w:r>
          </w:p>
        </w:tc>
        <w:tc>
          <w:tcPr>
            <w:tcW w:type="dxa" w:w="766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CSV + PDF (barryvdh/laravel-dompdf)</w:t>
            </w:r>
          </w:p>
        </w:tc>
      </w:tr>
      <w:tr>
        <w:trPr>
          <w:cantSplit/>
        </w:trPr>
        <w:tc>
          <w:tcPr>
            <w:tcW w:type="dxa" w:w="169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API</w:t>
            </w:r>
          </w:p>
        </w:tc>
        <w:tc>
          <w:tcPr>
            <w:tcW w:type="dxa" w:w="766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Laravel Sanctum bearer tokens under </w:t>
            </w:r>
            <w:r>
              <w:rPr>
                <w:rFonts w:ascii="Consolas" w:cs="Consolas" w:eastAsia="Consolas" w:hAnsi="Consolas"/>
                <w:color w:val="7A2E0E"/>
                <w:sz w:val="19"/>
                <w:szCs w:val="19"/>
              </w:rPr>
              <w:t xml:space="preserve">/api/v1</w:t>
            </w:r>
          </w:p>
        </w:tc>
      </w:tr>
      <w:tr>
        <w:trPr>
          <w:cantSplit/>
        </w:trPr>
        <w:tc>
          <w:tcPr>
            <w:tcW w:type="dxa" w:w="169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Tests</w:t>
            </w:r>
          </w:p>
        </w:tc>
        <w:tc>
          <w:tcPr>
            <w:tcW w:type="dxa" w:w="766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Pest, ~89 Feature test files + Unit tests</w:t>
            </w:r>
          </w:p>
        </w:tc>
      </w:tr>
      <w:tr>
        <w:trPr>
          <w:cantSplit/>
        </w:trPr>
        <w:tc>
          <w:tcPr>
            <w:tcW w:type="dxa" w:w="169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Deployments</w:t>
            </w:r>
          </w:p>
        </w:tc>
        <w:tc>
          <w:tcPr>
            <w:tcW w:type="dxa" w:w="766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Local XAMPP (dev); </w:t>
            </w:r>
            <w:r>
              <w:rPr>
                <w:b/>
                <w:bCs/>
                <w:sz w:val="19"/>
                <w:szCs w:val="19"/>
              </w:rPr>
              <w:t xml:space="preserve">Hostinger</w:t>
            </w:r>
            <w:r>
              <w:rPr>
                <w:sz w:val="19"/>
                <w:szCs w:val="19"/>
              </w:rPr>
              <w:t xml:space="preserve"> (operated by CLSU MISO, their QA/production); </w:t>
            </w:r>
            <w:r>
              <w:rPr>
                <w:b/>
                <w:bCs/>
                <w:sz w:val="19"/>
                <w:szCs w:val="19"/>
              </w:rPr>
              <w:t xml:space="preserve">Railway</w:t>
            </w:r>
            <w:r>
              <w:rPr>
                <w:sz w:val="19"/>
                <w:szCs w:val="19"/>
              </w:rPr>
              <w:t xml:space="preserve"> (Docker, team-run client/TAM environment). See </w:t>
            </w:r>
            <w:r>
              <w:rPr>
                <w:rFonts w:ascii="Consolas" w:cs="Consolas" w:eastAsia="Consolas" w:hAnsi="Consolas"/>
                <w:color w:val="7A2E0E"/>
                <w:sz w:val="19"/>
                <w:szCs w:val="19"/>
              </w:rPr>
              <w:t xml:space="preserve">docs/HOSTINGER_QA.md</w:t>
            </w:r>
            <w:r>
              <w:rPr>
                <w:sz w:val="19"/>
                <w:szCs w:val="19"/>
              </w:rPr>
              <w:t xml:space="preserve">, </w:t>
            </w:r>
            <w:r>
              <w:rPr>
                <w:rFonts w:ascii="Consolas" w:cs="Consolas" w:eastAsia="Consolas" w:hAnsi="Consolas"/>
                <w:color w:val="7A2E0E"/>
                <w:sz w:val="19"/>
                <w:szCs w:val="19"/>
              </w:rPr>
              <w:t xml:space="preserve">docs/RAILWAY_DEPLOYMENT.md</w:t>
            </w:r>
          </w:p>
        </w:tc>
      </w:tr>
    </w:tbl>
    <w:p>
      <w:pPr>
        <w:spacing w:after="120"/>
      </w:pPr>
    </w:p>
    <w:p>
      <w:pPr>
        <w:spacing w:after="140"/>
      </w:pPr>
      <w:r>
        <w:rPr>
          <w:b/>
          <w:bCs/>
        </w:rPr>
        <w:t xml:space="preserve">Commands</w:t>
      </w:r>
    </w:p>
    <w:p>
      <w:pPr>
        <w:pStyle w:val="ListParagraph"/>
        <w:numPr>
          <w:ilvl w:val="0"/>
          <w:numId w:val="2"/>
        </w:numPr>
        <w:spacing w:after="60"/>
      </w:pPr>
      <w:r>
        <w:t xml:space="preserve">Install: </w:t>
      </w:r>
      <w:r>
        <w:rPr>
          <w:rFonts w:ascii="Consolas" w:cs="Consolas" w:eastAsia="Consolas" w:hAnsi="Consolas"/>
          <w:color w:val="7A2E0E"/>
          <w:sz w:val="19"/>
          <w:szCs w:val="19"/>
        </w:rPr>
        <w:t xml:space="preserve">composer install &amp;&amp; npm install</w:t>
      </w:r>
    </w:p>
    <w:p>
      <w:pPr>
        <w:pStyle w:val="ListParagraph"/>
        <w:numPr>
          <w:ilvl w:val="0"/>
          <w:numId w:val="2"/>
        </w:numPr>
        <w:spacing w:after="60"/>
      </w:pPr>
      <w:r>
        <w:t xml:space="preserve">Dev (server + queue + logs + vite): </w:t>
      </w:r>
      <w:r>
        <w:rPr>
          <w:rFonts w:ascii="Consolas" w:cs="Consolas" w:eastAsia="Consolas" w:hAnsi="Consolas"/>
          <w:color w:val="7A2E0E"/>
          <w:sz w:val="19"/>
          <w:szCs w:val="19"/>
        </w:rPr>
        <w:t xml:space="preserve">composer run dev</w:t>
      </w:r>
    </w:p>
    <w:p>
      <w:pPr>
        <w:pStyle w:val="ListParagraph"/>
        <w:numPr>
          <w:ilvl w:val="0"/>
          <w:numId w:val="2"/>
        </w:numPr>
        <w:spacing w:after="60"/>
      </w:pPr>
      <w:r>
        <w:t xml:space="preserve">Tests: </w:t>
      </w:r>
      <w:r>
        <w:rPr>
          <w:rFonts w:ascii="Consolas" w:cs="Consolas" w:eastAsia="Consolas" w:hAnsi="Consolas"/>
          <w:b/>
          <w:bCs/>
          <w:color w:val="7A2E0E"/>
          <w:sz w:val="19"/>
          <w:szCs w:val="19"/>
        </w:rPr>
        <w:t xml:space="preserve">composer test</w:t>
      </w:r>
      <w:r>
        <w:t xml:space="preserve"> (clears config cache first) — single file: </w:t>
      </w:r>
      <w:r>
        <w:rPr>
          <w:rFonts w:ascii="Consolas" w:cs="Consolas" w:eastAsia="Consolas" w:hAnsi="Consolas"/>
          <w:color w:val="7A2E0E"/>
          <w:sz w:val="19"/>
          <w:szCs w:val="19"/>
        </w:rPr>
        <w:t xml:space="preserve">vendor/bin/pest tests/Feature/X.php</w:t>
      </w:r>
      <w:r>
        <w:t xml:space="preserve"> (run </w:t>
      </w:r>
      <w:r>
        <w:rPr>
          <w:rFonts w:ascii="Consolas" w:cs="Consolas" w:eastAsia="Consolas" w:hAnsi="Consolas"/>
          <w:color w:val="7A2E0E"/>
          <w:sz w:val="19"/>
          <w:szCs w:val="19"/>
        </w:rPr>
        <w:t xml:space="preserve">php artisan config:clear</w:t>
      </w:r>
      <w:r>
        <w:t xml:space="preserve"> first!)</w:t>
      </w:r>
    </w:p>
    <w:p>
      <w:pPr>
        <w:pStyle w:val="ListParagraph"/>
        <w:numPr>
          <w:ilvl w:val="0"/>
          <w:numId w:val="2"/>
        </w:numPr>
        <w:spacing w:after="60"/>
      </w:pPr>
      <w:r>
        <w:t xml:space="preserve">Format: </w:t>
      </w:r>
      <w:r>
        <w:rPr>
          <w:rFonts w:ascii="Consolas" w:cs="Consolas" w:eastAsia="Consolas" w:hAnsi="Consolas"/>
          <w:color w:val="7A2E0E"/>
          <w:sz w:val="19"/>
          <w:szCs w:val="19"/>
        </w:rPr>
        <w:t xml:space="preserve">vendor/bin/pint --dirty</w:t>
      </w:r>
    </w:p>
    <w:p>
      <w:pPr>
        <w:pStyle w:val="ListParagraph"/>
        <w:numPr>
          <w:ilvl w:val="0"/>
          <w:numId w:val="2"/>
        </w:numPr>
        <w:spacing w:after="60"/>
      </w:pPr>
      <w:r>
        <w:t xml:space="preserve">Scheduler locally: </w:t>
      </w:r>
      <w:r>
        <w:rPr>
          <w:rFonts w:ascii="Consolas" w:cs="Consolas" w:eastAsia="Consolas" w:hAnsi="Consolas"/>
          <w:color w:val="7A2E0E"/>
          <w:sz w:val="19"/>
          <w:szCs w:val="19"/>
        </w:rPr>
        <w:t xml:space="preserve">php artisan schedule:work</w:t>
      </w:r>
    </w:p>
    <w:p>
      <w:pPr>
        <w:pStyle w:val="Heading1"/>
        <w:keepNext/>
        <w:spacing w:after="200" w:before="480"/>
      </w:pPr>
      <w:r>
        <w:t xml:space="preserve">4. Dangerous gotchas (read before running anything)</w:t>
      </w:r>
    </w:p>
    <w:p>
      <w:pPr>
        <w:pStyle w:val="ListParagraph"/>
        <w:numPr>
          <w:ilvl w:val="0"/>
          <w:numId w:val="3"/>
        </w:numPr>
        <w:spacing w:after="60"/>
      </w:pPr>
      <w:r>
        <w:rPr>
          <w:b/>
          <w:bCs/>
        </w:rPr>
        <w:t xml:space="preserve">Stale config cache wipes the dev database.</w:t>
      </w:r>
      <w:r>
        <w:t xml:space="preserve"> If </w:t>
      </w:r>
      <w:r>
        <w:rPr>
          <w:rFonts w:ascii="Consolas" w:cs="Consolas" w:eastAsia="Consolas" w:hAnsi="Consolas"/>
          <w:color w:val="7A2E0E"/>
          <w:sz w:val="19"/>
          <w:szCs w:val="19"/>
        </w:rPr>
        <w:t xml:space="preserve">bootstrap/cache/config.php</w:t>
      </w:r>
      <w:r>
        <w:t xml:space="preserve"> exists (from </w:t>
      </w:r>
      <w:r>
        <w:rPr>
          <w:rFonts w:ascii="Consolas" w:cs="Consolas" w:eastAsia="Consolas" w:hAnsi="Consolas"/>
          <w:color w:val="7A2E0E"/>
          <w:sz w:val="19"/>
          <w:szCs w:val="19"/>
        </w:rPr>
        <w:t xml:space="preserve">config:cache</w:t>
      </w:r>
      <w:r>
        <w:t xml:space="preserve">/</w:t>
      </w:r>
      <w:r>
        <w:rPr>
          <w:rFonts w:ascii="Consolas" w:cs="Consolas" w:eastAsia="Consolas" w:hAnsi="Consolas"/>
          <w:color w:val="7A2E0E"/>
          <w:sz w:val="19"/>
          <w:szCs w:val="19"/>
        </w:rPr>
        <w:t xml:space="preserve">optimize</w:t>
      </w:r>
      <w:r>
        <w:t xml:space="preserve">), tests ignore </w:t>
      </w:r>
      <w:r>
        <w:rPr>
          <w:rFonts w:ascii="Consolas" w:cs="Consolas" w:eastAsia="Consolas" w:hAnsi="Consolas"/>
          <w:color w:val="7A2E0E"/>
          <w:sz w:val="19"/>
          <w:szCs w:val="19"/>
        </w:rPr>
        <w:t xml:space="preserve">phpunit.xml</w:t>
      </w:r>
      <w:r>
        <w:t xml:space="preserve"> and </w:t>
      </w:r>
      <w:r>
        <w:rPr>
          <w:rFonts w:ascii="Consolas" w:cs="Consolas" w:eastAsia="Consolas" w:hAnsi="Consolas"/>
          <w:color w:val="7A2E0E"/>
          <w:sz w:val="19"/>
          <w:szCs w:val="19"/>
        </w:rPr>
        <w:t xml:space="preserve">RefreshDatabase</w:t>
      </w:r>
      <w:r>
        <w:t xml:space="preserve"> runs </w:t>
      </w:r>
      <w:r>
        <w:rPr>
          <w:rFonts w:ascii="Consolas" w:cs="Consolas" w:eastAsia="Consolas" w:hAnsi="Consolas"/>
          <w:color w:val="7A2E0E"/>
          <w:sz w:val="19"/>
          <w:szCs w:val="19"/>
        </w:rPr>
        <w:t xml:space="preserve">migrate:fresh</w:t>
      </w:r>
      <w:r>
        <w:t xml:space="preserve"> on the real MySQL </w:t>
      </w:r>
      <w:r>
        <w:rPr>
          <w:rFonts w:ascii="Consolas" w:cs="Consolas" w:eastAsia="Consolas" w:hAnsi="Consolas"/>
          <w:color w:val="7A2E0E"/>
          <w:sz w:val="19"/>
          <w:szCs w:val="19"/>
        </w:rPr>
        <w:t xml:space="preserve">telemed</w:t>
      </w:r>
      <w:r>
        <w:t xml:space="preserve"> DB. This has already destroyed data once. Always use </w:t>
      </w:r>
      <w:r>
        <w:rPr>
          <w:rFonts w:ascii="Consolas" w:cs="Consolas" w:eastAsia="Consolas" w:hAnsi="Consolas"/>
          <w:color w:val="7A2E0E"/>
          <w:sz w:val="19"/>
          <w:szCs w:val="19"/>
        </w:rPr>
        <w:t xml:space="preserve">composer test</w:t>
      </w:r>
      <w:r>
        <w:t xml:space="preserve">, or </w:t>
      </w:r>
      <w:r>
        <w:rPr>
          <w:rFonts w:ascii="Consolas" w:cs="Consolas" w:eastAsia="Consolas" w:hAnsi="Consolas"/>
          <w:color w:val="7A2E0E"/>
          <w:sz w:val="19"/>
          <w:szCs w:val="19"/>
        </w:rPr>
        <w:t xml:space="preserve">php artisan config:clear</w:t>
      </w:r>
      <w:r>
        <w:t xml:space="preserve"> before </w:t>
      </w:r>
      <w:r>
        <w:rPr>
          <w:rFonts w:ascii="Consolas" w:cs="Consolas" w:eastAsia="Consolas" w:hAnsi="Consolas"/>
          <w:color w:val="7A2E0E"/>
          <w:sz w:val="19"/>
          <w:szCs w:val="19"/>
        </w:rPr>
        <w:t xml:space="preserve">pest</w:t>
      </w:r>
      <w:r>
        <w:t xml:space="preserve">.</w:t>
      </w:r>
    </w:p>
    <w:p>
      <w:pPr>
        <w:pStyle w:val="ListParagraph"/>
        <w:numPr>
          <w:ilvl w:val="0"/>
          <w:numId w:val="3"/>
        </w:numPr>
        <w:spacing w:after="60"/>
      </w:pPr>
      <w:r>
        <w:rPr>
          <w:b/>
          <w:bCs/>
        </w:rPr>
        <w:t xml:space="preserve">Stale route cache hides new routes</w:t>
      </w:r>
      <w:r>
        <w:t xml:space="preserve"> (</w:t>
      </w:r>
      <w:r>
        <w:rPr>
          <w:rFonts w:ascii="Consolas" w:cs="Consolas" w:eastAsia="Consolas" w:hAnsi="Consolas"/>
          <w:color w:val="7A2E0E"/>
          <w:sz w:val="19"/>
          <w:szCs w:val="19"/>
        </w:rPr>
        <w:t xml:space="preserve">bootstrap/cache/routes-*.php</w:t>
      </w:r>
      <w:r>
        <w:t xml:space="preserve">) → run </w:t>
      </w:r>
      <w:r>
        <w:rPr>
          <w:rFonts w:ascii="Consolas" w:cs="Consolas" w:eastAsia="Consolas" w:hAnsi="Consolas"/>
          <w:color w:val="7A2E0E"/>
          <w:sz w:val="19"/>
          <w:szCs w:val="19"/>
        </w:rPr>
        <w:t xml:space="preserve">php artisan route:clear</w:t>
      </w:r>
      <w:r>
        <w:t xml:space="preserve">.</w:t>
      </w:r>
    </w:p>
    <w:p>
      <w:pPr>
        <w:pStyle w:val="ListParagraph"/>
        <w:numPr>
          <w:ilvl w:val="0"/>
          <w:numId w:val="3"/>
        </w:numPr>
        <w:spacing w:after="60"/>
      </w:pPr>
      <w:r>
        <w:rPr>
          <w:b/>
          <w:bCs/>
        </w:rPr>
        <w:t xml:space="preserve">SQLite skips the enum ALTER migrations</w:t>
      </w:r>
      <w:r>
        <w:t xml:space="preserve">, so tests accept status values MySQL would reject. MySQL is the real target.</w:t>
      </w:r>
    </w:p>
    <w:p>
      <w:pPr>
        <w:pStyle w:val="ListParagraph"/>
        <w:numPr>
          <w:ilvl w:val="0"/>
          <w:numId w:val="3"/>
        </w:numPr>
        <w:spacing w:after="60"/>
      </w:pPr>
      <w:r>
        <w:rPr>
          <w:b/>
          <w:bCs/>
        </w:rPr>
        <w:t xml:space="preserve">Scheduler and queue worker must be running</w:t>
      </w:r>
      <w:r>
        <w:t xml:space="preserve"> or reminders, missed-slot marking, intake expiry, CHIS sync and most emails silently never happen.</w:t>
      </w:r>
    </w:p>
    <w:p>
      <w:pPr>
        <w:pStyle w:val="Heading1"/>
        <w:keepNext/>
        <w:spacing w:after="200" w:before="480"/>
      </w:pPr>
      <w:r>
        <w:t xml:space="preserve">5. Architecture essentials</w:t>
      </w:r>
    </w:p>
    <w:p>
      <w:pPr>
        <w:pStyle w:val="Heading2"/>
        <w:keepNext/>
      </w:pPr>
      <w:r>
        <w:t xml:space="preserve">5.1 Two tables per consultation (most important concept)</w:t>
      </w:r>
    </w:p>
    <w:p>
      <w:pPr>
        <w:pStyle w:val="ListParagraph"/>
        <w:numPr>
          <w:ilvl w:val="0"/>
          <w:numId w:val="2"/>
        </w:numPr>
        <w:spacing w:after="60"/>
      </w:pPr>
      <w:r>
        <w:rPr>
          <w:rFonts w:ascii="Consolas" w:cs="Consolas" w:eastAsia="Consolas" w:hAnsi="Consolas"/>
          <w:color w:val="7A2E0E"/>
          <w:sz w:val="19"/>
          <w:szCs w:val="19"/>
        </w:rPr>
        <w:t xml:space="preserve">Consultation</w:t>
      </w:r>
      <w:r>
        <w:t xml:space="preserve"> → table </w:t>
      </w:r>
      <w:r>
        <w:rPr>
          <w:rFonts w:ascii="Consolas" w:cs="Consolas" w:eastAsia="Consolas" w:hAnsi="Consolas"/>
          <w:color w:val="7A2E0E"/>
          <w:sz w:val="19"/>
          <w:szCs w:val="19"/>
        </w:rPr>
        <w:t xml:space="preserve">consultation_requests</w:t>
      </w:r>
      <w:r>
        <w:t xml:space="preserve">, PK </w:t>
      </w:r>
      <w:r>
        <w:rPr>
          <w:rFonts w:ascii="Consolas" w:cs="Consolas" w:eastAsia="Consolas" w:hAnsi="Consolas"/>
          <w:color w:val="7A2E0E"/>
          <w:sz w:val="19"/>
          <w:szCs w:val="19"/>
        </w:rPr>
        <w:t xml:space="preserve">request_id</w:t>
      </w:r>
      <w:r>
        <w:t xml:space="preserve">, </w:t>
      </w:r>
      <w:r>
        <w:rPr>
          <w:rFonts w:ascii="Consolas" w:cs="Consolas" w:eastAsia="Consolas" w:hAnsi="Consolas"/>
          <w:color w:val="7A2E0E"/>
          <w:sz w:val="19"/>
          <w:szCs w:val="19"/>
        </w:rPr>
        <w:t xml:space="preserve">request_status</w:t>
      </w:r>
      <w:r>
        <w:t xml:space="preserve"> (</w:t>
      </w:r>
      <w:r>
        <w:rPr>
          <w:rFonts w:ascii="Consolas" w:cs="Consolas" w:eastAsia="Consolas" w:hAnsi="Consolas"/>
          <w:color w:val="7A2E0E"/>
          <w:sz w:val="19"/>
          <w:szCs w:val="19"/>
        </w:rPr>
        <w:t xml:space="preserve">pending → reviewed → scheduled → active → completed</w:t>
      </w:r>
      <w:r>
        <w:t xml:space="preserve">, or </w:t>
      </w:r>
      <w:r>
        <w:rPr>
          <w:rFonts w:ascii="Consolas" w:cs="Consolas" w:eastAsia="Consolas" w:hAnsi="Consolas"/>
          <w:color w:val="7A2E0E"/>
          <w:sz w:val="19"/>
          <w:szCs w:val="19"/>
        </w:rPr>
        <w:t xml:space="preserve">rejected</w:t>
      </w:r>
      <w:r>
        <w:t xml:space="preserve"> / </w:t>
      </w:r>
      <w:r>
        <w:rPr>
          <w:rFonts w:ascii="Consolas" w:cs="Consolas" w:eastAsia="Consolas" w:hAnsi="Consolas"/>
          <w:color w:val="7A2E0E"/>
          <w:sz w:val="19"/>
          <w:szCs w:val="19"/>
        </w:rPr>
        <w:t xml:space="preserve">cancelled</w:t>
      </w:r>
      <w:r>
        <w:t xml:space="preserve">; </w:t>
      </w:r>
      <w:r>
        <w:rPr>
          <w:rFonts w:ascii="Consolas" w:cs="Consolas" w:eastAsia="Consolas" w:hAnsi="Consolas"/>
          <w:color w:val="7A2E0E"/>
          <w:sz w:val="19"/>
          <w:szCs w:val="19"/>
        </w:rPr>
        <w:t xml:space="preserve">assigned</w:t>
      </w:r>
      <w:r>
        <w:t xml:space="preserve"> exists in the enum but is never written), </w:t>
      </w:r>
      <w:r>
        <w:rPr>
          <w:rFonts w:ascii="Consolas" w:cs="Consolas" w:eastAsia="Consolas" w:hAnsi="Consolas"/>
          <w:color w:val="7A2E0E"/>
          <w:sz w:val="19"/>
          <w:szCs w:val="19"/>
        </w:rPr>
        <w:t xml:space="preserve">type</w:t>
      </w:r>
      <w:r>
        <w:t xml:space="preserve"> </w:t>
      </w:r>
      <w:r>
        <w:rPr>
          <w:rFonts w:ascii="Consolas" w:cs="Consolas" w:eastAsia="Consolas" w:hAnsi="Consolas"/>
          <w:color w:val="7A2E0E"/>
          <w:sz w:val="19"/>
          <w:szCs w:val="19"/>
        </w:rPr>
        <w:t xml:space="preserve">initial</w:t>
      </w:r>
      <w:r>
        <w:t xml:space="preserve">/</w:t>
      </w:r>
      <w:r>
        <w:rPr>
          <w:rFonts w:ascii="Consolas" w:cs="Consolas" w:eastAsia="Consolas" w:hAnsi="Consolas"/>
          <w:color w:val="7A2E0E"/>
          <w:sz w:val="19"/>
          <w:szCs w:val="19"/>
        </w:rPr>
        <w:t xml:space="preserve">follow_up</w:t>
      </w:r>
      <w:r>
        <w:t xml:space="preserve">, </w:t>
      </w:r>
      <w:r>
        <w:rPr>
          <w:rFonts w:ascii="Consolas" w:cs="Consolas" w:eastAsia="Consolas" w:hAnsi="Consolas"/>
          <w:color w:val="7A2E0E"/>
          <w:sz w:val="19"/>
          <w:szCs w:val="19"/>
        </w:rPr>
        <w:t xml:space="preserve">parent_consultation_id</w:t>
      </w:r>
      <w:r>
        <w:t xml:space="preserve"> → a </w:t>
      </w:r>
      <w:r>
        <w:rPr>
          <w:rFonts w:ascii="Consolas" w:cs="Consolas" w:eastAsia="Consolas" w:hAnsi="Consolas"/>
          <w:color w:val="7A2E0E"/>
          <w:sz w:val="19"/>
          <w:szCs w:val="19"/>
        </w:rPr>
        <w:t xml:space="preserve">ConsultationSession.id</w:t>
      </w:r>
      <w:r>
        <w:t xml:space="preserve">.</w:t>
      </w:r>
    </w:p>
    <w:p>
      <w:pPr>
        <w:pStyle w:val="ListParagraph"/>
        <w:numPr>
          <w:ilvl w:val="0"/>
          <w:numId w:val="2"/>
        </w:numPr>
        <w:spacing w:after="60"/>
      </w:pPr>
      <w:r>
        <w:rPr>
          <w:rFonts w:ascii="Consolas" w:cs="Consolas" w:eastAsia="Consolas" w:hAnsi="Consolas"/>
          <w:color w:val="7A2E0E"/>
          <w:sz w:val="19"/>
          <w:szCs w:val="19"/>
        </w:rPr>
        <w:t xml:space="preserve">ConsultationSession</w:t>
      </w:r>
      <w:r>
        <w:t xml:space="preserve"> → table </w:t>
      </w:r>
      <w:r>
        <w:rPr>
          <w:rFonts w:ascii="Consolas" w:cs="Consolas" w:eastAsia="Consolas" w:hAnsi="Consolas"/>
          <w:color w:val="7A2E0E"/>
          <w:sz w:val="19"/>
          <w:szCs w:val="19"/>
        </w:rPr>
        <w:t xml:space="preserve">consultations</w:t>
      </w:r>
      <w:r>
        <w:t xml:space="preserve">, PK </w:t>
      </w:r>
      <w:r>
        <w:rPr>
          <w:rFonts w:ascii="Consolas" w:cs="Consolas" w:eastAsia="Consolas" w:hAnsi="Consolas"/>
          <w:color w:val="7A2E0E"/>
          <w:sz w:val="19"/>
          <w:szCs w:val="19"/>
        </w:rPr>
        <w:t xml:space="preserve">id</w:t>
      </w:r>
      <w:r>
        <w:t xml:space="preserve">, </w:t>
      </w:r>
      <w:r>
        <w:rPr>
          <w:rFonts w:ascii="Consolas" w:cs="Consolas" w:eastAsia="Consolas" w:hAnsi="Consolas"/>
          <w:color w:val="7A2E0E"/>
          <w:sz w:val="19"/>
          <w:szCs w:val="19"/>
        </w:rPr>
        <w:t xml:space="preserve">consultation_status</w:t>
      </w:r>
      <w:r>
        <w:t xml:space="preserve"> (</w:t>
      </w:r>
      <w:r>
        <w:rPr>
          <w:rFonts w:ascii="Consolas" w:cs="Consolas" w:eastAsia="Consolas" w:hAnsi="Consolas"/>
          <w:color w:val="7A2E0E"/>
          <w:sz w:val="19"/>
          <w:szCs w:val="19"/>
        </w:rPr>
        <w:t xml:space="preserve">scheduled/active/completed</w:t>
      </w:r>
      <w:r>
        <w:t xml:space="preserve">), clinical fields, prescription, </w:t>
      </w:r>
      <w:r>
        <w:rPr>
          <w:rFonts w:ascii="Consolas" w:cs="Consolas" w:eastAsia="Consolas" w:hAnsi="Consolas"/>
          <w:color w:val="7A2E0E"/>
          <w:sz w:val="19"/>
          <w:szCs w:val="19"/>
        </w:rPr>
        <w:t xml:space="preserve">slot_id</w:t>
      </w:r>
      <w:r>
        <w:t xml:space="preserve">, takeover columns, CHIS sync columns.</w:t>
      </w:r>
    </w:p>
    <w:p>
      <w:pPr>
        <w:pStyle w:val="ListParagraph"/>
        <w:numPr>
          <w:ilvl w:val="0"/>
          <w:numId w:val="2"/>
        </w:numPr>
        <w:spacing w:after="60"/>
      </w:pPr>
      <w:r>
        <w:t xml:space="preserve">Keep both in sync inside one transaction on every state change.</w:t>
      </w:r>
    </w:p>
    <w:p>
      <w:pPr>
        <w:pStyle w:val="Heading2"/>
        <w:keepNext/>
      </w:pPr>
      <w:r>
        <w:t xml:space="preserve">5.2 Non-standard keys</w:t>
      </w:r>
    </w:p>
    <w:p>
      <w:pPr>
        <w:spacing w:after="140"/>
      </w:pPr>
      <w:r>
        <w:rPr>
          <w:rFonts w:ascii="Consolas" w:cs="Consolas" w:eastAsia="Consolas" w:hAnsi="Consolas"/>
          <w:color w:val="7A2E0E"/>
          <w:sz w:val="19"/>
          <w:szCs w:val="19"/>
        </w:rPr>
        <w:t xml:space="preserve">User.user_id</w:t>
      </w:r>
      <w:r>
        <w:t xml:space="preserve">, </w:t>
      </w:r>
      <w:r>
        <w:rPr>
          <w:rFonts w:ascii="Consolas" w:cs="Consolas" w:eastAsia="Consolas" w:hAnsi="Consolas"/>
          <w:color w:val="7A2E0E"/>
          <w:sz w:val="19"/>
          <w:szCs w:val="19"/>
        </w:rPr>
        <w:t xml:space="preserve">Consultation.request_id</w:t>
      </w:r>
      <w:r>
        <w:t xml:space="preserve"> (created column </w:t>
      </w:r>
      <w:r>
        <w:rPr>
          <w:rFonts w:ascii="Consolas" w:cs="Consolas" w:eastAsia="Consolas" w:hAnsi="Consolas"/>
          <w:color w:val="7A2E0E"/>
          <w:sz w:val="19"/>
          <w:szCs w:val="19"/>
        </w:rPr>
        <w:t xml:space="preserve">submitted_at</w:t>
      </w:r>
      <w:r>
        <w:t xml:space="preserve">), </w:t>
      </w:r>
      <w:r>
        <w:rPr>
          <w:rFonts w:ascii="Consolas" w:cs="Consolas" w:eastAsia="Consolas" w:hAnsi="Consolas"/>
          <w:color w:val="7A2E0E"/>
          <w:sz w:val="19"/>
          <w:szCs w:val="19"/>
        </w:rPr>
        <w:t xml:space="preserve">ScheduleSlot.slot_id</w:t>
      </w:r>
      <w:r>
        <w:t xml:space="preserve">, </w:t>
      </w:r>
      <w:r>
        <w:rPr>
          <w:rFonts w:ascii="Consolas" w:cs="Consolas" w:eastAsia="Consolas" w:hAnsi="Consolas"/>
          <w:color w:val="7A2E0E"/>
          <w:sz w:val="19"/>
          <w:szCs w:val="19"/>
        </w:rPr>
        <w:t xml:space="preserve">Notification.notification_id</w:t>
      </w:r>
      <w:r>
        <w:t xml:space="preserve">. Check before assuming </w:t>
      </w:r>
      <w:r>
        <w:rPr>
          <w:rFonts w:ascii="Consolas" w:cs="Consolas" w:eastAsia="Consolas" w:hAnsi="Consolas"/>
          <w:color w:val="7A2E0E"/>
          <w:sz w:val="19"/>
          <w:szCs w:val="19"/>
        </w:rPr>
        <w:t xml:space="preserve">id</w:t>
      </w:r>
      <w:r>
        <w:t xml:space="preserve">.</w:t>
      </w:r>
    </w:p>
    <w:p>
      <w:pPr>
        <w:pStyle w:val="Heading2"/>
        <w:keepNext/>
      </w:pPr>
      <w:r>
        <w:t xml:space="preserve">5.3 Services (where the rules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0"/>
        <w:gridCol w:w="6350"/>
      </w:tblGrid>
      <w:tr>
        <w:trPr>
          <w:tblHeader/>
        </w:trPr>
        <w:tc>
          <w:tcPr>
            <w:tcW w:type="dxa" w:w="301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Service</w:t>
            </w:r>
          </w:p>
        </w:tc>
        <w:tc>
          <w:tcPr>
            <w:tcW w:type="dxa" w:w="635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Responsibility</w:t>
            </w:r>
          </w:p>
        </w:tc>
      </w:tr>
      <w:tr>
        <w:trPr>
          <w:cantSplit/>
        </w:trPr>
        <w:tc>
          <w:tcPr>
            <w:tcW w:type="dxa" w:w="30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ConsultationOwnershipService</w:t>
            </w:r>
          </w:p>
        </w:tc>
        <w:tc>
          <w:tcPr>
            <w:tcW w:type="dxa" w:w="6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Every</w:t>
            </w:r>
            <w:r>
              <w:rPr>
                <w:sz w:val="19"/>
                <w:szCs w:val="19"/>
              </w:rPr>
              <w:t xml:space="preserve"> workflow state transition, with </w:t>
            </w:r>
            <w:r>
              <w:rPr>
                <w:rFonts w:ascii="Consolas" w:cs="Consolas" w:eastAsia="Consolas" w:hAnsi="Consolas"/>
                <w:color w:val="7A2E0E"/>
                <w:sz w:val="19"/>
                <w:szCs w:val="19"/>
              </w:rPr>
              <w:t xml:space="preserve">DB::transaction</w:t>
            </w:r>
            <w:r>
              <w:rPr>
                <w:sz w:val="19"/>
                <w:szCs w:val="19"/>
              </w:rPr>
              <w:t xml:space="preserve"> + </w:t>
            </w:r>
            <w:r>
              <w:rPr>
                <w:rFonts w:ascii="Consolas" w:cs="Consolas" w:eastAsia="Consolas" w:hAnsi="Consolas"/>
                <w:color w:val="7A2E0E"/>
                <w:sz w:val="19"/>
                <w:szCs w:val="19"/>
              </w:rPr>
              <w:t xml:space="preserve">lockForUpdate()</w:t>
            </w:r>
            <w:r>
              <w:rPr>
                <w:sz w:val="19"/>
                <w:szCs w:val="19"/>
              </w:rPr>
              <w:t xml:space="preserve"> + re-check under lock. Role-agnostic: controllers check roles.</w:t>
            </w:r>
          </w:p>
        </w:tc>
      </w:tr>
      <w:tr>
        <w:trPr>
          <w:cantSplit/>
        </w:trPr>
        <w:tc>
          <w:tcPr>
            <w:tcW w:type="dxa" w:w="30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PhysicianAvailabilityService</w:t>
            </w:r>
          </w:p>
        </w:tc>
        <w:tc>
          <w:tcPr>
            <w:tcW w:type="dxa" w:w="63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Consultation intake (is the clinic accepting new requests?); sole writer of </w:t>
            </w:r>
            <w:r>
              <w:rPr>
                <w:rFonts w:ascii="Consolas" w:cs="Consolas" w:eastAsia="Consolas" w:hAnsi="Consolas"/>
                <w:color w:val="7A2E0E"/>
                <w:sz w:val="19"/>
                <w:szCs w:val="19"/>
              </w:rPr>
              <w:t xml:space="preserve">physician_availability_sessions</w:t>
            </w:r>
          </w:p>
        </w:tc>
      </w:tr>
      <w:tr>
        <w:trPr>
          <w:cantSplit/>
        </w:trPr>
        <w:tc>
          <w:tcPr>
            <w:tcW w:type="dxa" w:w="30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NotificationService</w:t>
            </w:r>
          </w:p>
        </w:tc>
        <w:tc>
          <w:tcPr>
            <w:tcW w:type="dxa" w:w="6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All in-app notifications (</w:t>
            </w:r>
            <w:r>
              <w:rPr>
                <w:rFonts w:ascii="Consolas" w:cs="Consolas" w:eastAsia="Consolas" w:hAnsi="Consolas"/>
                <w:color w:val="7A2E0E"/>
                <w:sz w:val="19"/>
                <w:szCs w:val="19"/>
              </w:rPr>
              <w:t xml:space="preserve">send</w:t>
            </w:r>
            <w:r>
              <w:rPr>
                <w:sz w:val="19"/>
                <w:szCs w:val="19"/>
              </w:rPr>
              <w:t xml:space="preserve">, </w:t>
            </w:r>
            <w:r>
              <w:rPr>
                <w:rFonts w:ascii="Consolas" w:cs="Consolas" w:eastAsia="Consolas" w:hAnsi="Consolas"/>
                <w:color w:val="7A2E0E"/>
                <w:sz w:val="19"/>
                <w:szCs w:val="19"/>
              </w:rPr>
              <w:t xml:space="preserve">sendToRole</w:t>
            </w:r>
            <w:r>
              <w:rPr>
                <w:sz w:val="19"/>
                <w:szCs w:val="19"/>
              </w:rPr>
              <w:t xml:space="preserve">, </w:t>
            </w:r>
            <w:r>
              <w:rPr>
                <w:rFonts w:ascii="Consolas" w:cs="Consolas" w:eastAsia="Consolas" w:hAnsi="Consolas"/>
                <w:color w:val="7A2E0E"/>
                <w:sz w:val="19"/>
                <w:szCs w:val="19"/>
              </w:rPr>
              <w:t xml:space="preserve">sendUnique</w:t>
            </w:r>
            <w:r>
              <w:rPr>
                <w:sz w:val="19"/>
                <w:szCs w:val="19"/>
              </w:rPr>
              <w:t xml:space="preserve">); types in </w:t>
            </w:r>
            <w:r>
              <w:rPr>
                <w:rFonts w:ascii="Consolas" w:cs="Consolas" w:eastAsia="Consolas" w:hAnsi="Consolas"/>
                <w:color w:val="7A2E0E"/>
                <w:sz w:val="19"/>
                <w:szCs w:val="19"/>
              </w:rPr>
              <w:t xml:space="preserve">App\Enums\NotificationType</w:t>
            </w:r>
          </w:p>
        </w:tc>
      </w:tr>
      <w:tr>
        <w:trPr>
          <w:cantSplit/>
        </w:trPr>
        <w:tc>
          <w:tcPr>
            <w:tcW w:type="dxa" w:w="30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MedicalFileStorage</w:t>
            </w:r>
          </w:p>
        </w:tc>
        <w:tc>
          <w:tcPr>
            <w:tcW w:type="dxa" w:w="63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All medical file upload/download (Cloudinary authenticated + signed URLs, private-disk fallback)</w:t>
            </w:r>
          </w:p>
        </w:tc>
      </w:tr>
      <w:tr>
        <w:trPr>
          <w:cantSplit/>
        </w:trPr>
        <w:tc>
          <w:tcPr>
            <w:tcW w:type="dxa" w:w="30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ConsultationVideoService</w:t>
            </w:r>
            <w:r>
              <w:rPr>
                <w:sz w:val="19"/>
                <w:szCs w:val="19"/>
              </w:rPr>
              <w:t xml:space="preserve"> / </w:t>
            </w:r>
            <w:r>
              <w:rPr>
                <w:rFonts w:ascii="Consolas" w:cs="Consolas" w:eastAsia="Consolas" w:hAnsi="Consolas"/>
                <w:color w:val="7A2E0E"/>
                <w:sz w:val="19"/>
                <w:szCs w:val="19"/>
              </w:rPr>
              <w:t xml:space="preserve">JitsiService</w:t>
            </w:r>
          </w:p>
        </w:tc>
        <w:tc>
          <w:tcPr>
            <w:tcW w:type="dxa" w:w="6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Video room lifecycle / JWT minting</w:t>
            </w:r>
          </w:p>
        </w:tc>
      </w:tr>
      <w:tr>
        <w:trPr>
          <w:cantSplit/>
        </w:trPr>
        <w:tc>
          <w:tcPr>
            <w:tcW w:type="dxa" w:w="30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ChisClient</w:t>
            </w:r>
            <w:r>
              <w:rPr>
                <w:sz w:val="19"/>
                <w:szCs w:val="19"/>
              </w:rPr>
              <w:t xml:space="preserve">, </w:t>
            </w:r>
            <w:r>
              <w:rPr>
                <w:rFonts w:ascii="Consolas" w:cs="Consolas" w:eastAsia="Consolas" w:hAnsi="Consolas"/>
                <w:color w:val="7A2E0E"/>
                <w:sz w:val="19"/>
                <w:szCs w:val="19"/>
              </w:rPr>
              <w:t xml:space="preserve">ChisEncounterSync</w:t>
            </w:r>
            <w:r>
              <w:rPr>
                <w:sz w:val="19"/>
                <w:szCs w:val="19"/>
              </w:rPr>
              <w:t xml:space="preserve">, </w:t>
            </w:r>
            <w:r>
              <w:rPr>
                <w:rFonts w:ascii="Consolas" w:cs="Consolas" w:eastAsia="Consolas" w:hAnsi="Consolas"/>
                <w:color w:val="7A2E0E"/>
                <w:sz w:val="19"/>
                <w:szCs w:val="19"/>
              </w:rPr>
              <w:t xml:space="preserve">ChisEncounterPayload</w:t>
            </w:r>
            <w:r>
              <w:rPr>
                <w:sz w:val="19"/>
                <w:szCs w:val="19"/>
              </w:rPr>
              <w:t xml:space="preserve">, </w:t>
            </w:r>
            <w:r>
              <w:rPr>
                <w:rFonts w:ascii="Consolas" w:cs="Consolas" w:eastAsia="Consolas" w:hAnsi="Consolas"/>
                <w:color w:val="7A2E0E"/>
                <w:sz w:val="19"/>
                <w:szCs w:val="19"/>
              </w:rPr>
              <w:t xml:space="preserve">ChisIdentity</w:t>
            </w:r>
          </w:p>
        </w:tc>
        <w:tc>
          <w:tcPr>
            <w:tcW w:type="dxa" w:w="63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CHIS HTTP, queueing/eligibility, payload, name match</w:t>
            </w:r>
          </w:p>
        </w:tc>
      </w:tr>
      <w:tr>
        <w:trPr>
          <w:cantSplit/>
        </w:trPr>
        <w:tc>
          <w:tcPr>
            <w:tcW w:type="dxa" w:w="30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DashboardAnalyticsService</w:t>
            </w:r>
            <w:r>
              <w:rPr>
                <w:sz w:val="19"/>
                <w:szCs w:val="19"/>
              </w:rPr>
              <w:t xml:space="preserve">, </w:t>
            </w:r>
            <w:r>
              <w:rPr>
                <w:rFonts w:ascii="Consolas" w:cs="Consolas" w:eastAsia="Consolas" w:hAnsi="Consolas"/>
                <w:color w:val="7A2E0E"/>
                <w:sz w:val="19"/>
                <w:szCs w:val="19"/>
              </w:rPr>
              <w:t xml:space="preserve">SymptomAnalytics</w:t>
            </w:r>
            <w:r>
              <w:rPr>
                <w:sz w:val="19"/>
                <w:szCs w:val="19"/>
              </w:rPr>
              <w:t xml:space="preserve">, </w:t>
            </w:r>
            <w:r>
              <w:rPr>
                <w:rFonts w:ascii="Consolas" w:cs="Consolas" w:eastAsia="Consolas" w:hAnsi="Consolas"/>
                <w:color w:val="7A2E0E"/>
                <w:sz w:val="19"/>
                <w:szCs w:val="19"/>
              </w:rPr>
              <w:t xml:space="preserve">Services/Export/*</w:t>
            </w:r>
          </w:p>
        </w:tc>
        <w:tc>
          <w:tcPr>
            <w:tcW w:type="dxa" w:w="6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Dashboards and CSV/PDF exports</w:t>
            </w:r>
          </w:p>
        </w:tc>
      </w:tr>
    </w:tbl>
    <w:p>
      <w:pPr>
        <w:spacing w:after="120"/>
      </w:pPr>
    </w:p>
    <w:p>
      <w:pPr>
        <w:pStyle w:val="Heading2"/>
        <w:keepNext/>
      </w:pPr>
      <w:r>
        <w:t xml:space="preserve">5.4 Controllers</w:t>
      </w:r>
    </w:p>
    <w:p>
      <w:pPr>
        <w:spacing w:after="140"/>
      </w:pPr>
      <w:r>
        <w:t xml:space="preserve">Role-specific: </w:t>
      </w:r>
      <w:r>
        <w:rPr>
          <w:rFonts w:ascii="Consolas" w:cs="Consolas" w:eastAsia="Consolas" w:hAnsi="Consolas"/>
          <w:color w:val="7A2E0E"/>
          <w:sz w:val="19"/>
          <w:szCs w:val="19"/>
        </w:rPr>
        <w:t xml:space="preserve">NurseController</w:t>
      </w:r>
      <w:r>
        <w:t xml:space="preserve">, </w:t>
      </w:r>
      <w:r>
        <w:rPr>
          <w:rFonts w:ascii="Consolas" w:cs="Consolas" w:eastAsia="Consolas" w:hAnsi="Consolas"/>
          <w:color w:val="7A2E0E"/>
          <w:sz w:val="19"/>
          <w:szCs w:val="19"/>
        </w:rPr>
        <w:t xml:space="preserve">PhysicianController</w:t>
      </w:r>
      <w:r>
        <w:t xml:space="preserve"> (very large, ~2,100 lines), </w:t>
      </w:r>
      <w:r>
        <w:rPr>
          <w:rFonts w:ascii="Consolas" w:cs="Consolas" w:eastAsia="Consolas" w:hAnsi="Consolas"/>
          <w:color w:val="7A2E0E"/>
          <w:sz w:val="19"/>
          <w:szCs w:val="19"/>
        </w:rPr>
        <w:t xml:space="preserve">ConsultationController</w:t>
      </w:r>
      <w:r>
        <w:t xml:space="preserve"> (patient submit + nurse approve/reject), </w:t>
      </w:r>
      <w:r>
        <w:rPr>
          <w:rFonts w:ascii="Consolas" w:cs="Consolas" w:eastAsia="Consolas" w:hAnsi="Consolas"/>
          <w:color w:val="7A2E0E"/>
          <w:sz w:val="19"/>
          <w:szCs w:val="19"/>
        </w:rPr>
        <w:t xml:space="preserve">ConsultationMessageController</w:t>
      </w:r>
      <w:r>
        <w:t xml:space="preserve"> (chat, clinical details, completion, downloads), </w:t>
      </w:r>
      <w:r>
        <w:rPr>
          <w:rFonts w:ascii="Consolas" w:cs="Consolas" w:eastAsia="Consolas" w:hAnsi="Consolas"/>
          <w:color w:val="7A2E0E"/>
          <w:sz w:val="19"/>
          <w:szCs w:val="19"/>
        </w:rPr>
        <w:t xml:space="preserve">ConsultationVideoController</w:t>
      </w:r>
      <w:r>
        <w:t xml:space="preserve">, </w:t>
      </w:r>
      <w:r>
        <w:rPr>
          <w:rFonts w:ascii="Consolas" w:cs="Consolas" w:eastAsia="Consolas" w:hAnsi="Consolas"/>
          <w:color w:val="7A2E0E"/>
          <w:sz w:val="19"/>
          <w:szCs w:val="19"/>
        </w:rPr>
        <w:t xml:space="preserve">FollowUpRequestController</w:t>
      </w:r>
      <w:r>
        <w:t xml:space="preserve">, </w:t>
      </w:r>
      <w:r>
        <w:rPr>
          <w:rFonts w:ascii="Consolas" w:cs="Consolas" w:eastAsia="Consolas" w:hAnsi="Consolas"/>
          <w:color w:val="7A2E0E"/>
          <w:sz w:val="19"/>
          <w:szCs w:val="19"/>
        </w:rPr>
        <w:t xml:space="preserve">Admin\*</w:t>
      </w:r>
      <w:r>
        <w:t xml:space="preserve">, </w:t>
      </w:r>
      <w:r>
        <w:rPr>
          <w:rFonts w:ascii="Consolas" w:cs="Consolas" w:eastAsia="Consolas" w:hAnsi="Consolas"/>
          <w:color w:val="7A2E0E"/>
          <w:sz w:val="19"/>
          <w:szCs w:val="19"/>
        </w:rPr>
        <w:t xml:space="preserve">Api\EncounterController</w:t>
      </w:r>
      <w:r>
        <w:t xml:space="preserve">, </w:t>
      </w:r>
      <w:r>
        <w:rPr>
          <w:rFonts w:ascii="Consolas" w:cs="Consolas" w:eastAsia="Consolas" w:hAnsi="Consolas"/>
          <w:color w:val="7A2E0E"/>
          <w:sz w:val="19"/>
          <w:szCs w:val="19"/>
        </w:rPr>
        <w:t xml:space="preserve">ChisProfileController</w:t>
      </w:r>
      <w:r>
        <w:t xml:space="preserve">.</w:t>
      </w:r>
    </w:p>
    <w:p>
      <w:pPr>
        <w:spacing w:after="140"/>
      </w:pPr>
      <w:r>
        <w:t xml:space="preserve">Nurse/physician routes: </w:t>
      </w:r>
      <w:r>
        <w:rPr>
          <w:rFonts w:ascii="Consolas" w:cs="Consolas" w:eastAsia="Consolas" w:hAnsi="Consolas"/>
          <w:color w:val="7A2E0E"/>
          <w:sz w:val="19"/>
          <w:szCs w:val="19"/>
        </w:rPr>
        <w:t xml:space="preserve">nurses/{nurse}/…</w:t>
      </w:r>
      <w:r>
        <w:t xml:space="preserve">, </w:t>
      </w:r>
      <w:r>
        <w:rPr>
          <w:rFonts w:ascii="Consolas" w:cs="Consolas" w:eastAsia="Consolas" w:hAnsi="Consolas"/>
          <w:color w:val="7A2E0E"/>
          <w:sz w:val="19"/>
          <w:szCs w:val="19"/>
        </w:rPr>
        <w:t xml:space="preserve">physicians/{physician}/…</w:t>
      </w:r>
      <w:r>
        <w:t xml:space="preserve">; each action calls </w:t>
      </w:r>
      <w:r>
        <w:rPr>
          <w:rFonts w:ascii="Consolas" w:cs="Consolas" w:eastAsia="Consolas" w:hAnsi="Consolas"/>
          <w:color w:val="7A2E0E"/>
          <w:sz w:val="19"/>
          <w:szCs w:val="19"/>
        </w:rPr>
        <w:t xml:space="preserve">authorizeNurse()</w:t>
      </w:r>
      <w:r>
        <w:t xml:space="preserve">/</w:t>
      </w:r>
      <w:r>
        <w:rPr>
          <w:rFonts w:ascii="Consolas" w:cs="Consolas" w:eastAsia="Consolas" w:hAnsi="Consolas"/>
          <w:color w:val="7A2E0E"/>
          <w:sz w:val="19"/>
          <w:szCs w:val="19"/>
        </w:rPr>
        <w:t xml:space="preserve">authorizePhysician()</w:t>
      </w:r>
      <w:r>
        <w:t xml:space="preserve"> checking role </w:t>
      </w:r>
      <w:r>
        <w:rPr>
          <w:b/>
          <w:bCs/>
        </w:rPr>
        <w:t xml:space="preserve">and</w:t>
      </w:r>
      <w:r>
        <w:t xml:space="preserve"> that </w:t>
      </w:r>
      <w:r>
        <w:rPr>
          <w:rFonts w:ascii="Consolas" w:cs="Consolas" w:eastAsia="Consolas" w:hAnsi="Consolas"/>
          <w:color w:val="7A2E0E"/>
          <w:sz w:val="19"/>
          <w:szCs w:val="19"/>
        </w:rPr>
        <w:t xml:space="preserve">Auth::id()</w:t>
      </w:r>
      <w:r>
        <w:t xml:space="preserve"> equals the route user. Follow this pattern for new actions.</w:t>
      </w:r>
    </w:p>
    <w:p>
      <w:pPr>
        <w:pStyle w:val="Heading2"/>
        <w:keepNext/>
      </w:pPr>
      <w:r>
        <w:t xml:space="preserve">5.5 Real-time = polling</w:t>
      </w:r>
    </w:p>
    <w:p>
      <w:pPr>
        <w:spacing w:after="140"/>
      </w:pPr>
      <w:r>
        <w:t xml:space="preserve">No WebSockets. Intervals: chat messages 3 s, chat presence/typing/video 4 s, patient dashboard 5 s, physician unread badges 6 s, notification bell 30 s, nurse/physician inbox 30 s, presence heartbeat 60 s (+ intake heartbeat piggybacked when intake is open). Typing state lives in cache with an 8 s TTL. Online = </w:t>
      </w:r>
      <w:r>
        <w:rPr>
          <w:rFonts w:ascii="Consolas" w:cs="Consolas" w:eastAsia="Consolas" w:hAnsi="Consolas"/>
          <w:color w:val="7A2E0E"/>
          <w:sz w:val="19"/>
          <w:szCs w:val="19"/>
        </w:rPr>
        <w:t xml:space="preserve">online_status = online</w:t>
      </w:r>
      <w:r>
        <w:t xml:space="preserve"> and </w:t>
      </w:r>
      <w:r>
        <w:rPr>
          <w:rFonts w:ascii="Consolas" w:cs="Consolas" w:eastAsia="Consolas" w:hAnsi="Consolas"/>
          <w:color w:val="7A2E0E"/>
          <w:sz w:val="19"/>
          <w:szCs w:val="19"/>
        </w:rPr>
        <w:t xml:space="preserve">last_seen_at</w:t>
      </w:r>
      <w:r>
        <w:t xml:space="preserve"> within 2 minutes. Full table in </w:t>
      </w:r>
      <w:r>
        <w:rPr>
          <w:rFonts w:ascii="Consolas" w:cs="Consolas" w:eastAsia="Consolas" w:hAnsi="Consolas"/>
          <w:color w:val="7A2E0E"/>
          <w:sz w:val="19"/>
          <w:szCs w:val="19"/>
        </w:rPr>
        <w:t xml:space="preserve">docs/SYSTEM_REFERENCE.md</w:t>
      </w:r>
      <w:r>
        <w:t xml:space="preserve"> §7.</w:t>
      </w:r>
    </w:p>
    <w:p>
      <w:pPr>
        <w:pStyle w:val="Heading2"/>
        <w:keepNext/>
      </w:pPr>
      <w:r>
        <w:t xml:space="preserve">5.6 Background work</w:t>
      </w:r>
    </w:p>
    <w:p>
      <w:pPr>
        <w:pStyle w:val="ListParagraph"/>
        <w:numPr>
          <w:ilvl w:val="0"/>
          <w:numId w:val="2"/>
        </w:numPr>
        <w:spacing w:after="60"/>
      </w:pPr>
      <w:r>
        <w:t xml:space="preserve">Queue job: </w:t>
      </w:r>
      <w:r>
        <w:rPr>
          <w:rFonts w:ascii="Consolas" w:cs="Consolas" w:eastAsia="Consolas" w:hAnsi="Consolas"/>
          <w:color w:val="7A2E0E"/>
          <w:sz w:val="19"/>
          <w:szCs w:val="19"/>
        </w:rPr>
        <w:t xml:space="preserve">SyncEncounterToChis</w:t>
      </w:r>
      <w:r>
        <w:t xml:space="preserve"> (5 tries, backoff 60/300/900/3600 s, </w:t>
      </w:r>
      <w:r>
        <w:rPr>
          <w:rFonts w:ascii="Consolas" w:cs="Consolas" w:eastAsia="Consolas" w:hAnsi="Consolas"/>
          <w:color w:val="7A2E0E"/>
          <w:sz w:val="19"/>
          <w:szCs w:val="19"/>
        </w:rPr>
        <w:t xml:space="preserve">ShouldBeUnique</w:t>
      </w:r>
      <w:r>
        <w:t xml:space="preserve"> per session, carries ids only).</w:t>
      </w:r>
    </w:p>
    <w:p>
      <w:pPr>
        <w:pStyle w:val="ListParagraph"/>
        <w:numPr>
          <w:ilvl w:val="0"/>
          <w:numId w:val="2"/>
        </w:numPr>
        <w:spacing w:after="60"/>
      </w:pPr>
      <w:r>
        <w:t xml:space="preserve">Queued mails: </w:t>
      </w:r>
      <w:r>
        <w:rPr>
          <w:rFonts w:ascii="Consolas" w:cs="Consolas" w:eastAsia="Consolas" w:hAnsi="Consolas"/>
          <w:color w:val="7A2E0E"/>
          <w:sz w:val="19"/>
          <w:szCs w:val="19"/>
        </w:rPr>
        <w:t xml:space="preserve">ConsultationScheduled</w:t>
      </w:r>
      <w:r>
        <w:t xml:space="preserve">, </w:t>
      </w:r>
      <w:r>
        <w:rPr>
          <w:rFonts w:ascii="Consolas" w:cs="Consolas" w:eastAsia="Consolas" w:hAnsi="Consolas"/>
          <w:color w:val="7A2E0E"/>
          <w:sz w:val="19"/>
          <w:szCs w:val="19"/>
        </w:rPr>
        <w:t xml:space="preserve">ConsultationReminder</w:t>
      </w:r>
      <w:r>
        <w:t xml:space="preserve">, </w:t>
      </w:r>
      <w:r>
        <w:rPr>
          <w:rFonts w:ascii="Consolas" w:cs="Consolas" w:eastAsia="Consolas" w:hAnsi="Consolas"/>
          <w:color w:val="7A2E0E"/>
          <w:sz w:val="19"/>
          <w:szCs w:val="19"/>
        </w:rPr>
        <w:t xml:space="preserve">ConsultationCompleted</w:t>
      </w:r>
      <w:r>
        <w:t xml:space="preserve">, </w:t>
      </w:r>
      <w:r>
        <w:rPr>
          <w:rFonts w:ascii="Consolas" w:cs="Consolas" w:eastAsia="Consolas" w:hAnsi="Consolas"/>
          <w:color w:val="7A2E0E"/>
          <w:sz w:val="19"/>
          <w:szCs w:val="19"/>
        </w:rPr>
        <w:t xml:space="preserve">FollowUpScheduled</w:t>
      </w:r>
      <w:r>
        <w:t xml:space="preserve">. </w:t>
      </w:r>
      <w:r>
        <w:rPr>
          <w:rFonts w:ascii="Consolas" w:cs="Consolas" w:eastAsia="Consolas" w:hAnsi="Consolas"/>
          <w:color w:val="7A2E0E"/>
          <w:sz w:val="19"/>
          <w:szCs w:val="19"/>
        </w:rPr>
        <w:t xml:space="preserve">StaffAccountInvitation</w:t>
      </w:r>
      <w:r>
        <w:t xml:space="preserve"> is </w:t>
      </w:r>
      <w:r>
        <w:rPr>
          <w:b/>
          <w:bCs/>
        </w:rPr>
        <w:t xml:space="preserve">deliberately synchronous</w:t>
      </w:r>
      <w:r>
        <w:t xml:space="preserve">.</w:t>
      </w:r>
    </w:p>
    <w:p>
      <w:pPr>
        <w:pStyle w:val="ListParagraph"/>
        <w:numPr>
          <w:ilvl w:val="0"/>
          <w:numId w:val="2"/>
        </w:numPr>
        <w:spacing w:after="60"/>
      </w:pPr>
      <w:r>
        <w:t xml:space="preserve">Scheduled (</w:t>
      </w:r>
      <w:r>
        <w:rPr>
          <w:rFonts w:ascii="Consolas" w:cs="Consolas" w:eastAsia="Consolas" w:hAnsi="Consolas"/>
          <w:color w:val="7A2E0E"/>
          <w:sz w:val="19"/>
          <w:szCs w:val="19"/>
        </w:rPr>
        <w:t xml:space="preserve">routes/console.php</w:t>
      </w:r>
      <w:r>
        <w:t xml:space="preserve">): </w:t>
      </w:r>
      <w:r>
        <w:rPr>
          <w:rFonts w:ascii="Consolas" w:cs="Consolas" w:eastAsia="Consolas" w:hAnsi="Consolas"/>
          <w:color w:val="7A2E0E"/>
          <w:sz w:val="19"/>
          <w:szCs w:val="19"/>
        </w:rPr>
        <w:t xml:space="preserve">consultations:mark-missed-slots</w:t>
      </w:r>
      <w:r>
        <w:t xml:space="preserve"> (1 min), </w:t>
      </w:r>
      <w:r>
        <w:rPr>
          <w:rFonts w:ascii="Consolas" w:cs="Consolas" w:eastAsia="Consolas" w:hAnsi="Consolas"/>
          <w:color w:val="7A2E0E"/>
          <w:sz w:val="19"/>
          <w:szCs w:val="19"/>
        </w:rPr>
        <w:t xml:space="preserve">consultations:expire-intake-sessions</w:t>
      </w:r>
      <w:r>
        <w:t xml:space="preserve"> (1 min), </w:t>
      </w:r>
      <w:r>
        <w:rPr>
          <w:rFonts w:ascii="Consolas" w:cs="Consolas" w:eastAsia="Consolas" w:hAnsi="Consolas"/>
          <w:color w:val="7A2E0E"/>
          <w:sz w:val="19"/>
          <w:szCs w:val="19"/>
        </w:rPr>
        <w:t xml:space="preserve">consultations:send-reminders</w:t>
      </w:r>
      <w:r>
        <w:t xml:space="preserve"> (15 min), </w:t>
      </w:r>
      <w:r>
        <w:rPr>
          <w:rFonts w:ascii="Consolas" w:cs="Consolas" w:eastAsia="Consolas" w:hAnsi="Consolas"/>
          <w:color w:val="7A2E0E"/>
          <w:sz w:val="19"/>
          <w:szCs w:val="19"/>
        </w:rPr>
        <w:t xml:space="preserve">chis:sync-pending</w:t>
      </w:r>
      <w:r>
        <w:t xml:space="preserve"> (15 min), </w:t>
      </w:r>
      <w:r>
        <w:rPr>
          <w:rFonts w:ascii="Consolas" w:cs="Consolas" w:eastAsia="Consolas" w:hAnsi="Consolas"/>
          <w:color w:val="7A2E0E"/>
          <w:sz w:val="19"/>
          <w:szCs w:val="19"/>
        </w:rPr>
        <w:t xml:space="preserve">auth:clear-resets staff_invitations</w:t>
      </w:r>
      <w:r>
        <w:t xml:space="preserve"> (daily).</w:t>
      </w:r>
    </w:p>
    <w:p>
      <w:pPr>
        <w:pStyle w:val="Heading1"/>
        <w:keepNext/>
        <w:spacing w:after="200" w:before="480"/>
      </w:pPr>
      <w:r>
        <w:t xml:space="preserve">6. Invariants — never break these</w:t>
      </w:r>
    </w:p>
    <w:p>
      <w:pPr>
        <w:pStyle w:val="ListParagraph"/>
        <w:numPr>
          <w:ilvl w:val="0"/>
          <w:numId w:val="4"/>
        </w:numPr>
        <w:spacing w:after="60"/>
      </w:pPr>
      <w:r>
        <w:t xml:space="preserve">Never write </w:t>
      </w:r>
      <w:r>
        <w:rPr>
          <w:rFonts w:ascii="Consolas" w:cs="Consolas" w:eastAsia="Consolas" w:hAnsi="Consolas"/>
          <w:color w:val="7A2E0E"/>
          <w:sz w:val="19"/>
          <w:szCs w:val="19"/>
        </w:rPr>
        <w:t xml:space="preserve">request_status</w:t>
      </w:r>
      <w:r>
        <w:t xml:space="preserve">/</w:t>
      </w:r>
      <w:r>
        <w:rPr>
          <w:rFonts w:ascii="Consolas" w:cs="Consolas" w:eastAsia="Consolas" w:hAnsi="Consolas"/>
          <w:color w:val="7A2E0E"/>
          <w:sz w:val="19"/>
          <w:szCs w:val="19"/>
        </w:rPr>
        <w:t xml:space="preserve">consultation_status</w:t>
      </w:r>
      <w:r>
        <w:t xml:space="preserve"> directly from a controller; go through </w:t>
      </w:r>
      <w:r>
        <w:rPr>
          <w:rFonts w:ascii="Consolas" w:cs="Consolas" w:eastAsia="Consolas" w:hAnsi="Consolas"/>
          <w:color w:val="7A2E0E"/>
          <w:sz w:val="19"/>
          <w:szCs w:val="19"/>
        </w:rPr>
        <w:t xml:space="preserve">ConsultationOwnershipService</w:t>
      </w:r>
      <w:r>
        <w:t xml:space="preserve"> and keep lock-then-recheck.</w:t>
      </w:r>
    </w:p>
    <w:p>
      <w:pPr>
        <w:pStyle w:val="ListParagraph"/>
        <w:numPr>
          <w:ilvl w:val="0"/>
          <w:numId w:val="4"/>
        </w:numPr>
        <w:spacing w:after="60"/>
      </w:pPr>
      <w:r>
        <w:t xml:space="preserve">When changing follow-up creation, update </w:t>
      </w:r>
      <w:r>
        <w:rPr>
          <w:b/>
          <w:bCs/>
        </w:rPr>
        <w:t xml:space="preserve">both</w:t>
      </w:r>
      <w:r>
        <w:t xml:space="preserve"> </w:t>
      </w:r>
      <w:r>
        <w:rPr>
          <w:rFonts w:ascii="Consolas" w:cs="Consolas" w:eastAsia="Consolas" w:hAnsi="Consolas"/>
          <w:color w:val="7A2E0E"/>
          <w:sz w:val="19"/>
          <w:szCs w:val="19"/>
        </w:rPr>
        <w:t xml:space="preserve">ConsultationOwnershipService::decideFollowUpByPhysician</w:t>
      </w:r>
      <w:r>
        <w:t xml:space="preserve"> </w:t>
      </w:r>
      <w:r>
        <w:rPr>
          <w:b/>
          <w:bCs/>
        </w:rPr>
        <w:t xml:space="preserve">and</w:t>
      </w:r>
      <w:r>
        <w:t xml:space="preserve"> </w:t>
      </w:r>
      <w:r>
        <w:rPr>
          <w:rFonts w:ascii="Consolas" w:cs="Consolas" w:eastAsia="Consolas" w:hAnsi="Consolas"/>
          <w:color w:val="7A2E0E"/>
          <w:sz w:val="19"/>
          <w:szCs w:val="19"/>
        </w:rPr>
        <w:t xml:space="preserve">PhysicianController::createFollowUpConsultationFromSource</w:t>
      </w:r>
      <w:r>
        <w:t xml:space="preserve"> (known duplication).</w:t>
      </w:r>
    </w:p>
    <w:p>
      <w:pPr>
        <w:pStyle w:val="ListParagraph"/>
        <w:numPr>
          <w:ilvl w:val="0"/>
          <w:numId w:val="4"/>
        </w:numPr>
        <w:spacing w:after="60"/>
      </w:pPr>
      <w:r>
        <w:t xml:space="preserve">Never call </w:t>
      </w:r>
      <w:r>
        <w:rPr>
          <w:rFonts w:ascii="Consolas" w:cs="Consolas" w:eastAsia="Consolas" w:hAnsi="Consolas"/>
          <w:color w:val="7A2E0E"/>
          <w:sz w:val="19"/>
          <w:szCs w:val="19"/>
        </w:rPr>
        <w:t xml:space="preserve">Notification::create()</w:t>
      </w:r>
      <w:r>
        <w:t xml:space="preserve"> from a controller; use </w:t>
      </w:r>
      <w:r>
        <w:rPr>
          <w:rFonts w:ascii="Consolas" w:cs="Consolas" w:eastAsia="Consolas" w:hAnsi="Consolas"/>
          <w:color w:val="7A2E0E"/>
          <w:sz w:val="19"/>
          <w:szCs w:val="19"/>
        </w:rPr>
        <w:t xml:space="preserve">NotificationService</w:t>
      </w:r>
      <w:r>
        <w:t xml:space="preserve">. New types go into the </w:t>
      </w:r>
      <w:r>
        <w:rPr>
          <w:rFonts w:ascii="Consolas" w:cs="Consolas" w:eastAsia="Consolas" w:hAnsi="Consolas"/>
          <w:color w:val="7A2E0E"/>
          <w:sz w:val="19"/>
          <w:szCs w:val="19"/>
        </w:rPr>
        <w:t xml:space="preserve">NotificationType</w:t>
      </w:r>
      <w:r>
        <w:t xml:space="preserve"> enum.</w:t>
      </w:r>
    </w:p>
    <w:p>
      <w:pPr>
        <w:pStyle w:val="ListParagraph"/>
        <w:numPr>
          <w:ilvl w:val="0"/>
          <w:numId w:val="4"/>
        </w:numPr>
        <w:spacing w:after="60"/>
      </w:pPr>
      <w:r>
        <w:t xml:space="preserve">Every medical file goes through </w:t>
      </w:r>
      <w:r>
        <w:rPr>
          <w:rFonts w:ascii="Consolas" w:cs="Consolas" w:eastAsia="Consolas" w:hAnsi="Consolas"/>
          <w:color w:val="7A2E0E"/>
          <w:sz w:val="19"/>
          <w:szCs w:val="19"/>
        </w:rPr>
        <w:t xml:space="preserve">MedicalFileStorage</w:t>
      </w:r>
      <w:r>
        <w:t xml:space="preserve">. Store references, never URLs. Authorize before calling </w:t>
      </w:r>
      <w:r>
        <w:rPr>
          <w:rFonts w:ascii="Consolas" w:cs="Consolas" w:eastAsia="Consolas" w:hAnsi="Consolas"/>
          <w:color w:val="7A2E0E"/>
          <w:sz w:val="19"/>
          <w:szCs w:val="19"/>
        </w:rPr>
        <w:t xml:space="preserve">response()</w:t>
      </w:r>
      <w:r>
        <w:t xml:space="preserve">. Delivery type stays the constant </w:t>
      </w:r>
      <w:r>
        <w:rPr>
          <w:rFonts w:ascii="Consolas" w:cs="Consolas" w:eastAsia="Consolas" w:hAnsi="Consolas"/>
          <w:color w:val="7A2E0E"/>
          <w:sz w:val="19"/>
          <w:szCs w:val="19"/>
        </w:rPr>
        <w:t xml:space="preserve">authenticated</w:t>
      </w:r>
      <w:r>
        <w:t xml:space="preserve">.</w:t>
      </w:r>
    </w:p>
    <w:p>
      <w:pPr>
        <w:pStyle w:val="ListParagraph"/>
        <w:numPr>
          <w:ilvl w:val="0"/>
          <w:numId w:val="4"/>
        </w:numPr>
        <w:spacing w:after="60"/>
      </w:pPr>
      <w:r>
        <w:t xml:space="preserve">Staff invitations use Laravel's password broker </w:t>
      </w:r>
      <w:r>
        <w:rPr>
          <w:rFonts w:ascii="Consolas" w:cs="Consolas" w:eastAsia="Consolas" w:hAnsi="Consolas"/>
          <w:color w:val="7A2E0E"/>
          <w:sz w:val="19"/>
          <w:szCs w:val="19"/>
        </w:rPr>
        <w:t xml:space="preserve">staff_invitations</w:t>
      </w:r>
      <w:r>
        <w:t xml:space="preserve"> (7 days). No custom token table. Plaintext token never stored/logged/flashed/queued; mail after commit; </w:t>
      </w:r>
      <w:r>
        <w:rPr>
          <w:rFonts w:ascii="Consolas" w:cs="Consolas" w:eastAsia="Consolas" w:hAnsi="Consolas"/>
          <w:color w:val="7A2E0E"/>
          <w:sz w:val="19"/>
          <w:szCs w:val="19"/>
        </w:rPr>
        <w:t xml:space="preserve">User::awaitsStaffActivation()</w:t>
      </w:r>
      <w:r>
        <w:t xml:space="preserve"> is the single eligibility rule; email change revokes the pending invitation first.</w:t>
      </w:r>
    </w:p>
    <w:p>
      <w:pPr>
        <w:pStyle w:val="ListParagraph"/>
        <w:numPr>
          <w:ilvl w:val="0"/>
          <w:numId w:val="4"/>
        </w:numPr>
        <w:spacing w:after="60"/>
      </w:pPr>
      <w:r>
        <w:t xml:space="preserve">Queue payloads carry ids only — never clinical data (</w:t>
      </w:r>
      <w:r>
        <w:rPr>
          <w:rFonts w:ascii="Consolas" w:cs="Consolas" w:eastAsia="Consolas" w:hAnsi="Consolas"/>
          <w:color w:val="7A2E0E"/>
          <w:sz w:val="19"/>
          <w:szCs w:val="19"/>
        </w:rPr>
        <w:t xml:space="preserve">jobs.payload</w:t>
      </w:r>
      <w:r>
        <w:t xml:space="preserve"> is a DB table).</w:t>
      </w:r>
    </w:p>
    <w:p>
      <w:pPr>
        <w:pStyle w:val="ListParagraph"/>
        <w:numPr>
          <w:ilvl w:val="0"/>
          <w:numId w:val="4"/>
        </w:numPr>
        <w:spacing w:after="60"/>
      </w:pPr>
      <w:r>
        <w:t xml:space="preserve">CHIS: only </w:t>
      </w:r>
      <w:r>
        <w:rPr>
          <w:rFonts w:ascii="Consolas" w:cs="Consolas" w:eastAsia="Consolas" w:hAnsi="Consolas"/>
          <w:color w:val="7A2E0E"/>
          <w:sz w:val="19"/>
          <w:szCs w:val="19"/>
        </w:rPr>
        <w:t xml:space="preserve">ChisClient</w:t>
      </w:r>
      <w:r>
        <w:t xml:space="preserve"> talks to CHIS; never hold a DB lock during HTTP; one audit row per real call, written by the caller; audit stores *that*, never *what*; profile view fails closed; nothing from CHIS is cached; payload excludes chat, attachments, file URL, priority, nurse, email, phone, internal patient id.</w:t>
      </w:r>
    </w:p>
    <w:p>
      <w:pPr>
        <w:pStyle w:val="ListParagraph"/>
        <w:numPr>
          <w:ilvl w:val="0"/>
          <w:numId w:val="4"/>
        </w:numPr>
        <w:spacing w:after="60"/>
      </w:pPr>
      <w:r>
        <w:t xml:space="preserve">API returns sync status only; tokens: active admins, explicit abilities, expiry ≤365 days.</w:t>
      </w:r>
    </w:p>
    <w:p>
      <w:pPr>
        <w:pStyle w:val="ListParagraph"/>
        <w:numPr>
          <w:ilvl w:val="0"/>
          <w:numId w:val="4"/>
        </w:numPr>
        <w:spacing w:after="60"/>
      </w:pPr>
      <w:r>
        <w:t xml:space="preserve">Intake heartbeat can never open a session; closing intake never touches a consultation.</w:t>
      </w:r>
    </w:p>
    <w:p>
      <w:pPr>
        <w:pStyle w:val="ListParagraph"/>
        <w:numPr>
          <w:ilvl w:val="0"/>
          <w:numId w:val="4"/>
        </w:numPr>
        <w:spacing w:after="60"/>
      </w:pPr>
      <w:r>
        <w:t xml:space="preserve">Mail is sent after the transaction commits and failures are caught (log the exception class only).</w:t>
      </w:r>
    </w:p>
    <w:p>
      <w:pPr>
        <w:pStyle w:val="ListParagraph"/>
        <w:numPr>
          <w:ilvl w:val="0"/>
          <w:numId w:val="4"/>
        </w:numPr>
        <w:spacing w:after="60"/>
      </w:pPr>
      <w:r>
        <w:t xml:space="preserve">No Bootstrap; prefer existing conventions over new abstractions/dependencies; match the surrounding comment density (the codebase uses long explanatory docblocks).</w:t>
      </w:r>
    </w:p>
    <w:p>
      <w:pPr>
        <w:pStyle w:val="Heading1"/>
        <w:keepNext/>
        <w:spacing w:after="200" w:before="480"/>
      </w:pPr>
      <w:r>
        <w:t xml:space="preserve">7. Security model (summary)</w:t>
      </w:r>
    </w:p>
    <w:p>
      <w:pPr>
        <w:pStyle w:val="ListParagraph"/>
        <w:numPr>
          <w:ilvl w:val="0"/>
          <w:numId w:val="2"/>
        </w:numPr>
        <w:spacing w:after="60"/>
      </w:pPr>
      <w:r>
        <w:t xml:space="preserve">Auth: CLSU-email-only registration (</w:t>
      </w:r>
      <w:r>
        <w:rPr>
          <w:rFonts w:ascii="Consolas" w:cs="Consolas" w:eastAsia="Consolas" w:hAnsi="Consolas"/>
          <w:color w:val="7A2E0E"/>
          <w:sz w:val="19"/>
          <w:szCs w:val="19"/>
        </w:rPr>
        <w:t xml:space="preserve">@clsu.edu.ph</w:t>
      </w:r>
      <w:r>
        <w:t xml:space="preserve">/</w:t>
      </w:r>
      <w:r>
        <w:rPr>
          <w:rFonts w:ascii="Consolas" w:cs="Consolas" w:eastAsia="Consolas" w:hAnsi="Consolas"/>
          <w:color w:val="7A2E0E"/>
          <w:sz w:val="19"/>
          <w:szCs w:val="19"/>
        </w:rPr>
        <w:t xml:space="preserve">@clsu2.edu.ph</w:t>
      </w:r>
      <w:r>
        <w:t xml:space="preserve">), email verification, 5-attempt login lockout, inactive status disclosed only after a correct password, suspended accounts logged out on next request (</w:t>
      </w:r>
      <w:r>
        <w:rPr>
          <w:rFonts w:ascii="Consolas" w:cs="Consolas" w:eastAsia="Consolas" w:hAnsi="Consolas"/>
          <w:color w:val="7A2E0E"/>
          <w:sz w:val="19"/>
          <w:szCs w:val="19"/>
        </w:rPr>
        <w:t xml:space="preserve">EnsureAccountIsActive</w:t>
      </w:r>
      <w:r>
        <w:t xml:space="preserve">).</w:t>
      </w:r>
    </w:p>
    <w:p>
      <w:pPr>
        <w:pStyle w:val="ListParagraph"/>
        <w:numPr>
          <w:ilvl w:val="0"/>
          <w:numId w:val="2"/>
        </w:numPr>
        <w:spacing w:after="60"/>
      </w:pPr>
      <w:r>
        <w:t xml:space="preserve">Files: Cloudinary </w:t>
      </w:r>
      <w:r>
        <w:rPr>
          <w:rFonts w:ascii="Consolas" w:cs="Consolas" w:eastAsia="Consolas" w:hAnsi="Consolas"/>
          <w:color w:val="7A2E0E"/>
          <w:sz w:val="19"/>
          <w:szCs w:val="19"/>
        </w:rPr>
        <w:t xml:space="preserve">authenticated</w:t>
      </w:r>
      <w:r>
        <w:t xml:space="preserve"> assets + </w:t>
      </w:r>
      <w:r>
        <w:rPr>
          <w:b/>
          <w:bCs/>
        </w:rPr>
        <w:t xml:space="preserve">signed, 5-minute download URLs</w:t>
      </w:r>
      <w:r>
        <w:t xml:space="preserve"> minted after authorization (this is *signing*, not hashing); fallback private disk </w:t>
      </w:r>
      <w:r>
        <w:rPr>
          <w:rFonts w:ascii="Consolas" w:cs="Consolas" w:eastAsia="Consolas" w:hAnsi="Consolas"/>
          <w:color w:val="7A2E0E"/>
          <w:sz w:val="19"/>
          <w:szCs w:val="19"/>
        </w:rPr>
        <w:t xml:space="preserve">storage/app/medical</w:t>
      </w:r>
      <w:r>
        <w:t xml:space="preserve">, </w:t>
      </w:r>
      <w:r>
        <w:rPr>
          <w:rFonts w:ascii="Consolas" w:cs="Consolas" w:eastAsia="Consolas" w:hAnsi="Consolas"/>
          <w:color w:val="7A2E0E"/>
          <w:sz w:val="19"/>
          <w:szCs w:val="19"/>
        </w:rPr>
        <w:t xml:space="preserve">serve =&gt; false</w:t>
      </w:r>
      <w:r>
        <w:t xml:space="preserve">.</w:t>
      </w:r>
    </w:p>
    <w:p>
      <w:pPr>
        <w:pStyle w:val="ListParagraph"/>
        <w:numPr>
          <w:ilvl w:val="0"/>
          <w:numId w:val="2"/>
        </w:numPr>
        <w:spacing w:after="60"/>
      </w:pPr>
      <w:r>
        <w:t xml:space="preserve">Hashing is used for passwords (bcrypt) and broker tokens; random names for fallback files; RS256 for Jitsi; 128-bit random room names.</w:t>
      </w:r>
    </w:p>
    <w:p>
      <w:pPr>
        <w:pStyle w:val="ListParagraph"/>
        <w:numPr>
          <w:ilvl w:val="0"/>
          <w:numId w:val="2"/>
        </w:numPr>
        <w:spacing w:after="60"/>
      </w:pPr>
      <w:r>
        <w:t xml:space="preserve">CSRF everywhere except </w:t>
      </w:r>
      <w:r>
        <w:rPr>
          <w:rFonts w:ascii="Consolas" w:cs="Consolas" w:eastAsia="Consolas" w:hAnsi="Consolas"/>
          <w:color w:val="7A2E0E"/>
          <w:sz w:val="19"/>
          <w:szCs w:val="19"/>
        </w:rPr>
        <w:t xml:space="preserve">/presence/heartbeat</w:t>
      </w:r>
      <w:r>
        <w:t xml:space="preserve">. CSV formula-injection guard on exports.</w:t>
      </w:r>
    </w:p>
    <w:p>
      <w:pPr>
        <w:pStyle w:val="ListParagraph"/>
        <w:numPr>
          <w:ilvl w:val="0"/>
          <w:numId w:val="2"/>
        </w:numPr>
        <w:spacing w:after="60"/>
      </w:pPr>
      <w:r>
        <w:t xml:space="preserve">Known weak spots: </w:t>
      </w:r>
      <w:r>
        <w:rPr>
          <w:rFonts w:ascii="Consolas" w:cs="Consolas" w:eastAsia="Consolas" w:hAnsi="Consolas"/>
          <w:color w:val="7A2E0E"/>
          <w:sz w:val="19"/>
          <w:szCs w:val="19"/>
        </w:rPr>
        <w:t xml:space="preserve">SESSION_ENCRYPT=false</w:t>
      </w:r>
      <w:r>
        <w:t xml:space="preserve">; </w:t>
      </w:r>
      <w:r>
        <w:rPr>
          <w:rFonts w:ascii="Consolas" w:cs="Consolas" w:eastAsia="Consolas" w:hAnsi="Consolas"/>
          <w:color w:val="7A2E0E"/>
          <w:sz w:val="19"/>
          <w:szCs w:val="19"/>
        </w:rPr>
        <w:t xml:space="preserve">trustProxies('*')</w:t>
      </w:r>
      <w:r>
        <w:t xml:space="preserve"> safe only behind a proxy; CHIS audit immutability is app-level only; legacy rows may hold public Cloudinary URLs.</w:t>
      </w:r>
    </w:p>
    <w:p>
      <w:pPr>
        <w:pStyle w:val="Heading1"/>
        <w:keepNext/>
        <w:spacing w:after="200" w:before="480"/>
      </w:pPr>
      <w:r>
        <w:t xml:space="preserve">8. CHIS and privacy (handle carefully)</w:t>
      </w:r>
    </w:p>
    <w:p>
      <w:pPr>
        <w:pStyle w:val="ListParagraph"/>
        <w:numPr>
          <w:ilvl w:val="0"/>
          <w:numId w:val="2"/>
        </w:numPr>
        <w:spacing w:after="60"/>
      </w:pPr>
      <w:r>
        <w:t xml:space="preserve">Lawful basis: RA 10173 (Philippine Data Privacy Act) Sec. 13, *medical treatment* — </w:t>
      </w:r>
      <w:r>
        <w:rPr>
          <w:b/>
          <w:bCs/>
        </w:rPr>
        <w:t xml:space="preserve">no consent gate</w:t>
      </w:r>
      <w:r>
        <w:t xml:space="preserve">; patients get a privacy notice. </w:t>
      </w:r>
      <w:r>
        <w:rPr>
          <w:rFonts w:ascii="Consolas" w:cs="Consolas" w:eastAsia="Consolas" w:hAnsi="Consolas"/>
          <w:color w:val="7A2E0E"/>
          <w:sz w:val="19"/>
          <w:szCs w:val="19"/>
        </w:rPr>
        <w:t xml:space="preserve">users.chis_consent_at</w:t>
      </w:r>
      <w:r>
        <w:t xml:space="preserve"> is a historic, unread column.</w:t>
      </w:r>
    </w:p>
    <w:p>
      <w:pPr>
        <w:pStyle w:val="ListParagraph"/>
        <w:numPr>
          <w:ilvl w:val="0"/>
          <w:numId w:val="2"/>
        </w:numPr>
        <w:spacing w:after="60"/>
      </w:pPr>
      <w:r>
        <w:t xml:space="preserve">CLSU MISO's requirement that every completed consultation goes to CHIS was given </w:t>
      </w:r>
      <w:r>
        <w:rPr>
          <w:b/>
          <w:bCs/>
        </w:rPr>
        <w:t xml:space="preserve">verbally only</w:t>
      </w:r>
      <w:r>
        <w:t xml:space="preserve">; written confirmation not obtained; DPO review recommended before production.</w:t>
      </w:r>
    </w:p>
    <w:p>
      <w:pPr>
        <w:pStyle w:val="ListParagraph"/>
        <w:numPr>
          <w:ilvl w:val="0"/>
          <w:numId w:val="2"/>
        </w:numPr>
        <w:spacing w:after="60"/>
      </w:pPr>
      <w:r>
        <w:t xml:space="preserve">CHIS in testing is the separate repo </w:t>
      </w:r>
      <w:r>
        <w:rPr>
          <w:rFonts w:ascii="Consolas" w:cs="Consolas" w:eastAsia="Consolas" w:hAnsi="Consolas"/>
          <w:color w:val="7A2E0E"/>
          <w:sz w:val="19"/>
          <w:szCs w:val="19"/>
        </w:rPr>
        <w:t xml:space="preserve">clsu-chis-simulation</w:t>
      </w:r>
      <w:r>
        <w:t xml:space="preserve"> on </w:t>
      </w:r>
      <w:r>
        <w:rPr>
          <w:rFonts w:ascii="Consolas" w:cs="Consolas" w:eastAsia="Consolas" w:hAnsi="Consolas"/>
          <w:color w:val="7A2E0E"/>
          <w:sz w:val="19"/>
          <w:szCs w:val="19"/>
        </w:rPr>
        <w:t xml:space="preserve">http://localhost:8001/api/v1</w:t>
      </w:r>
      <w:r>
        <w:t xml:space="preserve">. The deployment never connected to a real CHIS. Testing was role-played.</w:t>
      </w:r>
    </w:p>
    <w:p>
      <w:pPr>
        <w:pStyle w:val="ListParagraph"/>
        <w:numPr>
          <w:ilvl w:val="0"/>
          <w:numId w:val="2"/>
        </w:numPr>
        <w:spacing w:after="60"/>
      </w:pPr>
      <w:r>
        <w:t xml:space="preserve">Sessions skipped under the old consent rule are sent once with </w:t>
      </w:r>
      <w:r>
        <w:rPr>
          <w:rFonts w:ascii="Consolas" w:cs="Consolas" w:eastAsia="Consolas" w:hAnsi="Consolas"/>
          <w:color w:val="7A2E0E"/>
          <w:sz w:val="19"/>
          <w:szCs w:val="19"/>
        </w:rPr>
        <w:t xml:space="preserve">php artisan chis:send-skipped --confirm</w:t>
      </w:r>
      <w:r>
        <w:t xml:space="preserve">.</w:t>
      </w:r>
    </w:p>
    <w:p>
      <w:pPr>
        <w:pStyle w:val="Heading1"/>
        <w:keepNext/>
        <w:spacing w:after="200" w:before="480"/>
      </w:pPr>
      <w:r>
        <w:t xml:space="preserve">9. Current state (as of 2026-10-22)</w:t>
      </w:r>
    </w:p>
    <w:p>
      <w:pPr>
        <w:pStyle w:val="ListParagraph"/>
        <w:numPr>
          <w:ilvl w:val="0"/>
          <w:numId w:val="2"/>
        </w:numPr>
        <w:spacing w:after="60"/>
      </w:pPr>
      <w:r>
        <w:t xml:space="preserve">56 commits on the main line; last merged work: CHIS phase 8 (lawful basis replaces consent) and privacy-policy update.</w:t>
      </w:r>
    </w:p>
    <w:p>
      <w:pPr>
        <w:pStyle w:val="ListParagraph"/>
        <w:numPr>
          <w:ilvl w:val="0"/>
          <w:numId w:val="2"/>
        </w:numPr>
        <w:spacing w:after="60"/>
      </w:pPr>
      <w:r>
        <w:t xml:space="preserve">Feature-complete areas: request/triage/scheduling/consultation/completion, follow-ups (patient + physician), takeover, intake availability with planned end/overtime/auto-close, video, notifications + emails, reminders, analytics dashboards, CSV/PDF exports, staff invitations, account suspension, CHIS push + profile + audit + admin sync page, Sanctum API + Postman collection, mobile navigation.</w:t>
      </w:r>
    </w:p>
    <w:p>
      <w:pPr>
        <w:pStyle w:val="ListParagraph"/>
        <w:numPr>
          <w:ilvl w:val="0"/>
          <w:numId w:val="2"/>
        </w:numPr>
        <w:spacing w:after="60"/>
      </w:pPr>
      <w:r>
        <w:t xml:space="preserve">New documentation added on branch </w:t>
      </w:r>
      <w:r>
        <w:rPr>
          <w:rFonts w:ascii="Consolas" w:cs="Consolas" w:eastAsia="Consolas" w:hAnsi="Consolas"/>
          <w:color w:val="7A2E0E"/>
          <w:sz w:val="19"/>
          <w:szCs w:val="19"/>
        </w:rPr>
        <w:t xml:space="preserve">claude/dazzling-wozniak-1ctdgo</w:t>
      </w:r>
      <w:r>
        <w:t xml:space="preserve">: </w:t>
      </w:r>
      <w:r>
        <w:rPr>
          <w:rFonts w:ascii="Consolas" w:cs="Consolas" w:eastAsia="Consolas" w:hAnsi="Consolas"/>
          <w:color w:val="7A2E0E"/>
          <w:sz w:val="19"/>
          <w:szCs w:val="19"/>
        </w:rPr>
        <w:t xml:space="preserve">docs/SYSTEM_REFERENCE.md</w:t>
      </w:r>
      <w:r>
        <w:t xml:space="preserve"> + </w:t>
      </w:r>
      <w:r>
        <w:rPr>
          <w:rFonts w:ascii="Consolas" w:cs="Consolas" w:eastAsia="Consolas" w:hAnsi="Consolas"/>
          <w:color w:val="7A2E0E"/>
          <w:sz w:val="19"/>
          <w:szCs w:val="19"/>
        </w:rPr>
        <w:t xml:space="preserve">docs/Telemed_System_Reference.docx</w:t>
      </w:r>
      <w:r>
        <w:t xml:space="preserve"> (presentation guide) and this file.</w:t>
      </w:r>
    </w:p>
    <w:p>
      <w:pPr>
        <w:pStyle w:val="Heading2"/>
        <w:keepNext/>
      </w:pPr>
      <w:r>
        <w:t xml:space="preserve">Open issues / technical debt</w:t>
      </w:r>
    </w:p>
    <w:p>
      <w:pPr>
        <w:pStyle w:val="ListParagraph"/>
        <w:numPr>
          <w:ilvl w:val="0"/>
          <w:numId w:val="2"/>
        </w:numPr>
        <w:spacing w:after="60"/>
      </w:pPr>
      <w:r>
        <w:t xml:space="preserve">Duplicated physician follow-up logic (Invariant 2).</w:t>
      </w:r>
    </w:p>
    <w:p>
      <w:pPr>
        <w:pStyle w:val="ListParagraph"/>
        <w:numPr>
          <w:ilvl w:val="0"/>
          <w:numId w:val="2"/>
        </w:numPr>
        <w:spacing w:after="60"/>
      </w:pPr>
      <w:r>
        <w:t xml:space="preserve">Messages endpoint returns the whole conversation every 3 s (no incremental cursor); </w:t>
      </w:r>
      <w:r>
        <w:rPr>
          <w:rFonts w:ascii="Consolas" w:cs="Consolas" w:eastAsia="Consolas" w:hAnsi="Consolas"/>
          <w:color w:val="7A2E0E"/>
          <w:sz w:val="19"/>
          <w:szCs w:val="19"/>
        </w:rPr>
        <w:t xml:space="preserve">TrackUserPresence</w:t>
      </w:r>
      <w:r>
        <w:t xml:space="preserve"> writes the DB on every request.</w:t>
      </w:r>
    </w:p>
    <w:p>
      <w:pPr>
        <w:pStyle w:val="ListParagraph"/>
        <w:numPr>
          <w:ilvl w:val="0"/>
          <w:numId w:val="2"/>
        </w:numPr>
        <w:spacing w:after="60"/>
      </w:pPr>
      <w:r>
        <w:rPr>
          <w:rFonts w:ascii="Consolas" w:cs="Consolas" w:eastAsia="Consolas" w:hAnsi="Consolas"/>
          <w:color w:val="7A2E0E"/>
          <w:sz w:val="19"/>
          <w:szCs w:val="19"/>
        </w:rPr>
        <w:t xml:space="preserve">PhysicianController</w:t>
      </w:r>
      <w:r>
        <w:t xml:space="preserve"> is very large.</w:t>
      </w:r>
    </w:p>
    <w:p>
      <w:pPr>
        <w:pStyle w:val="ListParagraph"/>
        <w:numPr>
          <w:ilvl w:val="0"/>
          <w:numId w:val="2"/>
        </w:numPr>
        <w:spacing w:after="60"/>
      </w:pPr>
      <w:r>
        <w:rPr>
          <w:rFonts w:ascii="Consolas" w:cs="Consolas" w:eastAsia="Consolas" w:hAnsi="Consolas"/>
          <w:color w:val="7A2E0E"/>
          <w:sz w:val="19"/>
          <w:szCs w:val="19"/>
        </w:rPr>
        <w:t xml:space="preserve">/consultations/history</w:t>
      </w:r>
      <w:r>
        <w:t xml:space="preserve"> and </w:t>
      </w:r>
      <w:r>
        <w:rPr>
          <w:rFonts w:ascii="Consolas" w:cs="Consolas" w:eastAsia="Consolas" w:hAnsi="Consolas"/>
          <w:color w:val="7A2E0E"/>
          <w:sz w:val="19"/>
          <w:szCs w:val="19"/>
        </w:rPr>
        <w:t xml:space="preserve">/consultations/create</w:t>
      </w:r>
      <w:r>
        <w:t xml:space="preserve"> use </w:t>
      </w:r>
      <w:r>
        <w:rPr>
          <w:rFonts w:ascii="Consolas" w:cs="Consolas" w:eastAsia="Consolas" w:hAnsi="Consolas"/>
          <w:color w:val="7A2E0E"/>
          <w:sz w:val="19"/>
          <w:szCs w:val="19"/>
        </w:rPr>
        <w:t xml:space="preserve">auth</w:t>
      </w:r>
      <w:r>
        <w:t xml:space="preserve"> only, not </w:t>
      </w:r>
      <w:r>
        <w:rPr>
          <w:rFonts w:ascii="Consolas" w:cs="Consolas" w:eastAsia="Consolas" w:hAnsi="Consolas"/>
          <w:color w:val="7A2E0E"/>
          <w:sz w:val="19"/>
          <w:szCs w:val="19"/>
        </w:rPr>
        <w:t xml:space="preserve">verified</w:t>
      </w:r>
      <w:r>
        <w:t xml:space="preserve">.</w:t>
      </w:r>
    </w:p>
    <w:p>
      <w:pPr>
        <w:pStyle w:val="ListParagraph"/>
        <w:numPr>
          <w:ilvl w:val="0"/>
          <w:numId w:val="2"/>
        </w:numPr>
        <w:spacing w:after="60"/>
      </w:pPr>
      <w:r>
        <w:t xml:space="preserve">Replaced Cloudinary prescriptions are never deleted (retention undecided).</w:t>
      </w:r>
    </w:p>
    <w:p>
      <w:pPr>
        <w:pStyle w:val="ListParagraph"/>
        <w:numPr>
          <w:ilvl w:val="0"/>
          <w:numId w:val="2"/>
        </w:numPr>
        <w:spacing w:after="60"/>
      </w:pPr>
      <w:r>
        <w:rPr>
          <w:rFonts w:ascii="Consolas" w:cs="Consolas" w:eastAsia="Consolas" w:hAnsi="Consolas"/>
          <w:color w:val="7A2E0E"/>
          <w:sz w:val="19"/>
          <w:szCs w:val="19"/>
        </w:rPr>
        <w:t xml:space="preserve">README.md</w:t>
      </w:r>
      <w:r>
        <w:t xml:space="preserve"> is still the default Laravel boilerplate.</w:t>
      </w:r>
    </w:p>
    <w:p>
      <w:pPr>
        <w:pStyle w:val="Heading1"/>
        <w:keepNext/>
        <w:spacing w:after="200" w:before="480"/>
      </w:pPr>
      <w:r>
        <w:t xml:space="preserve">10. Known documentation discrepancies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3"/>
        <w:gridCol w:w="2796"/>
        <w:gridCol w:w="4661"/>
      </w:tblGrid>
      <w:tr>
        <w:trPr>
          <w:tblHeader/>
        </w:trPr>
        <w:tc>
          <w:tcPr>
            <w:tcW w:type="dxa" w:w="1903"/>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Where</w:t>
            </w:r>
          </w:p>
        </w:tc>
        <w:tc>
          <w:tcPr>
            <w:tcW w:type="dxa" w:w="2796"/>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Says</w:t>
            </w:r>
          </w:p>
        </w:tc>
        <w:tc>
          <w:tcPr>
            <w:tcW w:type="dxa" w:w="4661"/>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Reality (code)</w:t>
            </w:r>
          </w:p>
        </w:tc>
      </w:tr>
      <w:tr>
        <w:trPr>
          <w:cantSplit/>
        </w:trPr>
        <w:tc>
          <w:tcPr>
            <w:tcW w:type="dxa" w:w="190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CLAUDE.md</w:t>
            </w:r>
            <w:r>
              <w:rPr>
                <w:sz w:val="19"/>
                <w:szCs w:val="19"/>
              </w:rPr>
              <w:t xml:space="preserve"> → Messaging &amp; attachments</w:t>
            </w:r>
          </w:p>
        </w:tc>
        <w:tc>
          <w:tcPr>
            <w:tcW w:type="dxa" w:w="2796"/>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Cloudinary failure falls back to the </w:t>
            </w:r>
            <w:r>
              <w:rPr>
                <w:b/>
                <w:bCs/>
                <w:sz w:val="19"/>
                <w:szCs w:val="19"/>
              </w:rPr>
              <w:t xml:space="preserve">public</w:t>
            </w:r>
            <w:r>
              <w:rPr>
                <w:sz w:val="19"/>
                <w:szCs w:val="19"/>
              </w:rPr>
              <w:t xml:space="preserve"> disk; download branches on </w:t>
            </w:r>
            <w:r>
              <w:rPr>
                <w:rFonts w:ascii="Consolas" w:cs="Consolas" w:eastAsia="Consolas" w:hAnsi="Consolas"/>
                <w:color w:val="7A2E0E"/>
                <w:sz w:val="19"/>
                <w:szCs w:val="19"/>
              </w:rPr>
              <w:t xml:space="preserve">http(s)://</w:t>
            </w:r>
            <w:r>
              <w:rPr>
                <w:sz w:val="19"/>
                <w:szCs w:val="19"/>
              </w:rPr>
              <w:t xml:space="preserve"> URL vs. path</w:t>
            </w:r>
          </w:p>
        </w:tc>
        <w:tc>
          <w:tcPr>
            <w:tcW w:type="dxa" w:w="46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Falls back to the </w:t>
            </w:r>
            <w:r>
              <w:rPr>
                <w:b/>
                <w:bCs/>
                <w:sz w:val="19"/>
                <w:szCs w:val="19"/>
              </w:rPr>
              <w:t xml:space="preserve">private</w:t>
            </w:r>
            <w:r>
              <w:rPr>
                <w:sz w:val="19"/>
                <w:szCs w:val="19"/>
              </w:rPr>
              <w:t xml:space="preserve"> disk </w:t>
            </w:r>
            <w:r>
              <w:rPr>
                <w:rFonts w:ascii="Consolas" w:cs="Consolas" w:eastAsia="Consolas" w:hAnsi="Consolas"/>
                <w:color w:val="7A2E0E"/>
                <w:sz w:val="19"/>
                <w:szCs w:val="19"/>
              </w:rPr>
              <w:t xml:space="preserve">message_attachments</w:t>
            </w:r>
            <w:r>
              <w:rPr>
                <w:sz w:val="19"/>
                <w:szCs w:val="19"/>
              </w:rPr>
              <w:t xml:space="preserve"> (</w:t>
            </w:r>
            <w:r>
              <w:rPr>
                <w:rFonts w:ascii="Consolas" w:cs="Consolas" w:eastAsia="Consolas" w:hAnsi="Consolas"/>
                <w:color w:val="7A2E0E"/>
                <w:sz w:val="19"/>
                <w:szCs w:val="19"/>
              </w:rPr>
              <w:t xml:space="preserve">storage/app/medical</w:t>
            </w:r>
            <w:r>
              <w:rPr>
                <w:sz w:val="19"/>
                <w:szCs w:val="19"/>
              </w:rPr>
              <w:t xml:space="preserve">); DB stores </w:t>
            </w:r>
            <w:r>
              <w:rPr>
                <w:rFonts w:ascii="Consolas" w:cs="Consolas" w:eastAsia="Consolas" w:hAnsi="Consolas"/>
                <w:color w:val="7A2E0E"/>
                <w:sz w:val="19"/>
                <w:szCs w:val="19"/>
              </w:rPr>
              <w:t xml:space="preserve">cloudinary:{type}:{format}:{public_id}</w:t>
            </w:r>
            <w:r>
              <w:rPr>
                <w:sz w:val="19"/>
                <w:szCs w:val="19"/>
              </w:rPr>
              <w:t xml:space="preserve"> references; served via </w:t>
            </w:r>
            <w:r>
              <w:rPr>
                <w:rFonts w:ascii="Consolas" w:cs="Consolas" w:eastAsia="Consolas" w:hAnsi="Consolas"/>
                <w:color w:val="7A2E0E"/>
                <w:sz w:val="19"/>
                <w:szCs w:val="19"/>
              </w:rPr>
              <w:t xml:space="preserve">MedicalFileStorage::response()</w:t>
            </w:r>
            <w:r>
              <w:rPr>
                <w:sz w:val="19"/>
                <w:szCs w:val="19"/>
              </w:rPr>
              <w:t xml:space="preserve"> with signed URLs</w:t>
            </w:r>
          </w:p>
        </w:tc>
      </w:tr>
      <w:tr>
        <w:trPr>
          <w:cantSplit/>
        </w:trPr>
        <w:tc>
          <w:tcPr>
            <w:tcW w:type="dxa" w:w="190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docs/HOSTINGER_QA.md</w:t>
            </w:r>
            <w:r>
              <w:rPr>
                <w:sz w:val="19"/>
                <w:szCs w:val="19"/>
              </w:rPr>
              <w:t xml:space="preserve"> vs </w:t>
            </w:r>
            <w:r>
              <w:rPr>
                <w:rFonts w:ascii="Consolas" w:cs="Consolas" w:eastAsia="Consolas" w:hAnsi="Consolas"/>
                <w:color w:val="7A2E0E"/>
                <w:sz w:val="19"/>
                <w:szCs w:val="19"/>
              </w:rPr>
              <w:t xml:space="preserve">docs/RAILWAY_DEPLOYMENT.md</w:t>
            </w:r>
          </w:p>
        </w:tc>
        <w:tc>
          <w:tcPr>
            <w:tcW w:type="dxa" w:w="2796"/>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Hostinger doc: "there is one deployed environment"</w:t>
            </w:r>
          </w:p>
        </w:tc>
        <w:tc>
          <w:tcPr>
            <w:tcW w:type="dxa" w:w="4661"/>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Railway doc describes a second, independent team-run environment. Clarify with the owner before advising on deployment</w:t>
            </w:r>
          </w:p>
        </w:tc>
      </w:tr>
      <w:tr>
        <w:trPr>
          <w:cantSplit/>
        </w:trPr>
        <w:tc>
          <w:tcPr>
            <w:tcW w:type="dxa" w:w="190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Owner's wording</w:t>
            </w:r>
          </w:p>
        </w:tc>
        <w:tc>
          <w:tcPr>
            <w:tcW w:type="dxa" w:w="2796"/>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"Cloudinary hashing"</w:t>
            </w:r>
          </w:p>
        </w:tc>
        <w:tc>
          <w:tcPr>
            <w:tcW w:type="dxa" w:w="46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Authenticated delivery + expiring signed URLs</w:t>
            </w:r>
          </w:p>
        </w:tc>
      </w:tr>
    </w:tbl>
    <w:p>
      <w:pPr>
        <w:spacing w:after="120"/>
      </w:pPr>
    </w:p>
    <w:p>
      <w:pPr>
        <w:spacing w:after="140"/>
      </w:pPr>
      <w:r>
        <w:t xml:space="preserve">Fixing </w:t>
      </w:r>
      <w:r>
        <w:rPr>
          <w:rFonts w:ascii="Consolas" w:cs="Consolas" w:eastAsia="Consolas" w:hAnsi="Consolas"/>
          <w:color w:val="7A2E0E"/>
          <w:sz w:val="19"/>
          <w:szCs w:val="19"/>
        </w:rPr>
        <w:t xml:space="preserve">CLAUDE.md</w:t>
      </w:r>
      <w:r>
        <w:t xml:space="preserve"> is a reasonable first task if the owner agrees.</w:t>
      </w:r>
    </w:p>
    <w:p>
      <w:pPr>
        <w:pStyle w:val="Heading1"/>
        <w:keepNext/>
        <w:spacing w:after="200" w:before="480"/>
      </w:pPr>
      <w:r>
        <w:t xml:space="preserve">11. 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5"/>
        <w:gridCol w:w="6675"/>
      </w:tblGrid>
      <w:tr>
        <w:trPr>
          <w:tblHeader/>
        </w:trPr>
        <w:tc>
          <w:tcPr>
            <w:tcW w:type="dxa" w:w="2685"/>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Need</w:t>
            </w:r>
          </w:p>
        </w:tc>
        <w:tc>
          <w:tcPr>
            <w:tcW w:type="dxa" w:w="6675"/>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File</w:t>
            </w:r>
          </w:p>
        </w:tc>
      </w:tr>
      <w:tr>
        <w:trPr>
          <w:cantSplit/>
        </w:trPr>
        <w:tc>
          <w:tcPr>
            <w:tcW w:type="dxa" w:w="268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Auto-loaded AI guidance</w:t>
            </w:r>
          </w:p>
        </w:tc>
        <w:tc>
          <w:tcPr>
            <w:tcW w:type="dxa" w:w="667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CLAUDE.md</w:t>
            </w:r>
          </w:p>
        </w:tc>
      </w:tr>
      <w:tr>
        <w:trPr>
          <w:cantSplit/>
        </w:trPr>
        <w:tc>
          <w:tcPr>
            <w:tcW w:type="dxa" w:w="268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Every rule/number for the defense</w:t>
            </w:r>
          </w:p>
        </w:tc>
        <w:tc>
          <w:tcPr>
            <w:tcW w:type="dxa" w:w="667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docs/SYSTEM_REFERENCE.md</w:t>
            </w:r>
          </w:p>
        </w:tc>
      </w:tr>
      <w:tr>
        <w:trPr>
          <w:cantSplit/>
        </w:trPr>
        <w:tc>
          <w:tcPr>
            <w:tcW w:type="dxa" w:w="268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Feature inventory and glossary (thesis paper material)</w:t>
            </w:r>
          </w:p>
        </w:tc>
        <w:tc>
          <w:tcPr>
            <w:tcW w:type="dxa" w:w="667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docs/paper/00-feature-inventory.md</w:t>
            </w:r>
            <w:r>
              <w:rPr>
                <w:sz w:val="19"/>
                <w:szCs w:val="19"/>
              </w:rPr>
              <w:t xml:space="preserve">, </w:t>
            </w:r>
            <w:r>
              <w:rPr>
                <w:rFonts w:ascii="Consolas" w:cs="Consolas" w:eastAsia="Consolas" w:hAnsi="Consolas"/>
                <w:color w:val="7A2E0E"/>
                <w:sz w:val="19"/>
                <w:szCs w:val="19"/>
              </w:rPr>
              <w:t xml:space="preserve">docs/paper/glossary.md</w:t>
            </w:r>
            <w:r>
              <w:rPr>
                <w:sz w:val="19"/>
                <w:szCs w:val="19"/>
              </w:rPr>
              <w:t xml:space="preserve">, </w:t>
            </w:r>
            <w:r>
              <w:rPr>
                <w:rFonts w:ascii="Consolas" w:cs="Consolas" w:eastAsia="Consolas" w:hAnsi="Consolas"/>
                <w:color w:val="7A2E0E"/>
                <w:sz w:val="19"/>
                <w:szCs w:val="19"/>
              </w:rPr>
              <w:t xml:space="preserve">docs/paper/features/</w:t>
            </w:r>
          </w:p>
        </w:tc>
      </w:tr>
      <w:tr>
        <w:trPr>
          <w:cantSplit/>
        </w:trPr>
        <w:tc>
          <w:tcPr>
            <w:tcW w:type="dxa" w:w="268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Staff invitations</w:t>
            </w:r>
          </w:p>
        </w:tc>
        <w:tc>
          <w:tcPr>
            <w:tcW w:type="dxa" w:w="667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docs/STAFF_INVITATION_SYSTEM.md</w:t>
            </w:r>
          </w:p>
        </w:tc>
      </w:tr>
      <w:tr>
        <w:trPr>
          <w:cantSplit/>
        </w:trPr>
        <w:tc>
          <w:tcPr>
            <w:tcW w:type="dxa" w:w="268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Jitsi</w:t>
            </w:r>
          </w:p>
        </w:tc>
        <w:tc>
          <w:tcPr>
            <w:tcW w:type="dxa" w:w="667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docs/JITSI_API_IMPLEMENTATION.md</w:t>
            </w:r>
          </w:p>
        </w:tc>
      </w:tr>
      <w:tr>
        <w:trPr>
          <w:cantSplit/>
        </w:trPr>
        <w:tc>
          <w:tcPr>
            <w:tcW w:type="dxa" w:w="268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CHIS demo / Postman</w:t>
            </w:r>
          </w:p>
        </w:tc>
        <w:tc>
          <w:tcPr>
            <w:tcW w:type="dxa" w:w="667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docs/CHIS_DEMO.md</w:t>
            </w:r>
            <w:r>
              <w:rPr>
                <w:sz w:val="19"/>
                <w:szCs w:val="19"/>
              </w:rPr>
              <w:t xml:space="preserve">, </w:t>
            </w:r>
            <w:r>
              <w:rPr>
                <w:rFonts w:ascii="Consolas" w:cs="Consolas" w:eastAsia="Consolas" w:hAnsi="Consolas"/>
                <w:color w:val="7A2E0E"/>
                <w:sz w:val="19"/>
                <w:szCs w:val="19"/>
              </w:rPr>
              <w:t xml:space="preserve">docs/postman/</w:t>
            </w:r>
          </w:p>
        </w:tc>
      </w:tr>
      <w:tr>
        <w:trPr>
          <w:cantSplit/>
        </w:trPr>
        <w:tc>
          <w:tcPr>
            <w:tcW w:type="dxa" w:w="268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Inbox, analytics, exports</w:t>
            </w:r>
          </w:p>
        </w:tc>
        <w:tc>
          <w:tcPr>
            <w:tcW w:type="dxa" w:w="667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docs/CONSULTATION_INBOX.md</w:t>
            </w:r>
            <w:r>
              <w:rPr>
                <w:sz w:val="19"/>
                <w:szCs w:val="19"/>
              </w:rPr>
              <w:t xml:space="preserve">, </w:t>
            </w:r>
            <w:r>
              <w:rPr>
                <w:rFonts w:ascii="Consolas" w:cs="Consolas" w:eastAsia="Consolas" w:hAnsi="Consolas"/>
                <w:color w:val="7A2E0E"/>
                <w:sz w:val="19"/>
                <w:szCs w:val="19"/>
              </w:rPr>
              <w:t xml:space="preserve">docs/DASHBOARD_ANALYTICS.md</w:t>
            </w:r>
            <w:r>
              <w:rPr>
                <w:sz w:val="19"/>
                <w:szCs w:val="19"/>
              </w:rPr>
              <w:t xml:space="preserve">, </w:t>
            </w:r>
            <w:r>
              <w:rPr>
                <w:rFonts w:ascii="Consolas" w:cs="Consolas" w:eastAsia="Consolas" w:hAnsi="Consolas"/>
                <w:color w:val="7A2E0E"/>
                <w:sz w:val="19"/>
                <w:szCs w:val="19"/>
              </w:rPr>
              <w:t xml:space="preserve">docs/EXPORTS.md</w:t>
            </w:r>
          </w:p>
        </w:tc>
      </w:tr>
      <w:tr>
        <w:trPr>
          <w:cantSplit/>
        </w:trPr>
        <w:tc>
          <w:tcPr>
            <w:tcW w:type="dxa" w:w="268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Deployment</w:t>
            </w:r>
          </w:p>
        </w:tc>
        <w:tc>
          <w:tcPr>
            <w:tcW w:type="dxa" w:w="667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docs/HOSTINGER_QA.md</w:t>
            </w:r>
            <w:r>
              <w:rPr>
                <w:sz w:val="19"/>
                <w:szCs w:val="19"/>
              </w:rPr>
              <w:t xml:space="preserve">, </w:t>
            </w:r>
            <w:r>
              <w:rPr>
                <w:rFonts w:ascii="Consolas" w:cs="Consolas" w:eastAsia="Consolas" w:hAnsi="Consolas"/>
                <w:color w:val="7A2E0E"/>
                <w:sz w:val="19"/>
                <w:szCs w:val="19"/>
              </w:rPr>
              <w:t xml:space="preserve">docs/RAILWAY_DEPLOYMENT.md</w:t>
            </w:r>
            <w:r>
              <w:rPr>
                <w:sz w:val="19"/>
                <w:szCs w:val="19"/>
              </w:rPr>
              <w:t xml:space="preserve">, </w:t>
            </w:r>
            <w:r>
              <w:rPr>
                <w:rFonts w:ascii="Consolas" w:cs="Consolas" w:eastAsia="Consolas" w:hAnsi="Consolas"/>
                <w:color w:val="7A2E0E"/>
                <w:sz w:val="19"/>
                <w:szCs w:val="19"/>
              </w:rPr>
              <w:t xml:space="preserve">Dockerfile</w:t>
            </w:r>
            <w:r>
              <w:rPr>
                <w:sz w:val="19"/>
                <w:szCs w:val="19"/>
              </w:rPr>
              <w:t xml:space="preserve">, </w:t>
            </w:r>
            <w:r>
              <w:rPr>
                <w:rFonts w:ascii="Consolas" w:cs="Consolas" w:eastAsia="Consolas" w:hAnsi="Consolas"/>
                <w:color w:val="7A2E0E"/>
                <w:sz w:val="19"/>
                <w:szCs w:val="19"/>
              </w:rPr>
              <w:t xml:space="preserve">railway.json</w:t>
            </w:r>
          </w:p>
        </w:tc>
      </w:tr>
      <w:tr>
        <w:trPr>
          <w:cantSplit/>
        </w:trPr>
        <w:tc>
          <w:tcPr>
            <w:tcW w:type="dxa" w:w="268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Routes</w:t>
            </w:r>
          </w:p>
        </w:tc>
        <w:tc>
          <w:tcPr>
            <w:tcW w:type="dxa" w:w="667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routes/web.php</w:t>
            </w:r>
            <w:r>
              <w:rPr>
                <w:sz w:val="19"/>
                <w:szCs w:val="19"/>
              </w:rPr>
              <w:t xml:space="preserve">, </w:t>
            </w:r>
            <w:r>
              <w:rPr>
                <w:rFonts w:ascii="Consolas" w:cs="Consolas" w:eastAsia="Consolas" w:hAnsi="Consolas"/>
                <w:color w:val="7A2E0E"/>
                <w:sz w:val="19"/>
                <w:szCs w:val="19"/>
              </w:rPr>
              <w:t xml:space="preserve">routes/api.php</w:t>
            </w:r>
            <w:r>
              <w:rPr>
                <w:sz w:val="19"/>
                <w:szCs w:val="19"/>
              </w:rPr>
              <w:t xml:space="preserve">, </w:t>
            </w:r>
            <w:r>
              <w:rPr>
                <w:rFonts w:ascii="Consolas" w:cs="Consolas" w:eastAsia="Consolas" w:hAnsi="Consolas"/>
                <w:color w:val="7A2E0E"/>
                <w:sz w:val="19"/>
                <w:szCs w:val="19"/>
              </w:rPr>
              <w:t xml:space="preserve">routes/auth.php</w:t>
            </w:r>
            <w:r>
              <w:rPr>
                <w:sz w:val="19"/>
                <w:szCs w:val="19"/>
              </w:rPr>
              <w:t xml:space="preserve">, </w:t>
            </w:r>
            <w:r>
              <w:rPr>
                <w:rFonts w:ascii="Consolas" w:cs="Consolas" w:eastAsia="Consolas" w:hAnsi="Consolas"/>
                <w:color w:val="7A2E0E"/>
                <w:sz w:val="19"/>
                <w:szCs w:val="19"/>
              </w:rPr>
              <w:t xml:space="preserve">routes/console.php</w:t>
            </w:r>
          </w:p>
        </w:tc>
      </w:tr>
      <w:tr>
        <w:trPr>
          <w:cantSplit/>
        </w:trPr>
        <w:tc>
          <w:tcPr>
            <w:tcW w:type="dxa" w:w="268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Tunables</w:t>
            </w:r>
          </w:p>
        </w:tc>
        <w:tc>
          <w:tcPr>
            <w:tcW w:type="dxa" w:w="667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config/consultations.php</w:t>
            </w:r>
            <w:r>
              <w:rPr>
                <w:sz w:val="19"/>
                <w:szCs w:val="19"/>
              </w:rPr>
              <w:t xml:space="preserve">, </w:t>
            </w:r>
            <w:r>
              <w:rPr>
                <w:rFonts w:ascii="Consolas" w:cs="Consolas" w:eastAsia="Consolas" w:hAnsi="Consolas"/>
                <w:color w:val="7A2E0E"/>
                <w:sz w:val="19"/>
                <w:szCs w:val="19"/>
              </w:rPr>
              <w:t xml:space="preserve">config/cloudinary.php</w:t>
            </w:r>
            <w:r>
              <w:rPr>
                <w:sz w:val="19"/>
                <w:szCs w:val="19"/>
              </w:rPr>
              <w:t xml:space="preserve">, </w:t>
            </w:r>
            <w:r>
              <w:rPr>
                <w:rFonts w:ascii="Consolas" w:cs="Consolas" w:eastAsia="Consolas" w:hAnsi="Consolas"/>
                <w:color w:val="7A2E0E"/>
                <w:sz w:val="19"/>
                <w:szCs w:val="19"/>
              </w:rPr>
              <w:t xml:space="preserve">config/services.php</w:t>
            </w:r>
            <w:r>
              <w:rPr>
                <w:sz w:val="19"/>
                <w:szCs w:val="19"/>
              </w:rPr>
              <w:t xml:space="preserve"> (jitsi, chis)</w:t>
            </w:r>
          </w:p>
        </w:tc>
      </w:tr>
    </w:tbl>
    <w:p>
      <w:pPr>
        <w:spacing w:after="120"/>
      </w:pPr>
    </w:p>
    <w:p>
      <w:pPr>
        <w:pStyle w:val="Heading1"/>
        <w:keepNext/>
        <w:spacing w:after="200" w:before="480"/>
      </w:pPr>
      <w:r>
        <w:t xml:space="preserve">12. Before changing workflow code — checklist</w:t>
      </w:r>
    </w:p>
    <w:p>
      <w:pPr>
        <w:pStyle w:val="ListParagraph"/>
        <w:numPr>
          <w:ilvl w:val="0"/>
          <w:numId w:val="5"/>
        </w:numPr>
        <w:spacing w:after="60"/>
      </w:pPr>
      <w:r>
        <w:t xml:space="preserve">Read the relevant transition in </w:t>
      </w:r>
      <w:r>
        <w:rPr>
          <w:rFonts w:ascii="Consolas" w:cs="Consolas" w:eastAsia="Consolas" w:hAnsi="Consolas"/>
          <w:color w:val="7A2E0E"/>
          <w:sz w:val="19"/>
          <w:szCs w:val="19"/>
        </w:rPr>
        <w:t xml:space="preserve">ConsultationOwnershipService</w:t>
      </w:r>
      <w:r>
        <w:t xml:space="preserve"> and the matching Feature tests.</w:t>
      </w:r>
    </w:p>
    <w:p>
      <w:pPr>
        <w:pStyle w:val="ListParagraph"/>
        <w:numPr>
          <w:ilvl w:val="0"/>
          <w:numId w:val="5"/>
        </w:numPr>
        <w:spacing w:after="60"/>
      </w:pPr>
      <w:r>
        <w:t xml:space="preserve">Check whether an existing path already implements the rule (avoid a third copy).</w:t>
      </w:r>
    </w:p>
    <w:p>
      <w:pPr>
        <w:pStyle w:val="ListParagraph"/>
        <w:numPr>
          <w:ilvl w:val="0"/>
          <w:numId w:val="5"/>
        </w:numPr>
        <w:spacing w:after="60"/>
      </w:pPr>
      <w:r>
        <w:t xml:space="preserve">Keep transaction + </w:t>
      </w:r>
      <w:r>
        <w:rPr>
          <w:rFonts w:ascii="Consolas" w:cs="Consolas" w:eastAsia="Consolas" w:hAnsi="Consolas"/>
          <w:color w:val="7A2E0E"/>
          <w:sz w:val="19"/>
          <w:szCs w:val="19"/>
        </w:rPr>
        <w:t xml:space="preserve">lockForUpdate()</w:t>
      </w:r>
      <w:r>
        <w:t xml:space="preserve"> + re-check.</w:t>
      </w:r>
    </w:p>
    <w:p>
      <w:pPr>
        <w:pStyle w:val="ListParagraph"/>
        <w:numPr>
          <w:ilvl w:val="0"/>
          <w:numId w:val="5"/>
        </w:numPr>
        <w:spacing w:after="60"/>
      </w:pPr>
      <w:r>
        <w:t xml:space="preserve">Notifications through </w:t>
      </w:r>
      <w:r>
        <w:rPr>
          <w:rFonts w:ascii="Consolas" w:cs="Consolas" w:eastAsia="Consolas" w:hAnsi="Consolas"/>
          <w:color w:val="7A2E0E"/>
          <w:sz w:val="19"/>
          <w:szCs w:val="19"/>
        </w:rPr>
        <w:t xml:space="preserve">NotificationService</w:t>
      </w:r>
      <w:r>
        <w:t xml:space="preserve">, after commit.</w:t>
      </w:r>
    </w:p>
    <w:p>
      <w:pPr>
        <w:pStyle w:val="ListParagraph"/>
        <w:numPr>
          <w:ilvl w:val="0"/>
          <w:numId w:val="5"/>
        </w:numPr>
        <w:spacing w:after="60"/>
      </w:pPr>
      <w:r>
        <w:t xml:space="preserve">Run </w:t>
      </w:r>
      <w:r>
        <w:rPr>
          <w:rFonts w:ascii="Consolas" w:cs="Consolas" w:eastAsia="Consolas" w:hAnsi="Consolas"/>
          <w:color w:val="7A2E0E"/>
          <w:sz w:val="19"/>
          <w:szCs w:val="19"/>
        </w:rPr>
        <w:t xml:space="preserve">composer test</w:t>
      </w:r>
      <w:r>
        <w:t xml:space="preserve"> (never bare </w:t>
      </w:r>
      <w:r>
        <w:rPr>
          <w:rFonts w:ascii="Consolas" w:cs="Consolas" w:eastAsia="Consolas" w:hAnsi="Consolas"/>
          <w:color w:val="7A2E0E"/>
          <w:sz w:val="19"/>
          <w:szCs w:val="19"/>
        </w:rPr>
        <w:t xml:space="preserve">pest</w:t>
      </w:r>
      <w:r>
        <w:t xml:space="preserve"> with a config cache present) and </w:t>
      </w:r>
      <w:r>
        <w:rPr>
          <w:rFonts w:ascii="Consolas" w:cs="Consolas" w:eastAsia="Consolas" w:hAnsi="Consolas"/>
          <w:color w:val="7A2E0E"/>
          <w:sz w:val="19"/>
          <w:szCs w:val="19"/>
        </w:rPr>
        <w:t xml:space="preserve">vendor/bin/pint --dirty</w:t>
      </w:r>
      <w:r>
        <w:t xml:space="preserve">.</w:t>
      </w:r>
    </w:p>
    <w:p>
      <w:pPr>
        <w:pStyle w:val="ListParagraph"/>
        <w:numPr>
          <w:ilvl w:val="0"/>
          <w:numId w:val="5"/>
        </w:numPr>
        <w:spacing w:after="60"/>
      </w:pPr>
      <w:r>
        <w:t xml:space="preserve">Update </w:t>
      </w:r>
      <w:r>
        <w:rPr>
          <w:rFonts w:ascii="Consolas" w:cs="Consolas" w:eastAsia="Consolas" w:hAnsi="Consolas"/>
          <w:color w:val="7A2E0E"/>
          <w:sz w:val="19"/>
          <w:szCs w:val="19"/>
        </w:rPr>
        <w:t xml:space="preserve">CLAUDE.md</w:t>
      </w:r>
      <w:r>
        <w:t xml:space="preserve"> / </w:t>
      </w:r>
      <w:r>
        <w:rPr>
          <w:rFonts w:ascii="Consolas" w:cs="Consolas" w:eastAsia="Consolas" w:hAnsi="Consolas"/>
          <w:color w:val="7A2E0E"/>
          <w:sz w:val="19"/>
          <w:szCs w:val="19"/>
        </w:rPr>
        <w:t xml:space="preserve">docs/SYSTEM_REFERENCE.md</w:t>
      </w:r>
      <w:r>
        <w:t xml:space="preserve"> if a rule or number changed.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7"/>
        <w:szCs w:val="17"/>
      </w:rPr>
      <w:t xml:space="preserve">CLSU Telemedicine · Project Context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3A" w:sz="6" w:space="4"/>
      </w:pBdr>
      <w:spacing w:after="200" w:before="0"/>
      <w:outlineLvl w:val="0"/>
    </w:pPr>
    <w:rPr>
      <w:rFonts w:ascii="Calibri" w:cs="Calibri" w:eastAsia="Calibri" w:hAnsi="Calibri"/>
      <w:b/>
      <w:bCs/>
      <w:color w:val="1F5C3A"/>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Telemed — Project Context for AI Assistants</dc:title>
  <dc:creator>Un-named</dc:creator>
  <cp:lastModifiedBy>Un-named</cp:lastModifiedBy>
  <cp:revision>1</cp:revision>
  <dcterms:created xsi:type="dcterms:W3CDTF">2026-10-22T16:51:42.150Z</dcterms:created>
  <dcterms:modified xsi:type="dcterms:W3CDTF">2026-10-22T16:51:42.154Z</dcterms:modified>
</cp:coreProperties>
</file>

<file path=docProps/custom.xml><?xml version="1.0" encoding="utf-8"?>
<Properties xmlns="http://schemas.openxmlformats.org/officeDocument/2006/custom-properties" xmlns:vt="http://schemas.openxmlformats.org/officeDocument/2006/docPropsVTypes"/>
</file>