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Why Space Expands the Way It Does: A Stability-Based Interpretation from Genesis Field Theory (GenesisFT)</w:t>
      </w:r>
    </w:p>
    <w:p>
      <w:r>
        <w:t>(Conceptual Insight — Theoretical, exploratory, and not peer-reviewed. Nothing here should be taken as established fact.)</w:t>
      </w:r>
    </w:p>
    <w:p/>
    <w:p>
      <w:r>
        <w:t>Abstract</w:t>
      </w:r>
    </w:p>
    <w:p/>
    <w:p>
      <w:r>
        <w:t>Cosmology describes how space expands through the equations of general relativity, but it does not explain why expansion occurs, why it accelerates, or why the universe settled into its present large‑scale structure. Genesis Field Theory (GenesisFT) proposes that space itself emerges from long-wavelength modes of the field. In this view, cosmic expansion reflects the natural relaxation of unstable early configurations toward more stable ones. This document outlines how a stability-driven framework can conceptually explain the origin, persistence, and character of cosmic expansion.</w:t>
      </w:r>
    </w:p>
    <w:p/>
    <w:p>
      <w:r>
        <w:t>1. Expansion as Relaxation of the Field</w:t>
      </w:r>
    </w:p>
    <w:p/>
    <w:p>
      <w:r>
        <w:t>In GenesisFT, the structure of space is determined by the lowest-frequency modes of the field. Immediately after the earliest moments of the universe, these modes would have existed in highly unstable, irregular configurations. As the field relaxed toward stability, long-wavelength modes expanded and smoothed, producing the effect we interpret as the expansion of space.</w:t>
      </w:r>
    </w:p>
    <w:p/>
    <w:p>
      <w:r>
        <w:t>This reframes expansion not as a property imposed on spacetime, but as the natural response of the field seeking stability.</w:t>
      </w:r>
    </w:p>
    <w:p/>
    <w:p>
      <w:r>
        <w:t>2. Why Expansion Was Rapid at First</w:t>
      </w:r>
    </w:p>
    <w:p/>
    <w:p>
      <w:r>
        <w:t>Highly unstable configurations relax quickly. If the early field began in a state with significant tension, curvature, or compression, the initial relaxation would have occurred explosively. This provides a conceptual analogue to inflation: a rapid smoothing phase driven not by an added field or energy, but simply by the field attempting to eliminate extreme instability.</w:t>
      </w:r>
    </w:p>
    <w:p/>
    <w:p>
      <w:r>
        <w:t>3. Why Expansion Continues</w:t>
      </w:r>
    </w:p>
    <w:p/>
    <w:p>
      <w:r>
        <w:t>Long-wavelength modes take far longer to stabilize than short-wavelength ones. Even after local structures such as particles, atoms, and galaxies reached equilibrium, the largest-scale modes of the field would still be drifting toward lower-energy states. This produces ongoing expansion: the field continues to relax across cosmic distances.</w:t>
      </w:r>
    </w:p>
    <w:p/>
    <w:p>
      <w:r>
        <w:t>In this view, the universe is not expanding “into” anything; the field’s equilibrium pattern is unfolding.</w:t>
      </w:r>
    </w:p>
    <w:p/>
    <w:p>
      <w:r>
        <w:t>4. Why Expansion Accelerates</w:t>
      </w:r>
    </w:p>
    <w:p/>
    <w:p>
      <w:r>
        <w:t>If the field transitions between stability plateaus, the relaxation rate can shift. As the universe grows smoother and less dense, the dominant long-wavelength modes may require less energy to stretch than to compress. This naturally produces late-time acceleration: expansion becomes easier than contraction as stability gradients flatten.</w:t>
      </w:r>
    </w:p>
    <w:p/>
    <w:p>
      <w:r>
        <w:t>The result resembles dark energy, but arises from structural properties of the field itself.</w:t>
      </w:r>
    </w:p>
    <w:p/>
    <w:p>
      <w:r>
        <w:t>5. Why Large-Scale Structure Is Uniform</w:t>
      </w:r>
    </w:p>
    <w:p/>
    <w:p>
      <w:r>
        <w:t>As the field relaxes, unstable or irregular patterns are suppressed. Only stable, coherent long-wavelength structures survive. This smoothing explains:</w:t>
      </w:r>
    </w:p>
    <w:p>
      <w:r>
        <w:t>- the uniformity of the cosmic microwave background,</w:t>
      </w:r>
    </w:p>
    <w:p>
      <w:r>
        <w:t>- the distribution of galaxies at large scales,</w:t>
      </w:r>
    </w:p>
    <w:p>
      <w:r>
        <w:t>- the absence of large anisotropies.</w:t>
      </w:r>
    </w:p>
    <w:p/>
    <w:p>
      <w:r>
        <w:t>Uniformity becomes a consequence of stability selection, not initial fine-tuning.</w:t>
      </w:r>
    </w:p>
    <w:p/>
    <w:p>
      <w:r>
        <w:t>6. Why Space Does Not Collapse</w:t>
      </w:r>
    </w:p>
    <w:p/>
    <w:p>
      <w:r>
        <w:t>A collapsing configuration would represent an increase in instability. If the field always moves toward lower-energy states, large-scale collapse is disfavored unless local conditions force it. Black holes can form where stability breaks down locally, but global collapse would contradict the field’s overall tendency toward stability. This provides a conceptual reason why cosmic collapse has not occurred despite gravity.</w:t>
      </w:r>
    </w:p>
    <w:p/>
    <w:p>
      <w:r>
        <w:t>Conclusion</w:t>
      </w:r>
    </w:p>
    <w:p/>
    <w:p>
      <w:r>
        <w:t>Cosmic expansion emerges naturally if space is defined by long-wavelength modes of the field that relax toward stability over time. Early rapid expansion, late-time acceleration, large-scale uniformity, and the persistence of expansion all follow from a single principle: unstable configurations give way to more stable ones. While this perspective does not replace established cosmology, it offers a possible “why” behind the “how,” aligning cosmic behavior with the broader stability-driven framework of GenesisFT.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