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65D34" w14:textId="77777777" w:rsidR="003462B2" w:rsidRDefault="007768CC">
      <w:pPr>
        <w:pStyle w:val="Heading1"/>
      </w:pPr>
      <w:r>
        <w:t>GenFT Halo Model Comparison Experiment</w:t>
      </w:r>
    </w:p>
    <w:p w14:paraId="42227D9D" w14:textId="77777777" w:rsidR="003462B2" w:rsidRDefault="007768CC">
      <w:pPr>
        <w:pStyle w:val="Heading2"/>
      </w:pPr>
      <w:r>
        <w:t>1. Overview</w:t>
      </w:r>
    </w:p>
    <w:p w14:paraId="4039D543" w14:textId="77777777" w:rsidR="003462B2" w:rsidRDefault="007768CC">
      <w:r>
        <w:t xml:space="preserve">This document explains the construction, methodology, and results of a comprehensive comparison between the GenFT Template C dark-matter halo model and several standard halo profiles across the SPARC </w:t>
      </w:r>
      <w:r>
        <w:t>Rotmod_LTG galaxy dataset. Template C originates from the GenFT primordial-field spectral framework and represents a fixed cored velocity profile derived from the low‑λ condensate-like spectral band.</w:t>
      </w:r>
    </w:p>
    <w:p w14:paraId="05B75465" w14:textId="77777777" w:rsidR="003462B2" w:rsidRDefault="007768CC">
      <w:pPr>
        <w:pStyle w:val="Heading2"/>
      </w:pPr>
      <w:r>
        <w:t>2. Data and Models</w:t>
      </w:r>
    </w:p>
    <w:p w14:paraId="652D4D21" w14:textId="77777777" w:rsidR="003462B2" w:rsidRDefault="007768CC">
      <w:r>
        <w:t>The experiment used the publicly available SPARC Rotmod_LTG dataset containing 175 galaxy rotation curves. Five halo models were tested:</w:t>
      </w:r>
      <w:r>
        <w:br/>
        <w:t>• GenFT Template C (2 parameters: r0, V0)</w:t>
      </w:r>
      <w:r>
        <w:br/>
        <w:t>• NFW (2 parameters)</w:t>
      </w:r>
      <w:r>
        <w:br/>
        <w:t>• Burkert (2 parameters)</w:t>
      </w:r>
      <w:r>
        <w:br/>
        <w:t>• Pseudo‑Isothermal (2 parameters)</w:t>
      </w:r>
      <w:r>
        <w:br/>
        <w:t>• Einasto (α=0.18, 2 parameters)</w:t>
      </w:r>
      <w:r>
        <w:br/>
      </w:r>
      <w:r>
        <w:br/>
        <w:t>Each model was fit independently to every galaxy using χ² minimization.</w:t>
      </w:r>
    </w:p>
    <w:p w14:paraId="15F4CBCC" w14:textId="77777777" w:rsidR="003462B2" w:rsidRDefault="007768CC">
      <w:pPr>
        <w:pStyle w:val="Heading2"/>
      </w:pPr>
      <w:r>
        <w:t>3. GenFT Template C Construction</w:t>
      </w:r>
    </w:p>
    <w:p w14:paraId="6B3B1EA8" w14:textId="77777777" w:rsidR="003462B2" w:rsidRDefault="007768CC">
      <w:r>
        <w:t>Template C was generated from the GenFT field-operator spectrum by selecting the low‑λ / high‑μ condensate band, constructing spherical mode amplitudes, summing ρ(r) = Σ μ_k |φ_k(r)|², and computing the implied circular velocity v_c(r). The resulting shape f_C(ξ) = v_c(r)/V0 was normalized and stored as a dimensionless function of ξ = r/r0. This fixed template was used across all galaxies.</w:t>
      </w:r>
    </w:p>
    <w:p w14:paraId="56141328" w14:textId="77777777" w:rsidR="003462B2" w:rsidRDefault="007768CC">
      <w:pPr>
        <w:pStyle w:val="Heading2"/>
      </w:pPr>
      <w:r>
        <w:t>4. Methodology</w:t>
      </w:r>
    </w:p>
    <w:p w14:paraId="5B2FD6BF" w14:textId="77777777" w:rsidR="003462B2" w:rsidRDefault="007768CC">
      <w:r>
        <w:t>Each galaxy file provided radius R, observed velocity V_obs, and uncertainty σ_V. For each model, fits were performed using two free parameters: scale radius and velocity amplitude. After fitting all five models to each galaxy, results were stored in a single CSV file with χ², χ²/dof, and model ranking by χ².</w:t>
      </w:r>
    </w:p>
    <w:p w14:paraId="554E48D5" w14:textId="77777777" w:rsidR="003462B2" w:rsidRDefault="007768CC">
      <w:pPr>
        <w:pStyle w:val="Heading2"/>
      </w:pPr>
      <w:r>
        <w:t>5. Results Summary</w:t>
      </w:r>
    </w:p>
    <w:p w14:paraId="374CFF5A" w14:textId="77777777" w:rsidR="003462B2" w:rsidRDefault="007768CC">
      <w:r>
        <w:t>Win counts (number of galaxies where each model achieved rank 1):</w:t>
      </w:r>
      <w:r>
        <w:br/>
        <w:t>• PseudoIso – 49 wins</w:t>
      </w:r>
      <w:r>
        <w:br/>
        <w:t>• Burkert – 47 wins</w:t>
      </w:r>
      <w:r>
        <w:br/>
        <w:t>• GenFT – 37 wins</w:t>
      </w:r>
      <w:r>
        <w:br/>
        <w:t>• NFW – 22 wins</w:t>
      </w:r>
      <w:r>
        <w:br/>
        <w:t>• Einasto – 20 wins</w:t>
      </w:r>
      <w:r>
        <w:br/>
      </w:r>
      <w:r>
        <w:br/>
        <w:t>Median χ²/dof across all galaxies:</w:t>
      </w:r>
      <w:r>
        <w:br/>
      </w:r>
      <w:r>
        <w:lastRenderedPageBreak/>
        <w:t>• PseudoIso – ~0.78</w:t>
      </w:r>
      <w:r>
        <w:br/>
        <w:t>• Burkert – ~0.80</w:t>
      </w:r>
      <w:r>
        <w:br/>
        <w:t>• GenFT – ~1.18</w:t>
      </w:r>
      <w:r>
        <w:br/>
        <w:t>• NFW – ~1.62</w:t>
      </w:r>
      <w:r>
        <w:br/>
        <w:t>• Einasto – ~2.31</w:t>
      </w:r>
    </w:p>
    <w:p w14:paraId="1FECEFB9" w14:textId="77777777" w:rsidR="003462B2" w:rsidRDefault="007768CC">
      <w:pPr>
        <w:pStyle w:val="Heading2"/>
      </w:pPr>
      <w:r>
        <w:t>6. Interpretation</w:t>
      </w:r>
    </w:p>
    <w:p w14:paraId="5FB53F62" w14:textId="77777777" w:rsidR="003462B2" w:rsidRDefault="007768CC">
      <w:r>
        <w:t>Template C performs similarly to standard cored profiles (Burkert and PseudoIso) and outperforms NFW and Einasto in both median fit quality and total win count. Although GenFT ranks last for several galaxies, when it achieves rank 1 its median χ²/dof is exceptionally low (~0.28), indicating a very strong match for a subset of galaxies, likely dark‑matter‑dominated systems. This behavior supports the hypothesis that the primordial field imprint affects certain galaxies more strongly, yielding a characteristi</w:t>
      </w:r>
      <w:r>
        <w:t>c cored-halo signature similar to empirical cored models.</w:t>
      </w:r>
    </w:p>
    <w:p w14:paraId="474D6EC3" w14:textId="77777777" w:rsidR="003462B2" w:rsidRDefault="007768CC">
      <w:pPr>
        <w:pStyle w:val="Heading2"/>
      </w:pPr>
      <w:r>
        <w:t>7. Conclusion</w:t>
      </w:r>
    </w:p>
    <w:p w14:paraId="009F18B8" w14:textId="77777777" w:rsidR="003462B2" w:rsidRDefault="007768CC">
      <w:r>
        <w:t>The experiment confirms that the GenFT Template C halo profile—derived entirely from primordial-field spectral structure—functions competitively with the best empirical cored halo models and surpasses the standard NFW profile used in ΛCDM cosmology. This suggests that the GenFT spectral framework captures meaningful physical behavior in galaxy-scale dark-matter distributions, providing early evidence for a primordial field imprint.</w:t>
      </w:r>
    </w:p>
    <w:sectPr w:rsidR="003462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8584171">
    <w:abstractNumId w:val="8"/>
  </w:num>
  <w:num w:numId="2" w16cid:durableId="94594697">
    <w:abstractNumId w:val="6"/>
  </w:num>
  <w:num w:numId="3" w16cid:durableId="216671100">
    <w:abstractNumId w:val="5"/>
  </w:num>
  <w:num w:numId="4" w16cid:durableId="1041634941">
    <w:abstractNumId w:val="4"/>
  </w:num>
  <w:num w:numId="5" w16cid:durableId="2006741701">
    <w:abstractNumId w:val="7"/>
  </w:num>
  <w:num w:numId="6" w16cid:durableId="1127696617">
    <w:abstractNumId w:val="3"/>
  </w:num>
  <w:num w:numId="7" w16cid:durableId="1381981427">
    <w:abstractNumId w:val="2"/>
  </w:num>
  <w:num w:numId="8" w16cid:durableId="1071807852">
    <w:abstractNumId w:val="1"/>
  </w:num>
  <w:num w:numId="9" w16cid:durableId="50545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2B2"/>
    <w:rsid w:val="005E1168"/>
    <w:rsid w:val="007768C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456E02"/>
  <w14:defaultImageDpi w14:val="300"/>
  <w15:docId w15:val="{E61D9C3F-BB0D-4B26-A74E-4EE50BE95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437</Words>
  <Characters>2492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Josiah</cp:lastModifiedBy>
  <cp:revision>2</cp:revision>
  <dcterms:created xsi:type="dcterms:W3CDTF">2025-11-20T19:40:00Z</dcterms:created>
  <dcterms:modified xsi:type="dcterms:W3CDTF">2025-11-20T19:40:00Z</dcterms:modified>
  <cp:category/>
</cp:coreProperties>
</file>