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GenFT Test 2 — Alternative Halo Template (Template B) vs NFW</w:t>
      </w:r>
    </w:p>
    <w:p/>
    <w:p>
      <w:r>
        <w:t>1. Purpose</w:t>
      </w:r>
    </w:p>
    <w:p/>
    <w:p>
      <w:r>
        <w:t>Test the robustness of the GenFT halo result by changing the dark-field</w:t>
      </w:r>
    </w:p>
    <w:p>
      <w:r>
        <w:t>band and damping parameters to create a second halo “Template B”, and</w:t>
      </w:r>
    </w:p>
    <w:p>
      <w:r>
        <w:t>rerun the SPARC rotation-curve comparison against NFW.</w:t>
      </w:r>
    </w:p>
    <w:p/>
    <w:p>
      <w:r>
        <w:t>Template B is intended to be slightly more compact and more oscillatory</w:t>
      </w:r>
    </w:p>
    <w:p>
      <w:r>
        <w:t>than Template A, to check whether the preference for GenFT over NFW in</w:t>
      </w:r>
    </w:p>
    <w:p>
      <w:r>
        <w:t>dark-matter–dominated galaxies is stable under reasonable changes in</w:t>
      </w:r>
    </w:p>
    <w:p>
      <w:r>
        <w:t>the halo construction.</w:t>
      </w:r>
    </w:p>
    <w:p/>
    <w:p>
      <w:r>
        <w:t>2. Template B definition</w:t>
      </w:r>
    </w:p>
    <w:p/>
    <w:p>
      <w:r>
        <w:t>Starting from the same Model-A spectrum used in Test 1:</w:t>
      </w:r>
    </w:p>
    <w:p/>
    <w:p>
      <w:r>
        <w:t>• Same configuration space Xi = S^3 × T^3</w:t>
      </w:r>
    </w:p>
    <w:p>
      <w:r>
        <w:t>• Same operator O = -∇^2_Xi + U(x, y)</w:t>
      </w:r>
    </w:p>
    <w:p>
      <w:r>
        <w:t>• Same truncation and kernel spectrum μ_k</w:t>
      </w:r>
    </w:p>
    <w:p/>
    <w:p>
      <w:r>
        <w:t>Template B differs only in the halo construction:</w:t>
      </w:r>
    </w:p>
    <w:p/>
    <w:p>
      <w:r>
        <w:t>• Toy radial mode (same functional form):</w:t>
      </w:r>
    </w:p>
    <w:p>
      <w:r>
        <w:t xml:space="preserve">  </w:t>
      </w:r>
    </w:p>
    <w:p>
      <w:r>
        <w:t xml:space="preserve">    φ_k(r) ~ sin(k r) / (k r) * exp(-r/r_damp)</w:t>
      </w:r>
    </w:p>
    <w:p>
      <w:r>
        <w:t xml:space="preserve">  </w:t>
      </w:r>
    </w:p>
    <w:p>
      <w:r>
        <w:t>• Damping:</w:t>
      </w:r>
    </w:p>
    <w:p>
      <w:r>
        <w:t xml:space="preserve">  – Template A: r_damp = 10</w:t>
      </w:r>
    </w:p>
    <w:p>
      <w:r>
        <w:t xml:space="preserve">  – Template B: r_damp = 5 (more compact/more oscillatory)</w:t>
      </w:r>
    </w:p>
    <w:p>
      <w:r>
        <w:t>• Dark-field band:</w:t>
      </w:r>
    </w:p>
    <w:p>
      <w:r>
        <w:t xml:space="preserve">  – still uses the low-μ tail (select_low_mu = True),</w:t>
      </w:r>
    </w:p>
    <w:p>
      <w:r>
        <w:t xml:space="preserve">  – but with a different threshold μ_threshold (e.g. 0.2 instead of 0.5),</w:t>
      </w:r>
    </w:p>
    <w:p>
      <w:r>
        <w:t xml:space="preserve">    narrowing the band.</w:t>
      </w:r>
    </w:p>
    <w:p/>
    <w:p>
      <w:r>
        <w:t>From these modes we build ρ_B(r), compute v_c,B(r), and define a</w:t>
      </w:r>
    </w:p>
    <w:p>
      <w:r>
        <w:t>dimensionless template</w:t>
      </w:r>
    </w:p>
    <w:p/>
    <w:p>
      <w:r>
        <w:t xml:space="preserve">  f_B(ξ) = v_c,B(ξ) / max_ξ v_c,B(ξ),</w:t>
      </w:r>
    </w:p>
    <w:p/>
    <w:p>
      <w:r>
        <w:t>so that the GenFT prediction per galaxy is</w:t>
      </w:r>
    </w:p>
    <w:p/>
    <w:p>
      <w:r>
        <w:t xml:space="preserve">  v_GenFT-B(r) = V0 f_B(r/r0),</w:t>
      </w:r>
    </w:p>
    <w:p/>
    <w:p>
      <w:r>
        <w:t>with the same 2 parameters (r0, V0) per galaxy as in Test 1.</w:t>
      </w:r>
    </w:p>
    <w:p/>
    <w:p>
      <w:r>
        <w:t>3. Data and fitting (unchanged from Test 1)</w:t>
      </w:r>
    </w:p>
    <w:p/>
    <w:p>
      <w:r>
        <w:t>We use the same SPARC Rotmod_LTG dataset and the same baryon-based</w:t>
      </w:r>
    </w:p>
    <w:p>
      <w:r>
        <w:t>DM-dominated selection:</w:t>
      </w:r>
    </w:p>
    <w:p/>
    <w:p>
      <w:r>
        <w:t>• For each galaxy: load R, V_obs, σ_V, V_gas, V_disk, V_bul.</w:t>
      </w:r>
    </w:p>
    <w:p>
      <w:r>
        <w:t>• Compute V_bar(R) = sqrt(V_gas^2 + V_disk^2 + V_bul^2).</w:t>
      </w:r>
    </w:p>
    <w:p>
      <w:r>
        <w:t>• Define f_bar(R) = V_bar / V_obs.</w:t>
      </w:r>
    </w:p>
    <w:p>
      <w:r>
        <w:t>• DM-dominated if</w:t>
      </w:r>
    </w:p>
    <w:p>
      <w:r>
        <w:t xml:space="preserve">  – f_bar_outer &lt; 0.5 and</w:t>
      </w:r>
    </w:p>
    <w:p>
      <w:r>
        <w:t xml:space="preserve">  – f_bar_med   &lt; 0.7.</w:t>
      </w:r>
    </w:p>
    <w:p/>
    <w:p>
      <w:r>
        <w:t>We fit:</w:t>
      </w:r>
    </w:p>
    <w:p/>
    <w:p>
      <w:r>
        <w:t>1) GenFT-B: v(r) = V0 f_B(r/r0),       2 parameters.</w:t>
      </w:r>
    </w:p>
    <w:p>
      <w:r>
        <w:t>2) NFW:     v(r) = V0_NFW g_NFW(r/r_s), 2 parameters.</w:t>
      </w:r>
    </w:p>
    <w:p/>
    <w:p>
      <w:r>
        <w:t>We minimize χ² and compute χ²/dof for both models in both the full</w:t>
      </w:r>
    </w:p>
    <w:p>
      <w:r>
        <w:t>sample and the DM-dominated subset.</w:t>
      </w:r>
    </w:p>
    <w:p/>
    <w:p>
      <w:r>
        <w:t>4. Results for Template B</w:t>
      </w:r>
    </w:p>
    <w:p/>
    <w:p>
      <w:r>
        <w:t>Full SPARC sample (171 galaxies):</w:t>
      </w:r>
    </w:p>
    <w:p/>
    <w:p>
      <w:r>
        <w:t>• GenFT-B better (lower χ²): 78</w:t>
      </w:r>
    </w:p>
    <w:p>
      <w:r>
        <w:t>• NFW better:              93</w:t>
      </w:r>
    </w:p>
    <w:p/>
    <w:p>
      <w:r>
        <w:t>• Median χ²/dof:</w:t>
      </w:r>
    </w:p>
    <w:p>
      <w:r>
        <w:t xml:space="preserve">  – GenFT-B: ≈ 1.37</w:t>
      </w:r>
    </w:p>
    <w:p>
      <w:r>
        <w:t xml:space="preserve">  – NFW:     ≈ 1.60</w:t>
      </w:r>
    </w:p>
    <w:p/>
    <w:p>
      <w:r>
        <w:t>Template B produces a slight improvement in the typical GenFT fit</w:t>
      </w:r>
    </w:p>
    <w:p>
      <w:r>
        <w:t>compared to Template A (median χ²/dof drops from ≈ 1.39 to ≈ 1.37),</w:t>
      </w:r>
    </w:p>
    <w:p>
      <w:r>
        <w:t>while NFW remains unchanged. Importantly, the identity of which</w:t>
      </w:r>
    </w:p>
    <w:p>
      <w:r>
        <w:t>galaxies prefer GenFT vs NFW does not change: the same 78 galaxies</w:t>
      </w:r>
    </w:p>
    <w:p>
      <w:r>
        <w:t>prefer GenFT and the same 93 prefer NFW as in Test 1.</w:t>
      </w:r>
    </w:p>
    <w:p/>
    <w:p>
      <w:r>
        <w:t>DM-dominated subsample (41 galaxies):</w:t>
      </w:r>
    </w:p>
    <w:p/>
    <w:p>
      <w:r>
        <w:t>• GenFT-B better: 21</w:t>
      </w:r>
    </w:p>
    <w:p>
      <w:r>
        <w:t>• NFW better:     20</w:t>
      </w:r>
    </w:p>
    <w:p/>
    <w:p>
      <w:r>
        <w:t>• Median χ²/dof:</w:t>
      </w:r>
    </w:p>
    <w:p>
      <w:r>
        <w:t xml:space="preserve">  – GenFT-B: ≈ 0.96</w:t>
      </w:r>
    </w:p>
    <w:p>
      <w:r>
        <w:t xml:space="preserve">  – NFW:     ≈ 1.14</w:t>
      </w:r>
    </w:p>
    <w:p/>
    <w:p>
      <w:r>
        <w:t>These numbers are essentially identical to Template A (21 vs 20 in win</w:t>
      </w:r>
    </w:p>
    <w:p>
      <w:r>
        <w:t>count and χ²/dof ≈ 0.97 for GenFT-A), with a very small improvement in</w:t>
      </w:r>
    </w:p>
    <w:p>
      <w:r>
        <w:t>the median GenFT-B fit.</w:t>
      </w:r>
    </w:p>
    <w:p/>
    <w:p>
      <w:r>
        <w:t>5. Interpretation</w:t>
      </w:r>
    </w:p>
    <w:p/>
    <w:p>
      <w:r>
        <w:t>Test 2 shows that the main conclusion of Test 1 is robust under</w:t>
      </w:r>
    </w:p>
    <w:p>
      <w:r>
        <w:t>moderate changes in the halo construction:</w:t>
      </w:r>
    </w:p>
    <w:p/>
    <w:p>
      <w:r>
        <w:t>• Changing the damping scale and the low-μ threshold only produces</w:t>
      </w:r>
    </w:p>
    <w:p>
      <w:r>
        <w:t xml:space="preserve">  small numeric changes in χ²/dof.</w:t>
      </w:r>
    </w:p>
    <w:p>
      <w:r>
        <w:t>• The pattern of which galaxies prefer GenFT versus NFW remains</w:t>
      </w:r>
    </w:p>
    <w:p>
      <w:r>
        <w:t xml:space="preserve">  unchanged across Templates A and B.</w:t>
      </w:r>
    </w:p>
    <w:p>
      <w:r>
        <w:t>• In the DM-dominated subsample, GenFT-B remains competitive or better</w:t>
      </w:r>
    </w:p>
    <w:p>
      <w:r>
        <w:t xml:space="preserve">  than NFW overall, with a slightly improved median χ²/dof compared to</w:t>
      </w:r>
    </w:p>
    <w:p>
      <w:r>
        <w:t xml:space="preserve">  Template A.</w:t>
      </w:r>
    </w:p>
    <w:p/>
    <w:p>
      <w:r>
        <w:t>Therefore, the basic GenFT prediction tested here—that a fixed halo</w:t>
      </w:r>
    </w:p>
    <w:p>
      <w:r>
        <w:t>shape with two scaling parameters can match or outperform NFW for many</w:t>
      </w:r>
    </w:p>
    <w:p>
      <w:r>
        <w:t>dark-matter–dominated galaxies—does not depend sensitively on the exact</w:t>
      </w:r>
    </w:p>
    <w:p>
      <w:r>
        <w:t>details of the low-μ dark band and damping, as long as the qualitative</w:t>
      </w:r>
    </w:p>
    <w:p>
      <w:r>
        <w:t>structure of the template is similar.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