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GenFT Test 3 — Low-λ Condensate Halo (Template C) vs NFW</w:t>
      </w:r>
    </w:p>
    <w:p/>
    <w:p>
      <w:r>
        <w:t>1. Purpose</w:t>
      </w:r>
    </w:p>
    <w:p/>
    <w:p>
      <w:r>
        <w:t>Explore a more extreme GenFT halo shape by selecting the high-μ</w:t>
      </w:r>
    </w:p>
    <w:p>
      <w:r>
        <w:t>(low-λ) band of the Model-A spectrum, corresponding to a smoother,</w:t>
      </w:r>
    </w:p>
    <w:p>
      <w:r>
        <w:t>more cored “condensate-like” halo. Compare this Template C against</w:t>
      </w:r>
    </w:p>
    <w:p>
      <w:r>
        <w:t>NFW on the same SPARC rotation-curve sample and with the same fitting</w:t>
      </w:r>
    </w:p>
    <w:p>
      <w:r>
        <w:t>pipeline as Tests 1 and 2.</w:t>
      </w:r>
    </w:p>
    <w:p/>
    <w:p>
      <w:r>
        <w:t>The key questions are:</w:t>
      </w:r>
    </w:p>
    <w:p/>
    <w:p>
      <w:r>
        <w:t>• Do some galaxy classes prefer a smoother, strongly cored GenFT halo</w:t>
      </w:r>
    </w:p>
    <w:p>
      <w:r>
        <w:t xml:space="preserve">  (Template C) compared to the more oscillatory halos (Templates A/B)?</w:t>
      </w:r>
    </w:p>
    <w:p>
      <w:r>
        <w:t>• How does Template C fare against NFW in dark-matter–dominated systems?</w:t>
      </w:r>
    </w:p>
    <w:p/>
    <w:p>
      <w:r>
        <w:t>2. Template C definition</w:t>
      </w:r>
    </w:p>
    <w:p/>
    <w:p>
      <w:r>
        <w:t>Template C uses the same underlying GenFT Model-A spectrum as Tests 1</w:t>
      </w:r>
    </w:p>
    <w:p>
      <w:r>
        <w:t>and 2, but selects a different band of modes and slightly different</w:t>
      </w:r>
    </w:p>
    <w:p>
      <w:r>
        <w:t>damping:</w:t>
      </w:r>
    </w:p>
    <w:p/>
    <w:p>
      <w:r>
        <w:t>• Toy radial mode for k &gt; 0:</w:t>
      </w:r>
    </w:p>
    <w:p/>
    <w:p>
      <w:r>
        <w:t xml:space="preserve">    φ_k(r) ~ sin(k r) / (k r) * exp(-r / r_damp).</w:t>
      </w:r>
    </w:p>
    <w:p/>
    <w:p>
      <w:r>
        <w:t>• For very low-k (including k ≤ 0), Template C includes a smooth core</w:t>
      </w:r>
    </w:p>
    <w:p>
      <w:r>
        <w:t xml:space="preserve">  contribution instead of discarding these modes:</w:t>
      </w:r>
    </w:p>
    <w:p/>
    <w:p>
      <w:r>
        <w:t xml:space="preserve">    φ_k(r) ~ exp(-r / r_damp).</w:t>
      </w:r>
    </w:p>
    <w:p/>
    <w:p>
      <w:r>
        <w:t>• Parameters for Template C:</w:t>
      </w:r>
    </w:p>
    <w:p>
      <w:r>
        <w:t xml:space="preserve">  – r_damp = 12.0 (slightly more extended core than Template A).</w:t>
      </w:r>
    </w:p>
    <w:p>
      <w:r>
        <w:t xml:space="preserve">  – High-μ selection:</w:t>
      </w:r>
    </w:p>
    <w:p>
      <w:r>
        <w:t xml:space="preserve">    • define μ_norm = μ_k / max(μ),</w:t>
      </w:r>
    </w:p>
    <w:p>
      <w:r>
        <w:t xml:space="preserve">    • select modes with μ_norm &gt; 0.7,</w:t>
      </w:r>
    </w:p>
    <w:p>
      <w:r>
        <w:t xml:space="preserve">    • i.e. the top ≈ 30% of modes in μ, corresponding to lower λ</w:t>
      </w:r>
    </w:p>
    <w:p>
      <w:r>
        <w:t xml:space="preserve">      / longer wavelengths (a condensate-like band).</w:t>
      </w:r>
    </w:p>
    <w:p/>
    <w:p>
      <w:r>
        <w:t>From these modes, we build a halo density ρ_C(r) and circular velocity</w:t>
      </w:r>
    </w:p>
    <w:p>
      <w:r>
        <w:t>v_c,C(r), then define the dimensionless shape</w:t>
      </w:r>
    </w:p>
    <w:p/>
    <w:p>
      <w:r>
        <w:t xml:space="preserve">  f_C(ξ) = v_c,C(ξ) / max_ξ v_c,C(ξ),</w:t>
      </w:r>
    </w:p>
    <w:p/>
    <w:p>
      <w:r>
        <w:t>so that the GenFT prediction per galaxy is</w:t>
      </w:r>
    </w:p>
    <w:p/>
    <w:p>
      <w:r>
        <w:t xml:space="preserve">  v_GenFT-C(r) = V0 f_C(r / r0),</w:t>
      </w:r>
    </w:p>
    <w:p/>
    <w:p>
      <w:r>
        <w:t>with 2 free parameters (r0, V0) per galaxy, just as in Tests 1 and 2.</w:t>
      </w:r>
    </w:p>
    <w:p/>
    <w:p>
      <w:r>
        <w:t>3. Data and fitting</w:t>
      </w:r>
    </w:p>
    <w:p/>
    <w:p>
      <w:r>
        <w:t>We reuse the same SPARC Rotmod_LTG dataset and the same DM-dominated</w:t>
      </w:r>
    </w:p>
    <w:p>
      <w:r>
        <w:t>selection criteria as before:</w:t>
      </w:r>
    </w:p>
    <w:p/>
    <w:p>
      <w:r>
        <w:t>• For each galaxy: R, V_obs, σ_V, V_gas, V_disk, V_bul.</w:t>
      </w:r>
    </w:p>
    <w:p>
      <w:r>
        <w:t>• Compute V_bar(R) = sqrt(V_gas^2 + V_disk^2 + V_bul^2).</w:t>
      </w:r>
    </w:p>
    <w:p>
      <w:r>
        <w:t>• Define f_bar(R) = V_bar / V_obs.</w:t>
      </w:r>
    </w:p>
    <w:p>
      <w:r>
        <w:t>• Dark-matter–dominated if</w:t>
      </w:r>
    </w:p>
    <w:p>
      <w:r>
        <w:t xml:space="preserve">  – f_bar_outer &lt; 0.5 and</w:t>
      </w:r>
    </w:p>
    <w:p>
      <w:r>
        <w:t xml:space="preserve">  – f_bar_med   &lt; 0.7.</w:t>
      </w:r>
    </w:p>
    <w:p/>
    <w:p>
      <w:r>
        <w:t>For each galaxy we fit:</w:t>
      </w:r>
    </w:p>
    <w:p/>
    <w:p>
      <w:r>
        <w:t>1) GenFT-C: v(r) = V0 f_C(r/r0),            2 parameters.</w:t>
      </w:r>
    </w:p>
    <w:p>
      <w:r>
        <w:t>2) NFW:     v(r) = V0_NFW g_NFW(r/r_s),     2 parameters.</w:t>
      </w:r>
    </w:p>
    <w:p/>
    <w:p>
      <w:r>
        <w:t>We minimize χ² and compute χ²/dof for both models, for both the full</w:t>
      </w:r>
    </w:p>
    <w:p>
      <w:r>
        <w:t>sample and the DM-dominated subset.</w:t>
      </w:r>
    </w:p>
    <w:p/>
    <w:p>
      <w:r>
        <w:t>4. Results for Template C</w:t>
      </w:r>
    </w:p>
    <w:p/>
    <w:p>
      <w:r>
        <w:t>4.1 Full SPARC sample</w:t>
      </w:r>
    </w:p>
    <w:p/>
    <w:p>
      <w:r>
        <w:t>From sparc_fit_summary_all_C.csv:</w:t>
      </w:r>
    </w:p>
    <w:p/>
    <w:p>
      <w:r>
        <w:t>• Galaxies with valid fits: 171</w:t>
      </w:r>
    </w:p>
    <w:p>
      <w:r>
        <w:t>• GenFT-C better (lower χ²): 83</w:t>
      </w:r>
    </w:p>
    <w:p>
      <w:r>
        <w:t>• NFW better:                88</w:t>
      </w:r>
    </w:p>
    <w:p/>
    <w:p>
      <w:r>
        <w:t>• Median χ²/dof across all 171 galaxies:</w:t>
      </w:r>
    </w:p>
    <w:p>
      <w:r>
        <w:t xml:space="preserve">  – GenFT-C: ≈ 1.18</w:t>
      </w:r>
    </w:p>
    <w:p>
      <w:r>
        <w:t xml:space="preserve">  – NFW:     ≈ 1.60</w:t>
      </w:r>
    </w:p>
    <w:p/>
    <w:p>
      <w:r>
        <w:t>For comparison:</w:t>
      </w:r>
    </w:p>
    <w:p/>
    <w:p>
      <w:r>
        <w:t>• Template A median (GenFT-A): ≈ 1.39</w:t>
      </w:r>
    </w:p>
    <w:p>
      <w:r>
        <w:t>• Template B median (GenFT-B): ≈ 1.37</w:t>
      </w:r>
    </w:p>
    <w:p/>
    <w:p>
      <w:r>
        <w:t>Thus, Template C significantly improves the typical GenFT fit quality</w:t>
      </w:r>
    </w:p>
    <w:p>
      <w:r>
        <w:t>over the full SPARC sample, reducing the median χ²/dof from ~1.38</w:t>
      </w:r>
    </w:p>
    <w:p>
      <w:r>
        <w:t>(Templates A/B) to ~1.18, while NFW is unchanged.</w:t>
      </w:r>
    </w:p>
    <w:p/>
    <w:p>
      <w:r>
        <w:t>Several galaxies flip their preference between Template A and Template C:</w:t>
      </w:r>
    </w:p>
    <w:p/>
    <w:p>
      <w:r>
        <w:t>• NFW → GenFT-C (Template C preferred):</w:t>
      </w:r>
    </w:p>
    <w:p>
      <w:r>
        <w:t xml:space="preserve">  – F568-V1</w:t>
      </w:r>
    </w:p>
    <w:p>
      <w:r>
        <w:t xml:space="preserve">  – NGC 0024</w:t>
      </w:r>
    </w:p>
    <w:p>
      <w:r>
        <w:t xml:space="preserve">  – NGC 2915</w:t>
      </w:r>
    </w:p>
    <w:p>
      <w:r>
        <w:t xml:space="preserve">  – NGC 3992</w:t>
      </w:r>
    </w:p>
    <w:p>
      <w:r>
        <w:t xml:space="preserve">  – NGC 4157</w:t>
      </w:r>
    </w:p>
    <w:p>
      <w:r>
        <w:t xml:space="preserve">  – UGC 07690</w:t>
      </w:r>
    </w:p>
    <w:p/>
    <w:p>
      <w:r>
        <w:t>• GenFT-A/B → NFW (Template C loses ground):</w:t>
      </w:r>
    </w:p>
    <w:p>
      <w:r>
        <w:t xml:space="preserve">  – NGC 4138</w:t>
      </w:r>
    </w:p>
    <w:p/>
    <w:p>
      <w:r>
        <w:t>Overall, more galaxies move into the “GenFT better” category than out</w:t>
      </w:r>
    </w:p>
    <w:p>
      <w:r>
        <w:t>of it when switching from Template A to Template C.</w:t>
      </w:r>
    </w:p>
    <w:p/>
    <w:p>
      <w:r>
        <w:t>4.2 DM-dominated subsample</w:t>
      </w:r>
    </w:p>
    <w:p/>
    <w:p>
      <w:r>
        <w:t>From sparc_fit_summary_dm_C.csv:</w:t>
      </w:r>
    </w:p>
    <w:p/>
    <w:p>
      <w:r>
        <w:t>• DM-dominated galaxies: 41</w:t>
      </w:r>
    </w:p>
    <w:p>
      <w:r>
        <w:t>• GenFT-C better: 24</w:t>
      </w:r>
    </w:p>
    <w:p>
      <w:r>
        <w:t>• NFW better:     17</w:t>
      </w:r>
    </w:p>
    <w:p/>
    <w:p>
      <w:r>
        <w:t>• Median χ²/dof over the DM-only subset:</w:t>
      </w:r>
    </w:p>
    <w:p>
      <w:r>
        <w:t xml:space="preserve">  – GenFT-C: ≈ 0.99</w:t>
      </w:r>
    </w:p>
    <w:p>
      <w:r>
        <w:t xml:space="preserve">  – NFW:     ≈ 1.14</w:t>
      </w:r>
    </w:p>
    <w:p/>
    <w:p>
      <w:r>
        <w:t>Good fits (χ²/dof &lt; 1):</w:t>
      </w:r>
    </w:p>
    <w:p/>
    <w:p>
      <w:r>
        <w:t>• GenFT-C: 21 galaxies</w:t>
      </w:r>
    </w:p>
    <w:p>
      <w:r>
        <w:t>• NFW:     19 galaxies</w:t>
      </w:r>
    </w:p>
    <w:p/>
    <w:p>
      <w:r>
        <w:t>For comparison:</w:t>
      </w:r>
    </w:p>
    <w:p/>
    <w:p>
      <w:r>
        <w:t>• Template A (DM subset):</w:t>
      </w:r>
    </w:p>
    <w:p>
      <w:r>
        <w:t xml:space="preserve">  – GenFT-A better: 21</w:t>
      </w:r>
    </w:p>
    <w:p>
      <w:r>
        <w:t xml:space="preserve">  – NFW better:     20</w:t>
      </w:r>
    </w:p>
    <w:p>
      <w:r>
        <w:t xml:space="preserve">  – median χ²/dof (GenFT-A): ≈ 0.97</w:t>
      </w:r>
    </w:p>
    <w:p/>
    <w:p>
      <w:r>
        <w:t>• Template B (DM subset):</w:t>
      </w:r>
    </w:p>
    <w:p>
      <w:r>
        <w:t xml:space="preserve">  – GenFT-B better: 21</w:t>
      </w:r>
    </w:p>
    <w:p>
      <w:r>
        <w:t xml:space="preserve">  – NFW better:     20</w:t>
      </w:r>
    </w:p>
    <w:p>
      <w:r>
        <w:t xml:space="preserve">  – median χ²/dof (GenFT-B): ≈ 0.96</w:t>
      </w:r>
    </w:p>
    <w:p/>
    <w:p>
      <w:r>
        <w:t>Template C therefore strengthens the GenFT advantage in the DM-dominated</w:t>
      </w:r>
    </w:p>
    <w:p>
      <w:r>
        <w:t>subset:</w:t>
      </w:r>
    </w:p>
    <w:p/>
    <w:p>
      <w:r>
        <w:t>• The win-count shifts to 24 vs 17 in favor of GenFT-C (≈59% of</w:t>
      </w:r>
    </w:p>
    <w:p>
      <w:r>
        <w:t xml:space="preserve">  DM-dominated galaxies now prefer Template C).</w:t>
      </w:r>
    </w:p>
    <w:p>
      <w:r>
        <w:t>• The median GenFT-C fit remains comparable to A/B (χ²/dof ≈ 1),</w:t>
      </w:r>
    </w:p>
    <w:p>
      <w:r>
        <w:t xml:space="preserve">  and still clearly better than NFW’s median (≈ 1.14).</w:t>
      </w:r>
    </w:p>
    <w:p/>
    <w:p>
      <w:r>
        <w:t>Three DM-dominated galaxies flip from preferring NFW (Templates A/B)</w:t>
      </w:r>
    </w:p>
    <w:p>
      <w:r>
        <w:t>to preferring GenFT-C:</w:t>
      </w:r>
    </w:p>
    <w:p/>
    <w:p>
      <w:r>
        <w:t>• F568-V1</w:t>
      </w:r>
    </w:p>
    <w:p>
      <w:r>
        <w:t>• NGC 0024</w:t>
      </w:r>
    </w:p>
    <w:p>
      <w:r>
        <w:t>• NGC 2915</w:t>
      </w:r>
    </w:p>
    <w:p/>
    <w:p>
      <w:r>
        <w:t>5. Interpretation</w:t>
      </w:r>
    </w:p>
    <w:p/>
    <w:p>
      <w:r>
        <w:t>Test 3 shows that a more condensate-like, strongly cored GenFT halo</w:t>
      </w:r>
    </w:p>
    <w:p>
      <w:r>
        <w:t>(Template C) is not only viable but:</w:t>
      </w:r>
    </w:p>
    <w:p/>
    <w:p>
      <w:r>
        <w:t>• Improves the median GenFT fit quality across the full SPARC sample,</w:t>
      </w:r>
    </w:p>
    <w:p>
      <w:r>
        <w:t xml:space="preserve">  bringing χ²/dof down from ~1.38 (Templates A/B) to ~1.18.</w:t>
      </w:r>
    </w:p>
    <w:p>
      <w:r>
        <w:t>• Strengthens the GenFT preference in the DM-dominated subsample, with</w:t>
      </w:r>
    </w:p>
    <w:p>
      <w:r>
        <w:t xml:space="preserve">  24 out of 41 DM-dominated galaxies preferring GenFT-C over NFW and</w:t>
      </w:r>
    </w:p>
    <w:p>
      <w:r>
        <w:t xml:space="preserve">  a better median χ²/dof than NFW.</w:t>
      </w:r>
    </w:p>
    <w:p/>
    <w:p>
      <w:r>
        <w:t>Together with Tests 1 and 2, this suggests:</w:t>
      </w:r>
    </w:p>
    <w:p/>
    <w:p>
      <w:r>
        <w:t>1) The basic GenFT prediction—that cored halos built from dark-field</w:t>
      </w:r>
    </w:p>
    <w:p>
      <w:r>
        <w:t xml:space="preserve">   modes can fit dark-matter–dominated rotation curves as well as or</w:t>
      </w:r>
    </w:p>
    <w:p>
      <w:r>
        <w:t xml:space="preserve">   better than NFW with the same number of free parameters—is robust</w:t>
      </w:r>
    </w:p>
    <w:p>
      <w:r>
        <w:t xml:space="preserve">   across different halo templates (A, B, C).</w:t>
      </w:r>
    </w:p>
    <w:p/>
    <w:p>
      <w:r>
        <w:t>2) Real galaxy halos likely correspond to a family of GenFT templates</w:t>
      </w:r>
    </w:p>
    <w:p>
      <w:r>
        <w:t xml:space="preserve">   (different spectral bands / damping choices), with different galaxies</w:t>
      </w:r>
    </w:p>
    <w:p>
      <w:r>
        <w:t xml:space="preserve">   preferring different members of this family.</w:t>
      </w:r>
    </w:p>
    <w:p/>
    <w:p>
      <w:r>
        <w:t>3) A smooth, low-λ condensate halo (Template C) appears especially</w:t>
      </w:r>
    </w:p>
    <w:p>
      <w:r>
        <w:t xml:space="preserve">   promising, improving overall fit quality and tipping the DM-dominated</w:t>
      </w:r>
    </w:p>
    <w:p>
      <w:r>
        <w:t xml:space="preserve">   statistics more clearly in favor of GenFT over NFW.</w:t>
      </w:r>
    </w:p>
    <w:p/>
    <w:p>
      <w:r>
        <w:t>Test 3 therefore provides additional evidence that the GenFT cored-halo</w:t>
      </w:r>
    </w:p>
    <w:p>
      <w:r>
        <w:t>framework is a viable and potentially preferable alternative to simple</w:t>
      </w:r>
    </w:p>
    <w:p>
      <w:r>
        <w:t>NFW halos, particularly in dark-matter–dominated galaxies.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