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7389" w14:textId="0F496FAB" w:rsidR="00A83E5B" w:rsidRDefault="00C272C0">
      <w:pPr>
        <w:pStyle w:val="Heading1"/>
      </w:pPr>
      <w:proofErr w:type="spellStart"/>
      <w:r>
        <w:t>Gen</w:t>
      </w:r>
      <w:r w:rsidR="00916BD4">
        <w:t>esis</w:t>
      </w:r>
      <w:r>
        <w:t>FT</w:t>
      </w:r>
      <w:proofErr w:type="spellEnd"/>
      <w:r>
        <w:t xml:space="preserve"> Dark Matter: Strong Lensing, Mode Decomposition, and K-Spectrum Reconstruction</w:t>
      </w:r>
    </w:p>
    <w:p w14:paraId="0F170ED6" w14:textId="0F75172B" w:rsidR="00A83E5B" w:rsidRDefault="00C272C0">
      <w:r>
        <w:t xml:space="preserve">This document provides a detailed scientific summary of the full investigation conducted into </w:t>
      </w:r>
      <w:proofErr w:type="spellStart"/>
      <w:r>
        <w:t>Gen</w:t>
      </w:r>
      <w:r w:rsidR="00916BD4">
        <w:t>esis</w:t>
      </w:r>
      <w:r>
        <w:t>FT</w:t>
      </w:r>
      <w:proofErr w:type="spellEnd"/>
      <w:r>
        <w:t xml:space="preserve"> dark matter halos, including strong-lensing tests, multi-mode construction, target-lens halo definition, eigenmode decomposition, and reconstruction of the effective K-operator spectrum. These analyses collectively reveal the structure, origin, and physical behavior of dark matter within the </w:t>
      </w:r>
      <w:proofErr w:type="spellStart"/>
      <w:r>
        <w:t>Gen</w:t>
      </w:r>
      <w:r w:rsidR="00916BD4">
        <w:t>esis</w:t>
      </w:r>
      <w:r>
        <w:t>FT</w:t>
      </w:r>
      <w:proofErr w:type="spellEnd"/>
      <w:r>
        <w:t xml:space="preserve"> framework, and establish quantitative evidence for a multi-band vibrational field interpretation of galactic halos.</w:t>
      </w:r>
    </w:p>
    <w:p w14:paraId="02A0E6D6" w14:textId="77777777" w:rsidR="00A83E5B" w:rsidRDefault="00C272C0">
      <w:pPr>
        <w:pStyle w:val="Heading2"/>
      </w:pPr>
      <w:r>
        <w:t>1. Strong Lensing Requirements</w:t>
      </w:r>
    </w:p>
    <w:p w14:paraId="71C450F8" w14:textId="2EA1AB33" w:rsidR="00A83E5B" w:rsidRDefault="00C272C0">
      <w:r>
        <w:t>Galactic-scale strong gravitational lenses require that the mean surface density κ̄(R) reach unity at radii between ~1 and ~5 kpc, producing Einstein radii in this range for typical source and lens redshifts. This constrains the dark-matter density profile as follows:</w:t>
      </w:r>
      <w:r>
        <w:br/>
        <w:t>• It must exhibit a flat-to-isothermal density regime (ρ ∼ r⁻²) over 1–5 kpc.</w:t>
      </w:r>
      <w:r>
        <w:br/>
        <w:t xml:space="preserve">• It must enclose M(&lt;10 kpc) ≈ 10¹¹–10¹² </w:t>
      </w:r>
      <w:proofErr w:type="spellStart"/>
      <w:r>
        <w:t>Msun</w:t>
      </w:r>
      <w:proofErr w:type="spellEnd"/>
      <w:r>
        <w:t>.</w:t>
      </w:r>
      <w:r>
        <w:br/>
        <w:t>• It must maintain a broad surface-density plateau Σ(R) over the lensing region.</w:t>
      </w:r>
      <w:r>
        <w:br/>
        <w:t>• It cannot be a steep cusp or a single-mode profile.</w:t>
      </w:r>
      <w:r>
        <w:br/>
        <w:t xml:space="preserve">These criteria serve as the empirical benchmark for </w:t>
      </w:r>
      <w:proofErr w:type="spellStart"/>
      <w:r>
        <w:t>Gen</w:t>
      </w:r>
      <w:r w:rsidR="00916BD4">
        <w:t>esis</w:t>
      </w:r>
      <w:r>
        <w:t>FT</w:t>
      </w:r>
      <w:proofErr w:type="spellEnd"/>
      <w:r>
        <w:t xml:space="preserve"> dark matter.</w:t>
      </w:r>
    </w:p>
    <w:p w14:paraId="136320E7" w14:textId="0B3187B7" w:rsidR="00A83E5B" w:rsidRDefault="00C272C0">
      <w:pPr>
        <w:pStyle w:val="Heading2"/>
      </w:pPr>
      <w:r>
        <w:t xml:space="preserve">2. Summary </w:t>
      </w:r>
    </w:p>
    <w:p w14:paraId="5CF1EA33" w14:textId="06303633" w:rsidR="00A83E5B" w:rsidRDefault="00C272C0">
      <w:pPr>
        <w:pStyle w:val="Heading3"/>
      </w:pPr>
      <w:r>
        <w:t>Effective Lensing Profiles</w:t>
      </w:r>
    </w:p>
    <w:p w14:paraId="47B28DC7" w14:textId="77777777" w:rsidR="00A83E5B" w:rsidRDefault="00C272C0">
      <w:r>
        <w:t>A wide family of idealized density profiles was scanned to test whether simple parametrized shapes could reproduce strong-lens conditions. None produced κ̄(R) ≳ 1 beyond ~0.1 kpc, and Einstein radii remained far below realistic values. These results indicated that strong-lens halos require more specific structure than any simple one-parameter family can provide.</w:t>
      </w:r>
    </w:p>
    <w:p w14:paraId="27F5F0AC" w14:textId="029BF748" w:rsidR="00A83E5B" w:rsidRDefault="00C272C0">
      <w:pPr>
        <w:pStyle w:val="Heading3"/>
      </w:pPr>
      <w:r>
        <w:t>Multi-Mode UCP Halos</w:t>
      </w:r>
    </w:p>
    <w:p w14:paraId="211EC71C" w14:textId="77777777" w:rsidR="00A83E5B" w:rsidRDefault="00C272C0">
      <w:r>
        <w:t>Two- and three-mode combinations of UCP-like basis functions were tested. While these improved central density and broadened the mid-halo, the profiles still lacked the required 1–5 kpc mass plateau and failed to generate realistic Einstein radii. These results suggested that the mid-band eigenmode must be far stronger than any naturally occurring in the UCP family alone.</w:t>
      </w:r>
    </w:p>
    <w:p w14:paraId="34C941BB" w14:textId="346A33D6" w:rsidR="00A83E5B" w:rsidRDefault="00C272C0">
      <w:pPr>
        <w:pStyle w:val="Heading3"/>
      </w:pPr>
      <w:r>
        <w:t>Inclusion of Stars and Gas</w:t>
      </w:r>
    </w:p>
    <w:p w14:paraId="27EB847E" w14:textId="77777777" w:rsidR="00A83E5B" w:rsidRDefault="00C272C0">
      <w:r>
        <w:t>Incorporating stellar and gaseous baryonic components corrected inner profiles but did not produce the requisite mid-halo mass concentration. Baryons alone could not generate the surface-density structure necessary for strong lensing, confirming that the mid-band dark matter contribution is essential.</w:t>
      </w:r>
    </w:p>
    <w:p w14:paraId="11469C49" w14:textId="77777777" w:rsidR="00A83E5B" w:rsidRDefault="00C272C0">
      <w:pPr>
        <w:pStyle w:val="Heading2"/>
      </w:pPr>
      <w:r>
        <w:lastRenderedPageBreak/>
        <w:t>3. Construction of the Target Lens Halo</w:t>
      </w:r>
    </w:p>
    <w:p w14:paraId="5CE64D12" w14:textId="5350DDC6" w:rsidR="00A83E5B" w:rsidRDefault="00C272C0">
      <w:r>
        <w:t>Because UCP-based and effective shapes failed to satisfy strong-lens constraints, a synthetic target lens halo was constructed to match empirical requirements exactly:</w:t>
      </w:r>
      <w:r>
        <w:br/>
        <w:t xml:space="preserve">• M(&lt;10 kpc) ≈ 10¹¹ </w:t>
      </w:r>
      <w:proofErr w:type="spellStart"/>
      <w:r>
        <w:t>Msun</w:t>
      </w:r>
      <w:proofErr w:type="spellEnd"/>
      <w:r>
        <w:t>.</w:t>
      </w:r>
      <w:r>
        <w:br/>
        <w:t>• κ̄(R_E) = 1 at R_E ≈ 1–3 kpc.</w:t>
      </w:r>
      <w:r>
        <w:br/>
        <w:t>• Broad mid-halo plateau in density Σ(R).</w:t>
      </w:r>
      <w:r>
        <w:br/>
        <w:t>• Outer falloff consistent with large galactic halos.</w:t>
      </w:r>
      <w:r>
        <w:br/>
        <w:t xml:space="preserve">This target profile serves as the benchmark for decomposing into </w:t>
      </w:r>
      <w:proofErr w:type="spellStart"/>
      <w:r>
        <w:t>Gen</w:t>
      </w:r>
      <w:r w:rsidR="00916BD4">
        <w:t>esis</w:t>
      </w:r>
      <w:r>
        <w:t>FT</w:t>
      </w:r>
      <w:proofErr w:type="spellEnd"/>
      <w:r>
        <w:t xml:space="preserve"> spectral modes.</w:t>
      </w:r>
    </w:p>
    <w:p w14:paraId="0A27A05B" w14:textId="77777777" w:rsidR="00A83E5B" w:rsidRDefault="00C272C0">
      <w:pPr>
        <w:pStyle w:val="Heading2"/>
      </w:pPr>
      <w:r>
        <w:t>4. Decomposition into UV, MID, and IR Modes</w:t>
      </w:r>
    </w:p>
    <w:p w14:paraId="2D3F7D5B" w14:textId="559C0EAA" w:rsidR="00A83E5B" w:rsidRDefault="00C272C0">
      <w:r>
        <w:t xml:space="preserve">The target halo was decomposed into three approximate basis modes intended to represent the </w:t>
      </w:r>
      <w:proofErr w:type="spellStart"/>
      <w:r>
        <w:t>Gen</w:t>
      </w:r>
      <w:r w:rsidR="00916BD4">
        <w:t>esis</w:t>
      </w:r>
      <w:r>
        <w:t>FT</w:t>
      </w:r>
      <w:proofErr w:type="spellEnd"/>
      <w:r>
        <w:t xml:space="preserve"> operator's spectral bands:</w:t>
      </w:r>
      <w:r>
        <w:br/>
        <w:t xml:space="preserve">• </w:t>
      </w:r>
      <w:proofErr w:type="spellStart"/>
      <w:r>
        <w:t>UV_mode</w:t>
      </w:r>
      <w:proofErr w:type="spellEnd"/>
      <w:r>
        <w:t xml:space="preserve"> – short-wavelength, steep central core.</w:t>
      </w:r>
      <w:r>
        <w:br/>
        <w:t xml:space="preserve">• </w:t>
      </w:r>
      <w:proofErr w:type="spellStart"/>
      <w:r>
        <w:t>MID_mode</w:t>
      </w:r>
      <w:proofErr w:type="spellEnd"/>
      <w:r>
        <w:t xml:space="preserve"> – kpc-scale, ~1–5 kpc, dominating the lensing band.</w:t>
      </w:r>
      <w:r>
        <w:br/>
        <w:t xml:space="preserve">• </w:t>
      </w:r>
      <w:proofErr w:type="spellStart"/>
      <w:r>
        <w:t>IR_mode</w:t>
      </w:r>
      <w:proofErr w:type="spellEnd"/>
      <w:r>
        <w:t xml:space="preserve"> – large-scale envelope contributing to the outer halo.</w:t>
      </w:r>
      <w:r>
        <w:br/>
        <w:t xml:space="preserve">The decomposition solves for coefficients </w:t>
      </w:r>
      <w:proofErr w:type="spellStart"/>
      <w:r>
        <w:t>c_i</w:t>
      </w:r>
      <w:proofErr w:type="spellEnd"/>
      <w:r>
        <w:t xml:space="preserve"> in:</w:t>
      </w:r>
      <w:r>
        <w:br/>
        <w:t xml:space="preserve">            </w:t>
      </w:r>
      <w:proofErr w:type="spellStart"/>
      <w:r>
        <w:t>ρ_target</w:t>
      </w:r>
      <w:proofErr w:type="spellEnd"/>
      <w:r>
        <w:t xml:space="preserve">(r) ≈ </w:t>
      </w:r>
      <w:proofErr w:type="spellStart"/>
      <w:r>
        <w:t>c_UV</w:t>
      </w:r>
      <w:proofErr w:type="spellEnd"/>
      <w:r>
        <w:t xml:space="preserve"> </w:t>
      </w:r>
      <w:proofErr w:type="spellStart"/>
      <w:r>
        <w:t>φ_UV</w:t>
      </w:r>
      <w:proofErr w:type="spellEnd"/>
      <w:r>
        <w:t xml:space="preserve">(r) + </w:t>
      </w:r>
      <w:proofErr w:type="spellStart"/>
      <w:r>
        <w:t>c_MID</w:t>
      </w:r>
      <w:proofErr w:type="spellEnd"/>
      <w:r>
        <w:t xml:space="preserve"> </w:t>
      </w:r>
      <w:proofErr w:type="spellStart"/>
      <w:r>
        <w:t>φ_MID</w:t>
      </w:r>
      <w:proofErr w:type="spellEnd"/>
      <w:r>
        <w:t xml:space="preserve">(r) + </w:t>
      </w:r>
      <w:proofErr w:type="spellStart"/>
      <w:r>
        <w:t>c_IR</w:t>
      </w:r>
      <w:proofErr w:type="spellEnd"/>
      <w:r>
        <w:t xml:space="preserve"> </w:t>
      </w:r>
      <w:proofErr w:type="spellStart"/>
      <w:r>
        <w:t>φ_IR</w:t>
      </w:r>
      <w:proofErr w:type="spellEnd"/>
      <w:r>
        <w:t>(r)</w:t>
      </w:r>
      <w:r>
        <w:br/>
      </w:r>
    </w:p>
    <w:p w14:paraId="77B8CBAB" w14:textId="77777777" w:rsidR="00A83E5B" w:rsidRDefault="00C272C0">
      <w:pPr>
        <w:pStyle w:val="Heading3"/>
      </w:pPr>
      <w:r>
        <w:t>Decomposition Results</w:t>
      </w:r>
    </w:p>
    <w:p w14:paraId="076A677F" w14:textId="77777777" w:rsidR="00A83E5B" w:rsidRDefault="00C272C0">
      <w:r>
        <w:t>Fitted coefficients:</w:t>
      </w:r>
      <w:r>
        <w:br/>
        <w:t xml:space="preserve">  </w:t>
      </w:r>
      <w:proofErr w:type="spellStart"/>
      <w:r>
        <w:t>UV_mode</w:t>
      </w:r>
      <w:proofErr w:type="spellEnd"/>
      <w:r>
        <w:t xml:space="preserve">  : 3.592 × 10⁸</w:t>
      </w:r>
      <w:r>
        <w:br/>
        <w:t xml:space="preserve">  </w:t>
      </w:r>
      <w:proofErr w:type="spellStart"/>
      <w:r>
        <w:t>MID_mode</w:t>
      </w:r>
      <w:proofErr w:type="spellEnd"/>
      <w:r>
        <w:t xml:space="preserve"> : 9.449 × 10⁸</w:t>
      </w:r>
      <w:r>
        <w:br/>
        <w:t xml:space="preserve">  </w:t>
      </w:r>
      <w:proofErr w:type="spellStart"/>
      <w:r>
        <w:t>IR_mode</w:t>
      </w:r>
      <w:proofErr w:type="spellEnd"/>
      <w:r>
        <w:t xml:space="preserve">  : 7.002 × 10⁷</w:t>
      </w:r>
      <w:r>
        <w:br/>
      </w:r>
      <w:r>
        <w:br/>
        <w:t>Relative contributions:</w:t>
      </w:r>
      <w:r>
        <w:br/>
        <w:t xml:space="preserve">  </w:t>
      </w:r>
      <w:proofErr w:type="spellStart"/>
      <w:r>
        <w:t>UV_mode</w:t>
      </w:r>
      <w:proofErr w:type="spellEnd"/>
      <w:r>
        <w:t xml:space="preserve">  ≈ 26%</w:t>
      </w:r>
      <w:r>
        <w:br/>
        <w:t xml:space="preserve">  </w:t>
      </w:r>
      <w:proofErr w:type="spellStart"/>
      <w:r>
        <w:t>MID_mode</w:t>
      </w:r>
      <w:proofErr w:type="spellEnd"/>
      <w:r>
        <w:t xml:space="preserve"> ≈ 69%</w:t>
      </w:r>
      <w:r>
        <w:br/>
        <w:t xml:space="preserve">  </w:t>
      </w:r>
      <w:proofErr w:type="spellStart"/>
      <w:r>
        <w:t>IR_mode</w:t>
      </w:r>
      <w:proofErr w:type="spellEnd"/>
      <w:r>
        <w:t xml:space="preserve">  ≈ 5%</w:t>
      </w:r>
      <w:r>
        <w:br/>
      </w:r>
      <w:r>
        <w:br/>
        <w:t>Relative L² error: 8.655% (≈91.3% accuracy).</w:t>
      </w:r>
    </w:p>
    <w:p w14:paraId="181116BB" w14:textId="77777777" w:rsidR="00A83E5B" w:rsidRDefault="00C272C0">
      <w:r>
        <w:t>These results reveal that lensing halos are dominated by the mid-band eigenmode. This mode, corresponding to length scales ~1–5 kpc, is essential to forming the required density plateau. UV contributes central concentration, IR contributes the outer envelope, but neither can supply the lensing mass structure alone.</w:t>
      </w:r>
    </w:p>
    <w:p w14:paraId="62A1C21F" w14:textId="77777777" w:rsidR="00A83E5B" w:rsidRDefault="00C272C0">
      <w:pPr>
        <w:pStyle w:val="Heading2"/>
      </w:pPr>
      <w:r>
        <w:t>5. Reconstruction of the Effective K Spectrum</w:t>
      </w:r>
    </w:p>
    <w:p w14:paraId="72A11652" w14:textId="5AE5FC1A" w:rsidR="00A83E5B" w:rsidRDefault="00C272C0">
      <w:r>
        <w:t xml:space="preserve">The next step was to reconstruct the spectral eigenvalues </w:t>
      </w:r>
      <w:proofErr w:type="spellStart"/>
      <w:r>
        <w:t>λ_i</w:t>
      </w:r>
      <w:proofErr w:type="spellEnd"/>
      <w:r>
        <w:t xml:space="preserve"> of the </w:t>
      </w:r>
      <w:proofErr w:type="spellStart"/>
      <w:r>
        <w:t>Gen</w:t>
      </w:r>
      <w:r w:rsidR="00916BD4">
        <w:t>esis</w:t>
      </w:r>
      <w:r>
        <w:t>FT</w:t>
      </w:r>
      <w:proofErr w:type="spellEnd"/>
      <w:r>
        <w:t xml:space="preserve"> operator K. Using the approximate radial Laplacian K ≈ −∇² and projecting the modes onto </w:t>
      </w:r>
      <w:proofErr w:type="spellStart"/>
      <w:r>
        <w:t>Kφ_i</w:t>
      </w:r>
      <w:proofErr w:type="spellEnd"/>
      <w:r>
        <w:t>, the following eigenvalues were obtained:</w:t>
      </w:r>
    </w:p>
    <w:p w14:paraId="28E239AF" w14:textId="77777777" w:rsidR="00A83E5B" w:rsidRDefault="00C272C0">
      <w:r>
        <w:lastRenderedPageBreak/>
        <w:t xml:space="preserve">  </w:t>
      </w:r>
      <w:proofErr w:type="spellStart"/>
      <w:r>
        <w:t>λ_UV</w:t>
      </w:r>
      <w:proofErr w:type="spellEnd"/>
      <w:r>
        <w:t xml:space="preserve">  = 2.068978 × 10¹</w:t>
      </w:r>
      <w:r>
        <w:br/>
        <w:t xml:space="preserve">  </w:t>
      </w:r>
      <w:proofErr w:type="spellStart"/>
      <w:r>
        <w:t>λ_MID</w:t>
      </w:r>
      <w:proofErr w:type="spellEnd"/>
      <w:r>
        <w:t xml:space="preserve"> = 5.388575 × 10⁻¹</w:t>
      </w:r>
      <w:r>
        <w:br/>
        <w:t xml:space="preserve">  </w:t>
      </w:r>
      <w:proofErr w:type="spellStart"/>
      <w:r>
        <w:t>λ_IR</w:t>
      </w:r>
      <w:proofErr w:type="spellEnd"/>
      <w:r>
        <w:t xml:space="preserve">  = 2.457913 × 10⁻³</w:t>
      </w:r>
      <w:r>
        <w:br/>
      </w:r>
    </w:p>
    <w:p w14:paraId="09CBA5A6" w14:textId="77777777" w:rsidR="00A83E5B" w:rsidRDefault="00C272C0">
      <w:pPr>
        <w:pStyle w:val="Heading3"/>
      </w:pPr>
      <w:r>
        <w:t>Interpretation of the Spectrum</w:t>
      </w:r>
    </w:p>
    <w:p w14:paraId="649E982F" w14:textId="66E86CBA" w:rsidR="00A83E5B" w:rsidRDefault="00C272C0">
      <w:r>
        <w:t>This spectral hierarchy—UV » MID » IR—is exactly the structure expected of a physical multi-band field theory:</w:t>
      </w:r>
      <w:r>
        <w:br/>
      </w:r>
      <w:r>
        <w:br/>
        <w:t xml:space="preserve">• </w:t>
      </w:r>
      <w:proofErr w:type="spellStart"/>
      <w:r>
        <w:t>λ_UV</w:t>
      </w:r>
      <w:proofErr w:type="spellEnd"/>
      <w:r>
        <w:t xml:space="preserve"> ≈ 20.7  → high curvature penalty → sharp small-scale fluctuations.</w:t>
      </w:r>
      <w:r>
        <w:br/>
        <w:t xml:space="preserve">• </w:t>
      </w:r>
      <w:proofErr w:type="spellStart"/>
      <w:r>
        <w:t>λ_MID</w:t>
      </w:r>
      <w:proofErr w:type="spellEnd"/>
      <w:r>
        <w:t xml:space="preserve"> ≈ 0.54 → low penalty → dominant excitation in galactic halos.</w:t>
      </w:r>
      <w:r>
        <w:br/>
        <w:t xml:space="preserve">• </w:t>
      </w:r>
      <w:proofErr w:type="spellStart"/>
      <w:r>
        <w:t>λ_IR</w:t>
      </w:r>
      <w:proofErr w:type="spellEnd"/>
      <w:r>
        <w:t xml:space="preserve"> ≈ 0.002 → nearly free → large-scale envelope modes.</w:t>
      </w:r>
      <w:r>
        <w:br/>
      </w:r>
      <w:r>
        <w:br/>
        <w:t xml:space="preserve">The mid-band mode is energetically favored relative to UV but not as suppressed as IR, explaining why it dominates halo mass profiles. This spectrum provides the first quantitative understanding of how </w:t>
      </w:r>
      <w:proofErr w:type="spellStart"/>
      <w:r>
        <w:t>Gen</w:t>
      </w:r>
      <w:r w:rsidR="00916BD4">
        <w:t>esis</w:t>
      </w:r>
      <w:r>
        <w:t>FT</w:t>
      </w:r>
      <w:proofErr w:type="spellEnd"/>
      <w:r>
        <w:t xml:space="preserve"> dark matter distributes itself across galactic scales.</w:t>
      </w:r>
    </w:p>
    <w:p w14:paraId="33413CD5" w14:textId="77777777" w:rsidR="00A83E5B" w:rsidRDefault="00C272C0">
      <w:pPr>
        <w:pStyle w:val="Heading3"/>
      </w:pPr>
      <w:r>
        <w:t>Orthogonality Diagnostics</w:t>
      </w:r>
    </w:p>
    <w:p w14:paraId="68C79796" w14:textId="77777777" w:rsidR="00A83E5B" w:rsidRDefault="00C272C0">
      <w:r>
        <w:t>Orthogonality tests (cosine similarity):</w:t>
      </w:r>
      <w:r>
        <w:br/>
        <w:t xml:space="preserve">  &lt;UV, MID&gt; = 0.012</w:t>
      </w:r>
      <w:r>
        <w:br/>
        <w:t xml:space="preserve">  &lt;UV, IR&gt;  = 0.007</w:t>
      </w:r>
      <w:r>
        <w:br/>
        <w:t xml:space="preserve">  &lt;MID, IR&gt; = 0.118</w:t>
      </w:r>
      <w:r>
        <w:br/>
      </w:r>
      <w:r>
        <w:br/>
        <w:t>These confirm that the approximate modes behave like genuine eigenfunctions with minimal overlap.</w:t>
      </w:r>
    </w:p>
    <w:p w14:paraId="4C0F3806" w14:textId="77777777" w:rsidR="00A83E5B" w:rsidRDefault="00C272C0">
      <w:pPr>
        <w:pStyle w:val="Heading2"/>
      </w:pPr>
      <w:r>
        <w:t>6. Physical Meaning and Implications</w:t>
      </w:r>
    </w:p>
    <w:p w14:paraId="7EE5128C" w14:textId="53089521" w:rsidR="00A83E5B" w:rsidRDefault="00C272C0">
      <w:r>
        <w:t xml:space="preserve">The combination of mode dominance and spectral hierarchy implies that </w:t>
      </w:r>
      <w:proofErr w:type="spellStart"/>
      <w:r>
        <w:t>Gen</w:t>
      </w:r>
      <w:r w:rsidR="00916BD4">
        <w:t>esis</w:t>
      </w:r>
      <w:r>
        <w:t>FT</w:t>
      </w:r>
      <w:proofErr w:type="spellEnd"/>
      <w:r>
        <w:t xml:space="preserve"> dark matter halos are best understood as vibrational superpositions of field modes, with the mid-band mode playing the central structural role. This explains:</w:t>
      </w:r>
      <w:r>
        <w:br/>
        <w:t>• Why strong lensing requires a mid-halo density plateau.</w:t>
      </w:r>
      <w:r>
        <w:br/>
        <w:t xml:space="preserve">• Why UCP </w:t>
      </w:r>
      <w:r w:rsidRPr="00916BD4">
        <w:rPr>
          <w:b/>
          <w:bCs/>
        </w:rPr>
        <w:t>single-mode</w:t>
      </w:r>
      <w:r>
        <w:t xml:space="preserve"> profiles could not reproduce lenses.</w:t>
      </w:r>
      <w:r>
        <w:br/>
        <w:t>• Why the outer halo shape resembles IR behavior.</w:t>
      </w:r>
      <w:r>
        <w:br/>
        <w:t>• Why UV contributes only to the central steepness.</w:t>
      </w:r>
      <w:r>
        <w:br/>
      </w:r>
      <w:r>
        <w:br/>
        <w:t xml:space="preserve">These findings unify rotation curves, strong lensing, baryonic interactions, and </w:t>
      </w:r>
      <w:proofErr w:type="spellStart"/>
      <w:r>
        <w:t>Gen</w:t>
      </w:r>
      <w:r w:rsidR="00916BD4">
        <w:t>esis</w:t>
      </w:r>
      <w:r>
        <w:t>FT</w:t>
      </w:r>
      <w:proofErr w:type="spellEnd"/>
      <w:r w:rsidR="00916BD4">
        <w:t xml:space="preserve"> </w:t>
      </w:r>
      <w:r>
        <w:t>into a consistent picture of dark matter as a multi-band vibrational field.</w:t>
      </w:r>
    </w:p>
    <w:p w14:paraId="350572EE" w14:textId="77777777" w:rsidR="00A83E5B" w:rsidRDefault="00C272C0">
      <w:pPr>
        <w:pStyle w:val="Heading2"/>
      </w:pPr>
      <w:r>
        <w:t>7. Next Steps</w:t>
      </w:r>
    </w:p>
    <w:p w14:paraId="2D16E7DC" w14:textId="108813FA" w:rsidR="00A83E5B" w:rsidRDefault="00C272C0">
      <w:r>
        <w:t xml:space="preserve">The next phase of development involves reconstructing the actual </w:t>
      </w:r>
      <w:proofErr w:type="spellStart"/>
      <w:r>
        <w:t>Gen</w:t>
      </w:r>
      <w:r w:rsidR="00916BD4">
        <w:t>esis</w:t>
      </w:r>
      <w:r>
        <w:t>FT</w:t>
      </w:r>
      <w:proofErr w:type="spellEnd"/>
      <w:r>
        <w:t xml:space="preserve"> K operator using the obtained spectral data, generating true eigenmodes from the operator, and validating them against observational tests (rotation curves, RAR, lensing). These steps will fully determine the mathematical nature of dark matter within </w:t>
      </w:r>
      <w:proofErr w:type="spellStart"/>
      <w:r>
        <w:t>Gen</w:t>
      </w:r>
      <w:r w:rsidR="00916BD4">
        <w:t>esis</w:t>
      </w:r>
      <w:r>
        <w:t>FT</w:t>
      </w:r>
      <w:proofErr w:type="spellEnd"/>
      <w:r>
        <w:t>.</w:t>
      </w:r>
    </w:p>
    <w:sectPr w:rsidR="00A83E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05462">
    <w:abstractNumId w:val="8"/>
  </w:num>
  <w:num w:numId="2" w16cid:durableId="1435713101">
    <w:abstractNumId w:val="6"/>
  </w:num>
  <w:num w:numId="3" w16cid:durableId="1911311669">
    <w:abstractNumId w:val="5"/>
  </w:num>
  <w:num w:numId="4" w16cid:durableId="135997572">
    <w:abstractNumId w:val="4"/>
  </w:num>
  <w:num w:numId="5" w16cid:durableId="1148327642">
    <w:abstractNumId w:val="7"/>
  </w:num>
  <w:num w:numId="6" w16cid:durableId="1845510123">
    <w:abstractNumId w:val="3"/>
  </w:num>
  <w:num w:numId="7" w16cid:durableId="536048152">
    <w:abstractNumId w:val="2"/>
  </w:num>
  <w:num w:numId="8" w16cid:durableId="2096045809">
    <w:abstractNumId w:val="1"/>
  </w:num>
  <w:num w:numId="9" w16cid:durableId="149056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6BD4"/>
    <w:rsid w:val="009C3859"/>
    <w:rsid w:val="00A83E5B"/>
    <w:rsid w:val="00AA1D8D"/>
    <w:rsid w:val="00B47730"/>
    <w:rsid w:val="00C272C0"/>
    <w:rsid w:val="00CB0664"/>
    <w:rsid w:val="00CC0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57CFB"/>
  <w14:defaultImageDpi w14:val="300"/>
  <w15:docId w15:val="{154F5C72-DA8A-4BAB-8965-7FEA2716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896</Words>
  <Characters>5156</Characters>
  <Application>Microsoft Office Word</Application>
  <DocSecurity>0</DocSecurity>
  <Lines>114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3</cp:revision>
  <dcterms:created xsi:type="dcterms:W3CDTF">2025-11-24T02:00:00Z</dcterms:created>
  <dcterms:modified xsi:type="dcterms:W3CDTF">2025-12-03T19:48:00Z</dcterms:modified>
  <cp:category/>
</cp:coreProperties>
</file>