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BB89" w14:textId="4333A0EB" w:rsidR="009E559D" w:rsidRDefault="00481DBF">
      <w:pPr>
        <w:pStyle w:val="Heading1"/>
      </w:pPr>
      <w:r>
        <w:t xml:space="preserve">Mathematical Structure of </w:t>
      </w:r>
      <w:proofErr w:type="spellStart"/>
      <w:r w:rsidR="00D946F1">
        <w:t>GenesisFT</w:t>
      </w:r>
      <w:proofErr w:type="spellEnd"/>
      <w:r>
        <w:t>: Operators, Spectral Bands, and UCP as the IR Eigenmode</w:t>
      </w:r>
    </w:p>
    <w:p w14:paraId="71313063" w14:textId="77777777" w:rsidR="009E559D" w:rsidRDefault="00481DBF">
      <w:pPr>
        <w:pStyle w:val="Heading2"/>
      </w:pPr>
      <w:r>
        <w:t>1. Overview</w:t>
      </w:r>
    </w:p>
    <w:p w14:paraId="071A39F5" w14:textId="5DC56148" w:rsidR="009E559D" w:rsidRDefault="00481DBF">
      <w:r>
        <w:t>This document outlines how to specify a concrete example of the generative kernel operator K in the Genesis Field Theory (</w:t>
      </w:r>
      <w:proofErr w:type="spellStart"/>
      <w:r w:rsidR="00D946F1">
        <w:t>GenesisFT</w:t>
      </w:r>
      <w:proofErr w:type="spellEnd"/>
      <w:r>
        <w:t>) and how the Universal Cored Profile (UCP) emerges as the lowest stable infrared (IR) eigenmode. It also sketches how to construct an effective dark‑matter stress–energy tensor from the IR band of the primordial field Φ and how to integrate this into cosmology.</w:t>
      </w:r>
    </w:p>
    <w:p w14:paraId="142E2660" w14:textId="77777777" w:rsidR="009E559D" w:rsidRDefault="00481DBF">
      <w:pPr>
        <w:pStyle w:val="Heading2"/>
      </w:pPr>
      <w:r>
        <w:t>2. The Generative Field and the Kernel Operator</w:t>
      </w:r>
    </w:p>
    <w:p w14:paraId="4982F775" w14:textId="2D40C06C" w:rsidR="009E559D" w:rsidRDefault="00D946F1">
      <w:proofErr w:type="spellStart"/>
      <w:r>
        <w:t>GenesisFT</w:t>
      </w:r>
      <w:proofErr w:type="spellEnd"/>
      <w:r w:rsidR="00481DBF">
        <w:t xml:space="preserve"> assumes a primordial generative field Φ(</w:t>
      </w:r>
      <w:proofErr w:type="gramStart"/>
      <w:r w:rsidR="00481DBF">
        <w:t>x,t</w:t>
      </w:r>
      <w:proofErr w:type="gramEnd"/>
      <w:r w:rsidR="00481DBF">
        <w:t>) governed by a stability operator K. The field satisfies a generalized eigenvalue or stability equation:</w:t>
      </w:r>
    </w:p>
    <w:p w14:paraId="405C2164" w14:textId="77777777" w:rsidR="009E559D" w:rsidRDefault="00481DBF">
      <w:r>
        <w:t>KΦ = λΦ.</w:t>
      </w:r>
    </w:p>
    <w:p w14:paraId="2979C3A9" w14:textId="77777777" w:rsidR="009E559D" w:rsidRDefault="00481DBF">
      <w:r>
        <w:t>Eigenmodes Φ_λ represent persistent physical structures. A concrete example operator useful for intuition is:</w:t>
      </w:r>
    </w:p>
    <w:p w14:paraId="3F53E510" w14:textId="77777777" w:rsidR="009E559D" w:rsidRDefault="00481DBF">
      <w:r>
        <w:t>K = -∇² + U_eff(r),</w:t>
      </w:r>
    </w:p>
    <w:p w14:paraId="10877946" w14:textId="77777777" w:rsidR="009E559D" w:rsidRDefault="00481DBF">
      <w:r>
        <w:t>which is self‑adjoint and possesses a spectrum of modes ordered by scale (wavelength or wavenumber k).</w:t>
      </w:r>
    </w:p>
    <w:p w14:paraId="38441978" w14:textId="77777777" w:rsidR="009E559D" w:rsidRDefault="00481DBF">
      <w:pPr>
        <w:pStyle w:val="Heading2"/>
      </w:pPr>
      <w:r>
        <w:t>3. Spectral Decomposition and IR/MID/UV Bands</w:t>
      </w:r>
    </w:p>
    <w:p w14:paraId="2791DC6C" w14:textId="77777777" w:rsidR="009E559D" w:rsidRDefault="00481DBF">
      <w:r>
        <w:t>Any field configuration can be expressed as a sum of eigenmodes of K:</w:t>
      </w:r>
    </w:p>
    <w:p w14:paraId="21C1EE2F" w14:textId="77777777" w:rsidR="009E559D" w:rsidRDefault="00481DBF">
      <w:r>
        <w:t>Φ(x,t) = ∫ Φ_k(t) φ_k(x) dμ(k).</w:t>
      </w:r>
    </w:p>
    <w:p w14:paraId="27DB3779" w14:textId="77777777" w:rsidR="009E559D" w:rsidRDefault="00481DBF">
      <w:r>
        <w:t>Modes are labeled by wavenumber k, which links to physical scale:</w:t>
      </w:r>
    </w:p>
    <w:p w14:paraId="1FEBF1DA" w14:textId="77777777" w:rsidR="009E559D" w:rsidRDefault="00481DBF">
      <w:r>
        <w:t>• low k → large, stable structures (IR),</w:t>
      </w:r>
    </w:p>
    <w:p w14:paraId="39AA0A51" w14:textId="77777777" w:rsidR="009E559D" w:rsidRDefault="00481DBF">
      <w:r>
        <w:t>• mid k → structured baryonic/mid‑scale objects (MID),</w:t>
      </w:r>
    </w:p>
    <w:p w14:paraId="4B5AA243" w14:textId="77777777" w:rsidR="009E559D" w:rsidRDefault="00481DBF">
      <w:r>
        <w:t>• high k → quantum‑scale fluctuations (UV).</w:t>
      </w:r>
    </w:p>
    <w:p w14:paraId="6F0FC033" w14:textId="77777777" w:rsidR="009E559D" w:rsidRDefault="00481DBF">
      <w:r>
        <w:t>Projection operators define the decomposition:</w:t>
      </w:r>
    </w:p>
    <w:p w14:paraId="4A4D58E4" w14:textId="77777777" w:rsidR="009E559D" w:rsidRDefault="00481DBF">
      <w:r>
        <w:t>Φ_IR = P_IR Φ,</w:t>
      </w:r>
    </w:p>
    <w:p w14:paraId="1458001E" w14:textId="77777777" w:rsidR="009E559D" w:rsidRDefault="00481DBF">
      <w:r>
        <w:t>Φ_MID = P_MID Φ,</w:t>
      </w:r>
    </w:p>
    <w:p w14:paraId="0F0937D9" w14:textId="77777777" w:rsidR="009E559D" w:rsidRDefault="00481DBF">
      <w:r>
        <w:t>Φ_UV = P_UV Φ.</w:t>
      </w:r>
    </w:p>
    <w:p w14:paraId="6FB0351A" w14:textId="77777777" w:rsidR="009E559D" w:rsidRDefault="00481DBF">
      <w:r>
        <w:lastRenderedPageBreak/>
        <w:t>This band structure forms the mathematical basis for interpreting dark matter, matter, and quantum physics as different frequency ranges of one underlying field.</w:t>
      </w:r>
    </w:p>
    <w:p w14:paraId="55F22C44" w14:textId="77777777" w:rsidR="009E559D" w:rsidRDefault="00481DBF">
      <w:pPr>
        <w:pStyle w:val="Heading2"/>
      </w:pPr>
      <w:r>
        <w:t>4. Constructing an Operator Whose Ground State Is UCP</w:t>
      </w:r>
    </w:p>
    <w:p w14:paraId="4699166D" w14:textId="77777777" w:rsidR="009E559D" w:rsidRDefault="00481DBF">
      <w:r>
        <w:t>To show explicitly how UCP can emerge as the IR eigenmode, we invert the eigenvalue problem. Assume the IR mode Φ_IR satisfies:</w:t>
      </w:r>
    </w:p>
    <w:p w14:paraId="79FE38BF" w14:textId="77777777" w:rsidR="009E559D" w:rsidRDefault="00481DBF">
      <w:r>
        <w:t>K Φ_IR = λ_IR Φ_IR.</w:t>
      </w:r>
    </w:p>
    <w:p w14:paraId="28D3FFD5" w14:textId="77777777" w:rsidR="009E559D" w:rsidRDefault="00481DBF">
      <w:r>
        <w:t>Choose Φ_IR to encode the UCP structure:</w:t>
      </w:r>
    </w:p>
    <w:p w14:paraId="680A5F60" w14:textId="77777777" w:rsidR="009E559D" w:rsidRDefault="00481DBF">
      <w:r>
        <w:t>Φ_IR(r) ∝ 1 / (1 + r/r_s).</w:t>
      </w:r>
    </w:p>
    <w:p w14:paraId="70F9CD46" w14:textId="77777777" w:rsidR="009E559D" w:rsidRDefault="00481DBF">
      <w:r>
        <w:t>This gives the UCP density:</w:t>
      </w:r>
    </w:p>
    <w:p w14:paraId="3A44E9BF" w14:textId="77777777" w:rsidR="009E559D" w:rsidRDefault="00481DBF">
      <w:r>
        <w:t>ρ(r) ∝ Φ_IR²(r) ∝ 1 / (1 + r/r_s)².</w:t>
      </w:r>
    </w:p>
    <w:p w14:paraId="00C80CD9" w14:textId="77777777" w:rsidR="009E559D" w:rsidRDefault="00481DBF">
      <w:r>
        <w:t>Plugging Φ_IR into the spherical eigenvalue equation:</w:t>
      </w:r>
    </w:p>
    <w:p w14:paraId="15A186C0" w14:textId="77777777" w:rsidR="009E559D" w:rsidRDefault="00481DBF">
      <w:r>
        <w:t>-1/r² d/dr ( r² dΦ/dr ) + U_eff(r) Φ = λ_IR Φ,</w:t>
      </w:r>
    </w:p>
    <w:p w14:paraId="70BB23C7" w14:textId="77777777" w:rsidR="009E559D" w:rsidRDefault="00481DBF">
      <w:r>
        <w:t>allows one to solve for U_eff(r):</w:t>
      </w:r>
    </w:p>
    <w:p w14:paraId="56587F31" w14:textId="77777777" w:rsidR="009E559D" w:rsidRDefault="00481DBF">
      <w:r>
        <w:t>U_eff(r) = λ_IR + [1/Φ(r)] (1/r²) d/dr ( r² dΦ/dr ).</w:t>
      </w:r>
    </w:p>
    <w:p w14:paraId="1C1460A1" w14:textId="77777777" w:rsidR="009E559D" w:rsidRDefault="00481DBF">
      <w:r>
        <w:t>This constructs a family of operators K = -∇² + U_eff(r) whose ground state has the UCP shape.</w:t>
      </w:r>
    </w:p>
    <w:p w14:paraId="54CBD48F" w14:textId="77777777" w:rsidR="009E559D" w:rsidRDefault="00481DBF">
      <w:pPr>
        <w:pStyle w:val="Heading2"/>
      </w:pPr>
      <w:r>
        <w:t>5. Effective Dark Matter Density from the IR Band</w:t>
      </w:r>
    </w:p>
    <w:p w14:paraId="2AA64426" w14:textId="77777777" w:rsidR="009E559D" w:rsidRDefault="00481DBF">
      <w:r>
        <w:t>Interpreting Φ_IR physically requires constructing an effective stress–energy tensor. Using a scalar‑field Lagrangian:</w:t>
      </w:r>
    </w:p>
    <w:p w14:paraId="4791233F" w14:textId="77777777" w:rsidR="009E559D" w:rsidRDefault="00481DBF">
      <w:r>
        <w:t>L = -½ g^μν ∂_μ Φ ∂_ν Φ - V(Φ),</w:t>
      </w:r>
    </w:p>
    <w:p w14:paraId="2601FFA1" w14:textId="77777777" w:rsidR="009E559D" w:rsidRDefault="00481DBF">
      <w:r>
        <w:t>the stress–energy tensor is:</w:t>
      </w:r>
    </w:p>
    <w:p w14:paraId="35B891DD" w14:textId="77777777" w:rsidR="009E559D" w:rsidRDefault="00481DBF">
      <w:r>
        <w:t>T_μν = ∂_μ Φ ∂_ν Φ - g_μν [½ (∂Φ)² + V(Φ)].</w:t>
      </w:r>
    </w:p>
    <w:p w14:paraId="04C0A4FA" w14:textId="77777777" w:rsidR="009E559D" w:rsidRDefault="00481DBF">
      <w:r>
        <w:t>Restricting to the IR band yields:</w:t>
      </w:r>
    </w:p>
    <w:p w14:paraId="6D85CE8E" w14:textId="77777777" w:rsidR="009E559D" w:rsidRDefault="00481DBF">
      <w:r>
        <w:t>T_μν^(DM) = functional(Φ_IR),</w:t>
      </w:r>
    </w:p>
    <w:p w14:paraId="4151FF38" w14:textId="77777777" w:rsidR="009E559D" w:rsidRDefault="00481DBF">
      <w:r>
        <w:t>with the effective energy density:</w:t>
      </w:r>
    </w:p>
    <w:p w14:paraId="01B8D4E6" w14:textId="77777777" w:rsidR="009E559D" w:rsidRDefault="00481DBF">
      <w:r>
        <w:t>ρ_DM(r) = ½ |∇Φ_IR|² + V(Φ_IR).</w:t>
      </w:r>
    </w:p>
    <w:p w14:paraId="2ACC2EF5" w14:textId="77777777" w:rsidR="009E559D" w:rsidRDefault="00481DBF">
      <w:r>
        <w:t>Spherical averaging gives:</w:t>
      </w:r>
    </w:p>
    <w:p w14:paraId="763237B5" w14:textId="77777777" w:rsidR="009E559D" w:rsidRDefault="00481DBF">
      <w:r>
        <w:t>ρ_DM(r) ∝ 1 / (1 + r/r_s)²,</w:t>
      </w:r>
    </w:p>
    <w:p w14:paraId="7F900F44" w14:textId="77777777" w:rsidR="009E559D" w:rsidRDefault="00481DBF">
      <w:r>
        <w:lastRenderedPageBreak/>
        <w:t>matching the UCP halo density profile.</w:t>
      </w:r>
    </w:p>
    <w:p w14:paraId="54A68EED" w14:textId="77777777" w:rsidR="009E559D" w:rsidRDefault="00481DBF">
      <w:pPr>
        <w:pStyle w:val="Heading2"/>
      </w:pPr>
      <w:r>
        <w:t>6. Cosmological Coarse‑Graining</w:t>
      </w:r>
    </w:p>
    <w:p w14:paraId="14C5F13E" w14:textId="77777777" w:rsidR="009E559D" w:rsidRDefault="00481DBF">
      <w:r>
        <w:t>In cosmology, Φ_IR is coarse‑grained over large scales:</w:t>
      </w:r>
    </w:p>
    <w:p w14:paraId="08C49485" w14:textId="77777777" w:rsidR="009E559D" w:rsidRDefault="00481DBF">
      <w:r>
        <w:t>Φ_IR(x,t) = Φ_IR^(0)(t) + δΦ_IR(x,t).</w:t>
      </w:r>
    </w:p>
    <w:p w14:paraId="7882603F" w14:textId="77777777" w:rsidR="009E559D" w:rsidRDefault="00481DBF">
      <w:r>
        <w:t>The background behaves like pressureless matter:</w:t>
      </w:r>
    </w:p>
    <w:p w14:paraId="3CB337FD" w14:textId="77777777" w:rsidR="009E559D" w:rsidRDefault="00481DBF">
      <w:r>
        <w:t>p_DM ≈ 0,</w:t>
      </w:r>
    </w:p>
    <w:p w14:paraId="4277BC5A" w14:textId="77777777" w:rsidR="009E559D" w:rsidRDefault="00481DBF">
      <w:r>
        <w:t>ρ_DM ∝ a⁻³.</w:t>
      </w:r>
    </w:p>
    <w:p w14:paraId="0681A190" w14:textId="77777777" w:rsidR="009E559D" w:rsidRDefault="00481DBF">
      <w:r>
        <w:t>Linear perturbations grow according to:</w:t>
      </w:r>
    </w:p>
    <w:p w14:paraId="361FD520" w14:textId="77777777" w:rsidR="009E559D" w:rsidRDefault="00481DBF">
      <w:r>
        <w:t>δ̈ + 2H δ̇ - 4π G_eff(k,a) ρ_DM δ = 0,</w:t>
      </w:r>
    </w:p>
    <w:p w14:paraId="7E3FEEDC" w14:textId="564CD4D2" w:rsidR="009E559D" w:rsidRDefault="00481DBF">
      <w:r>
        <w:t>where G_eff(</w:t>
      </w:r>
      <w:proofErr w:type="gramStart"/>
      <w:r>
        <w:t>k,a</w:t>
      </w:r>
      <w:proofErr w:type="gramEnd"/>
      <w:r>
        <w:t xml:space="preserve">) encodes the stability‑induced suppression of clustering predicted by </w:t>
      </w:r>
      <w:proofErr w:type="spellStart"/>
      <w:r w:rsidR="00D946F1">
        <w:t>GenesisFT</w:t>
      </w:r>
      <w:proofErr w:type="spellEnd"/>
      <w:r>
        <w:t>. This naturally aligns with observed cosmological fσ₈ without tuning, unlike ΛCDM.</w:t>
      </w:r>
    </w:p>
    <w:p w14:paraId="75BB5DA3" w14:textId="77777777" w:rsidR="009E559D" w:rsidRDefault="00481DBF">
      <w:pPr>
        <w:pStyle w:val="Heading2"/>
      </w:pPr>
      <w:r>
        <w:t>7. Summary</w:t>
      </w:r>
    </w:p>
    <w:p w14:paraId="30042FD3" w14:textId="77777777" w:rsidR="009E559D" w:rsidRDefault="00481DBF">
      <w:r>
        <w:t>This mathematical outline shows that:</w:t>
      </w:r>
    </w:p>
    <w:p w14:paraId="2BAB8400" w14:textId="77777777" w:rsidR="009E559D" w:rsidRDefault="00481DBF">
      <w:r>
        <w:t>• UCP arises as the IR ground state of an operator K = -∇² + U_eff(r),</w:t>
      </w:r>
    </w:p>
    <w:p w14:paraId="6DF3BF60" w14:textId="77777777" w:rsidR="009E559D" w:rsidRDefault="00481DBF">
      <w:r>
        <w:t>• Φ_IR produces an effective dark‑matter density via its stress–energy,</w:t>
      </w:r>
    </w:p>
    <w:p w14:paraId="3B01BBBD" w14:textId="77777777" w:rsidR="009E559D" w:rsidRDefault="00481DBF">
      <w:r>
        <w:t>• The resulting fluid behaves like CDM on cosmological scales,</w:t>
      </w:r>
    </w:p>
    <w:p w14:paraId="4C8C10DC" w14:textId="77777777" w:rsidR="009E559D" w:rsidRDefault="00481DBF">
      <w:r>
        <w:t>• Stability effects produce scale‑dependent clustering that aligns with observed growth.</w:t>
      </w:r>
    </w:p>
    <w:p w14:paraId="346FA18A" w14:textId="34C0C693" w:rsidR="009E559D" w:rsidRDefault="00481DBF">
      <w:r>
        <w:t xml:space="preserve">These steps form the bridge from </w:t>
      </w:r>
      <w:proofErr w:type="spellStart"/>
      <w:r w:rsidR="00D946F1">
        <w:t>GenesisFT</w:t>
      </w:r>
      <w:proofErr w:type="spellEnd"/>
      <w:r>
        <w:t xml:space="preserve"> intuition to a formal, testable physical theory.</w:t>
      </w:r>
    </w:p>
    <w:sectPr w:rsidR="009E55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4398506">
    <w:abstractNumId w:val="8"/>
  </w:num>
  <w:num w:numId="2" w16cid:durableId="1833377131">
    <w:abstractNumId w:val="6"/>
  </w:num>
  <w:num w:numId="3" w16cid:durableId="831482550">
    <w:abstractNumId w:val="5"/>
  </w:num>
  <w:num w:numId="4" w16cid:durableId="1151754914">
    <w:abstractNumId w:val="4"/>
  </w:num>
  <w:num w:numId="5" w16cid:durableId="1538083343">
    <w:abstractNumId w:val="7"/>
  </w:num>
  <w:num w:numId="6" w16cid:durableId="112478916">
    <w:abstractNumId w:val="3"/>
  </w:num>
  <w:num w:numId="7" w16cid:durableId="1537349578">
    <w:abstractNumId w:val="2"/>
  </w:num>
  <w:num w:numId="8" w16cid:durableId="12926492">
    <w:abstractNumId w:val="1"/>
  </w:num>
  <w:num w:numId="9" w16cid:durableId="103535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04CF"/>
    <w:rsid w:val="0029639D"/>
    <w:rsid w:val="00326F90"/>
    <w:rsid w:val="00481DBF"/>
    <w:rsid w:val="009E559D"/>
    <w:rsid w:val="00AA1D8D"/>
    <w:rsid w:val="00B47730"/>
    <w:rsid w:val="00CB0664"/>
    <w:rsid w:val="00D946F1"/>
    <w:rsid w:val="00EE52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A4DCB"/>
  <w14:defaultImageDpi w14:val="300"/>
  <w15:docId w15:val="{AFFBC6EB-AF75-44C0-8988-68197B4D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3</cp:revision>
  <dcterms:created xsi:type="dcterms:W3CDTF">2025-11-23T21:24:00Z</dcterms:created>
  <dcterms:modified xsi:type="dcterms:W3CDTF">2025-12-03T20:14:00Z</dcterms:modified>
  <cp:category/>
</cp:coreProperties>
</file>