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F1DC" w14:textId="77777777" w:rsidR="00CB774D" w:rsidRDefault="00CA1B75">
      <w:pPr>
        <w:pStyle w:val="Heading1"/>
      </w:pPr>
      <w:r>
        <w:t>GenesisFT Model A — Dense Eigenmode Run (ℓ_max=80, n_max=10)</w:t>
      </w:r>
      <w:r>
        <w:br/>
        <w:t>Kernel Vacuum (a₂=1.0), Pivot-Normalized κ, CAMB lmax=2000</w:t>
      </w:r>
    </w:p>
    <w:p w14:paraId="2B2254DF" w14:textId="77777777" w:rsidR="00CB774D" w:rsidRDefault="00CA1B75">
      <w:r>
        <w:t>This document records a reproducible CAMB test of Genesis Field Theory (GenFT) using Model A eigenmodes on S³×T³, kernel-vacuum weights μ*_k with quadratic stabilization a₂=1.0, and a fixed mapping k = κ√λ. The purpose of this run was to test whether increased eigenmode coverage extends high-k support and reduces the high-ℓ TT power deficit observed in earlier low-resolution runs.</w:t>
      </w:r>
    </w:p>
    <w:p w14:paraId="5F1EC195" w14:textId="77777777" w:rsidR="00CB774D" w:rsidRDefault="00CA1B75">
      <w:pPr>
        <w:pStyle w:val="Heading2"/>
      </w:pPr>
      <w:r>
        <w:t>1. Reproducibility</w:t>
      </w:r>
    </w:p>
    <w:p w14:paraId="39F5516A" w14:textId="77777777" w:rsidR="00CB774D" w:rsidRDefault="00CA1B75">
      <w:r>
        <w:t>Commands executed:</w:t>
      </w:r>
      <w:r>
        <w:br/>
      </w:r>
      <w:r>
        <w:br/>
        <w:t>1) Generate dense Model A eigenmodes and kernel-vacuum weights:</w:t>
      </w:r>
      <w:r>
        <w:br/>
        <w:t xml:space="preserve">   python make_model_a_input.py --out data/model_a_kvac_dense_ell80_n10_a2_1.npz --ell-max 80 --n-max 10 --a2 1.0</w:t>
      </w:r>
      <w:r>
        <w:br/>
      </w:r>
      <w:r>
        <w:br/>
        <w:t>2) Run the CAMB pipeline (unchanged):</w:t>
      </w:r>
      <w:r>
        <w:br/>
        <w:t xml:space="preserve">   python -m genftcamb.pipeline --input data/model_a_kvac_dense_ell80_n10_a2_1.npz --lmax 2000 --kappa 0.0010709241</w:t>
      </w:r>
      <w:r>
        <w:br/>
      </w:r>
      <w:r>
        <w:br/>
        <w:t>Outputs: pk.csv/npz, cls_genft.csv/npz, cls_lcdm.csv/npz, plots/, report.md.</w:t>
      </w:r>
    </w:p>
    <w:p w14:paraId="134112A6" w14:textId="77777777" w:rsidR="00CB774D" w:rsidRDefault="00CA1B75">
      <w:pPr>
        <w:pStyle w:val="Heading2"/>
      </w:pPr>
      <w:r>
        <w:t>2. Run parameters (from report.md)</w:t>
      </w:r>
    </w:p>
    <w:p w14:paraId="42751431" w14:textId="77777777" w:rsidR="00CB774D" w:rsidRDefault="00CA1B75">
      <w:r>
        <w:t>input: data\model_a_kvac_dense_ell80_n10_a2_1.npz</w:t>
      </w:r>
    </w:p>
    <w:p w14:paraId="209463E2" w14:textId="77777777" w:rsidR="00CB774D" w:rsidRDefault="00CA1B75">
      <w:r>
        <w:t>outdir: outputs\run_20251213_094339</w:t>
      </w:r>
    </w:p>
    <w:p w14:paraId="77C8A4E6" w14:textId="77777777" w:rsidR="00CB774D" w:rsidRDefault="00CA1B75">
      <w:r>
        <w:t>kappa: 0.0010709241</w:t>
      </w:r>
    </w:p>
    <w:p w14:paraId="676AF68D" w14:textId="77777777" w:rsidR="00CB774D" w:rsidRDefault="00CA1B75">
      <w:r>
        <w:t>As: 2.1e-09</w:t>
      </w:r>
    </w:p>
    <w:p w14:paraId="0D8167C0" w14:textId="77777777" w:rsidR="00CB774D" w:rsidRDefault="00CA1B75">
      <w:r>
        <w:t>ns: 0.965</w:t>
      </w:r>
    </w:p>
    <w:p w14:paraId="3875F323" w14:textId="77777777" w:rsidR="00CB774D" w:rsidRDefault="00CA1B75">
      <w:r>
        <w:t>k0: 0.05</w:t>
      </w:r>
    </w:p>
    <w:p w14:paraId="1FFD5D02" w14:textId="77777777" w:rsidR="00CB774D" w:rsidRDefault="00CA1B75">
      <w:r>
        <w:t>mu_ref: median</w:t>
      </w:r>
    </w:p>
    <w:p w14:paraId="55E5E0A7" w14:textId="77777777" w:rsidR="00CB774D" w:rsidRDefault="00CA1B75">
      <w:r>
        <w:t>lmax: 2000</w:t>
      </w:r>
    </w:p>
    <w:p w14:paraId="6EE85915" w14:textId="77777777" w:rsidR="00CB774D" w:rsidRDefault="00CA1B75">
      <w:r>
        <w:t>ell_min: 30</w:t>
      </w:r>
    </w:p>
    <w:p w14:paraId="62AE627A" w14:textId="77777777" w:rsidR="00CB774D" w:rsidRDefault="00CA1B75">
      <w:r>
        <w:t>ell_max: 2000</w:t>
      </w:r>
    </w:p>
    <w:p w14:paraId="5704D93B" w14:textId="77777777" w:rsidR="00CB774D" w:rsidRDefault="00CA1B75">
      <w:r>
        <w:t>frac_error: 0.05</w:t>
      </w:r>
    </w:p>
    <w:p w14:paraId="700E9063" w14:textId="77777777" w:rsidR="00CB774D" w:rsidRDefault="00CA1B75">
      <w:r>
        <w:lastRenderedPageBreak/>
        <w:t>meta: {'mu_ref_value': 0.10885755287854507, 'min_k': 0.001854894952249973, 'max_k': 0.14528112796768428, 'num_points': 14498.0, 'removed_pairs': 0.0}</w:t>
      </w:r>
    </w:p>
    <w:p w14:paraId="79C60BA4" w14:textId="77777777" w:rsidR="00CB774D" w:rsidRDefault="00CA1B75">
      <w:pPr>
        <w:pStyle w:val="Heading2"/>
      </w:pPr>
      <w:r>
        <w:t>3. Quantitative results</w:t>
      </w:r>
    </w:p>
    <w:p w14:paraId="3DB97F26" w14:textId="77777777" w:rsidR="00CB774D" w:rsidRDefault="00CA1B75">
      <w:r>
        <w:t>TT metrics over ℓ ∈ [30, 2000]:</w:t>
      </w:r>
      <w:r>
        <w:br/>
        <w:t>• RMS fractional residual: 1.5731564845695203</w:t>
      </w:r>
      <w:r>
        <w:br/>
        <w:t>• χ²-like statistic (σ = 0.05·Cℓ_baseline): 1951149.1325851646</w:t>
      </w:r>
      <w:r>
        <w:br/>
      </w:r>
    </w:p>
    <w:p w14:paraId="104FB64A" w14:textId="77777777" w:rsidR="00CB774D" w:rsidRDefault="00CA1B75">
      <w:r>
        <w:t>Spectrum-table diagnostics (from meta):</w:t>
      </w:r>
      <w:r>
        <w:br/>
        <w:t>• The dense run produced 14,498 k-points after sorting/uniqueness handling.</w:t>
      </w:r>
      <w:r>
        <w:br/>
        <w:t>• k-range: min_k ≈ 0.00185 Mpc⁻¹, max_k ≈ 0.145 Mpc⁻¹.</w:t>
      </w:r>
      <w:r>
        <w:br/>
        <w:t>This confirms the eigenmode extension increased high-k support compared to earlier runs.</w:t>
      </w:r>
    </w:p>
    <w:p w14:paraId="5D10F46C" w14:textId="77777777" w:rsidR="00CB774D" w:rsidRDefault="00CA1B75">
      <w:pPr>
        <w:pStyle w:val="Heading2"/>
      </w:pPr>
      <w:r>
        <w:t>4. Plots</w:t>
      </w:r>
    </w:p>
    <w:p w14:paraId="6E7DAE45" w14:textId="77777777" w:rsidR="00CB774D" w:rsidRDefault="00CA1B75">
      <w:r>
        <w:t>Primordial curvature power spectrum Pζ(k):</w:t>
      </w:r>
    </w:p>
    <w:p w14:paraId="66938181" w14:textId="77777777" w:rsidR="00CB774D" w:rsidRDefault="00CA1B75">
      <w:r>
        <w:rPr>
          <w:noProof/>
        </w:rPr>
        <w:drawing>
          <wp:inline distT="0" distB="0" distL="0" distR="0" wp14:anchorId="3E1BAF0C" wp14:editId="471731EE">
            <wp:extent cx="5394960" cy="4046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e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1631" w14:textId="77777777" w:rsidR="00CB774D" w:rsidRDefault="00CA1B75">
      <w:r>
        <w:t>CMB TT overlay (GenesisFT vs ΛCDM baseline):</w:t>
      </w:r>
    </w:p>
    <w:p w14:paraId="6D4C37F4" w14:textId="77777777" w:rsidR="00CB774D" w:rsidRDefault="00CA1B75">
      <w:r>
        <w:rPr>
          <w:noProof/>
        </w:rPr>
        <w:lastRenderedPageBreak/>
        <w:drawing>
          <wp:inline distT="0" distB="0" distL="0" distR="0" wp14:anchorId="5FE357BE" wp14:editId="2FA9FD86">
            <wp:extent cx="5394960" cy="4046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overl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9E6" w14:textId="77777777" w:rsidR="00CB774D" w:rsidRDefault="00CA1B75">
      <w:r>
        <w:t>TT fractional residuals (GenesisFT relative to baseline):</w:t>
      </w:r>
    </w:p>
    <w:p w14:paraId="75B5F293" w14:textId="77777777" w:rsidR="00CB774D" w:rsidRDefault="00CA1B75">
      <w:r>
        <w:rPr>
          <w:noProof/>
        </w:rPr>
        <w:lastRenderedPageBreak/>
        <w:drawing>
          <wp:inline distT="0" distB="0" distL="0" distR="0" wp14:anchorId="276FCDEE" wp14:editId="073BEB8C">
            <wp:extent cx="5394960" cy="4046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_residua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F02E" w14:textId="77777777" w:rsidR="00CB774D" w:rsidRDefault="00CA1B75">
      <w:pPr>
        <w:pStyle w:val="Heading2"/>
      </w:pPr>
      <w:r>
        <w:t>5. Interpretation</w:t>
      </w:r>
    </w:p>
    <w:p w14:paraId="7735FB6F" w14:textId="77777777" w:rsidR="00CB774D" w:rsidRDefault="00CA1B75">
      <w:r>
        <w:t>The eigenmode densification step succeeded in extending the primordial spectrum’s k-support (max_k increased to ~0.145 Mpc⁻¹). Despite this, the TT residuals remain strongly scale-dependent: positive at low ℓ (excess large-scale power), crossing near mid-ℓ, and becoming strongly negative at high ℓ (suppressed small-scale power, approaching ≈−1 by ℓ≈1700–2000). This indicates that simply increasing spectral resolution to (ℓ_max=80, n_max=10) is not yet sufficient to restore high-ℓ TT power.</w:t>
      </w:r>
      <w:r>
        <w:br/>
      </w:r>
      <w:r>
        <w:br/>
        <w:t>The persistent high-ℓ deficit is consistent with one or more of the following: (i) k_max is still insufficient for lmax=2000, (ii) the kernel-vacuum weighting at a₂=1.0 still damps high-λ/high-k modes too strongly, or (iii) the choice of λ_ref used inside the μ*_k computation changes with resolution (median λ shifts), effectively re-normalizing the vacuum weighting between runs.</w:t>
      </w:r>
    </w:p>
    <w:p w14:paraId="6CFBD2A6" w14:textId="77777777" w:rsidR="00CB774D" w:rsidRDefault="00CA1B75">
      <w:pPr>
        <w:pStyle w:val="Heading2"/>
      </w:pPr>
      <w:r>
        <w:t>6. Next steps</w:t>
      </w:r>
    </w:p>
    <w:p w14:paraId="13CD17EE" w14:textId="77777777" w:rsidR="00CB774D" w:rsidRDefault="00CA1B75">
      <w:r>
        <w:t>Recommended next diagnostics that preserve theory-first and single-change discipline:</w:t>
      </w:r>
      <w:r>
        <w:br/>
        <w:t>A) Extend k_max further (resolution-only): increase n_max and/or ℓ_max again (e.g., ℓ_max=100, n_max=12) while keeping κ and a₂ fixed.</w:t>
      </w:r>
      <w:r>
        <w:br/>
        <w:t>B) Hold λ_ref fixed across runs: modify the generator so λ̂ = λ/λ_ref uses a pre-declared λ_ref (e.g., from a baseline run or an analytic scale), so densification does not implicitly re-normalize μ*_k.</w:t>
      </w:r>
      <w:r>
        <w:br/>
      </w:r>
      <w:r>
        <w:lastRenderedPageBreak/>
        <w:t>C) If A/B still leave high-ℓ suppression, perform an a₂ sweep in the dense regime (e.g., a₂=3, 5, 10) to quantify sensitivity.</w:t>
      </w:r>
    </w:p>
    <w:sectPr w:rsidR="00CB7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397334">
    <w:abstractNumId w:val="8"/>
  </w:num>
  <w:num w:numId="2" w16cid:durableId="151458821">
    <w:abstractNumId w:val="6"/>
  </w:num>
  <w:num w:numId="3" w16cid:durableId="566647889">
    <w:abstractNumId w:val="5"/>
  </w:num>
  <w:num w:numId="4" w16cid:durableId="926038539">
    <w:abstractNumId w:val="4"/>
  </w:num>
  <w:num w:numId="5" w16cid:durableId="278413002">
    <w:abstractNumId w:val="7"/>
  </w:num>
  <w:num w:numId="6" w16cid:durableId="1549075174">
    <w:abstractNumId w:val="3"/>
  </w:num>
  <w:num w:numId="7" w16cid:durableId="2110347587">
    <w:abstractNumId w:val="2"/>
  </w:num>
  <w:num w:numId="8" w16cid:durableId="1497570400">
    <w:abstractNumId w:val="1"/>
  </w:num>
  <w:num w:numId="9" w16cid:durableId="158264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7037"/>
    <w:rsid w:val="00CA1B75"/>
    <w:rsid w:val="00CB0664"/>
    <w:rsid w:val="00CB7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0B31D"/>
  <w14:defaultImageDpi w14:val="300"/>
  <w15:docId w15:val="{6DDF59A6-8310-4E6C-BA23-49F1B85A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2025-12-13T15:50:00Z</dcterms:created>
  <dcterms:modified xsi:type="dcterms:W3CDTF">2025-12-13T15:50:00Z</dcterms:modified>
  <cp:category/>
</cp:coreProperties>
</file>