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C90F" w14:textId="77777777" w:rsidR="003349CC" w:rsidRDefault="0075253F">
      <w:pPr>
        <w:pStyle w:val="Heading1"/>
      </w:pPr>
      <w:r>
        <w:t>GenesisFT Model A – Upward a₂ Scan (7, 9, 12, 20) with Dense Mode Set</w:t>
      </w:r>
    </w:p>
    <w:p w14:paraId="10DC0C62" w14:textId="77777777" w:rsidR="003349CC" w:rsidRDefault="0075253F">
      <w:r>
        <w:t>This document summarizes an upward scan of the kernel-vacuum stabilization parameter a₂ in the Model A S³×T³ eigenmode construction. All runs used the dense eigenmode enumeration (ℓ_max=100, n_max=12) and the same k-mapping and CAMB configuration. Only a₂ was changed.</w:t>
      </w:r>
    </w:p>
    <w:p w14:paraId="64D3CD76" w14:textId="77777777" w:rsidR="003349CC" w:rsidRDefault="0075253F">
      <w:pPr>
        <w:pStyle w:val="Heading2"/>
      </w:pPr>
      <w:r>
        <w:t>1. Reproducibility (commands)</w:t>
      </w:r>
    </w:p>
    <w:p w14:paraId="2C7E1B1C" w14:textId="77777777" w:rsidR="003349CC" w:rsidRDefault="0075253F">
      <w:r>
        <w:t>python make_model_a_input.py --out data\model_a_kvac_dense_ell100_n12_a2_7.npz  --ell-max 100 --n-max 12 --a2 7.0</w:t>
      </w:r>
      <w:r>
        <w:br/>
        <w:t>python -m genftcamb.pipeline --input data\model_a_kvac_dense_ell100_n12_a2_7.npz  --lmax 2000 --kappa 0.0010709241</w:t>
      </w:r>
      <w:r>
        <w:br/>
      </w:r>
      <w:r>
        <w:br/>
        <w:t>python make_model_a_input.py --out data\model_a_kvac_dense_ell100_n12_a2_9.npz  --ell-max 100 --n-max 12 --a2 9.0</w:t>
      </w:r>
      <w:r>
        <w:br/>
        <w:t>python -m genftcamb.pipeline --input data\model_a_kvac_dense_ell100_n12_a2_9.npz  --lmax 2000 --kappa 0.0010709241</w:t>
      </w:r>
      <w:r>
        <w:br/>
      </w:r>
      <w:r>
        <w:br/>
        <w:t>python make_model_a_input.py --out data\model_a_kvac_dense_ell100_n12_a2_12.npz --ell-max 100 --n-max 12 --a2 12.0</w:t>
      </w:r>
      <w:r>
        <w:br/>
        <w:t>python -m genftcamb.pipeline --input data\model_a_</w:t>
      </w:r>
      <w:r>
        <w:t>kvac_dense_ell100_n12_a2_12.npz --lmax 2000 --kappa 0.0010709241</w:t>
      </w:r>
      <w:r>
        <w:br/>
      </w:r>
      <w:r>
        <w:br/>
        <w:t>python make_model_a_input.py --out data\model_a_kvac_dense_ell100_n12_a2_20.npz --ell-max 100 --n-max 12 --a2 20.0</w:t>
      </w:r>
      <w:r>
        <w:br/>
        <w:t>python -m genftcamb.pipeline --input data\model_a_kvac_dense_ell100_n12_a2_20.npz --lmax 2000 --kappa 0.0010709241</w:t>
      </w:r>
    </w:p>
    <w:p w14:paraId="7CE2C295" w14:textId="77777777" w:rsidR="003349CC" w:rsidRDefault="0075253F">
      <w:pPr>
        <w:pStyle w:val="Heading2"/>
      </w:pPr>
      <w:r>
        <w:t>2. Fixed configuration</w:t>
      </w:r>
    </w:p>
    <w:p w14:paraId="224FBDED" w14:textId="77777777" w:rsidR="003349CC" w:rsidRDefault="0075253F">
      <w:r>
        <w:t>- Eigenmodes: dense Model A (ℓ_max=100, n_max=12)</w:t>
      </w:r>
      <w:r>
        <w:br/>
        <w:t>- k mapping: k = κ √λ with κ = 0.0010709241</w:t>
      </w:r>
      <w:r>
        <w:br/>
        <w:t>- k table: 26259 points, k ∈ [0.00185489, 0.176799] Mpc⁻¹</w:t>
      </w:r>
      <w:r>
        <w:br/>
        <w:t>- CAMB: linear, unlensed; lmax = 2000</w:t>
      </w:r>
      <w:r>
        <w:br/>
        <w:t>- Baseline: same As=2.1e-9 and ns=0.965 as pipeline defaults</w:t>
      </w:r>
      <w:r>
        <w:br/>
        <w:t>- Implementation: camb.initialpower.SplinedInitialPower.set_scalar_table</w:t>
      </w:r>
    </w:p>
    <w:p w14:paraId="6835E0DF" w14:textId="77777777" w:rsidR="003349CC" w:rsidRDefault="0075253F">
      <w:pPr>
        <w:pStyle w:val="Heading2"/>
      </w:pPr>
      <w:r>
        <w:t>3. Quantitative results</w:t>
      </w:r>
    </w:p>
    <w:p w14:paraId="7600B88E" w14:textId="77777777" w:rsidR="003349CC" w:rsidRDefault="0075253F">
      <w:r>
        <w:t>Metrics are computed over ℓ∈[30, 2000] using the pipeline’s fractional-residual RMS and a χ²-like statistic (σ = 0.05·Cℓ(ΛCDM)). Lower values indicate improved agreement with the pipeline’s ΛCDM baseline under identical CAMB settings.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"/>
        <w:gridCol w:w="2406"/>
        <w:gridCol w:w="1265"/>
        <w:gridCol w:w="1351"/>
        <w:gridCol w:w="1108"/>
        <w:gridCol w:w="1108"/>
        <w:gridCol w:w="943"/>
      </w:tblGrid>
      <w:tr w:rsidR="003349CC" w14:paraId="593E8294" w14:textId="77777777">
        <w:tc>
          <w:tcPr>
            <w:tcW w:w="1234" w:type="dxa"/>
          </w:tcPr>
          <w:p w14:paraId="14B50EDC" w14:textId="77777777" w:rsidR="003349CC" w:rsidRDefault="0075253F">
            <w:r>
              <w:t>a₂</w:t>
            </w:r>
          </w:p>
        </w:tc>
        <w:tc>
          <w:tcPr>
            <w:tcW w:w="1234" w:type="dxa"/>
          </w:tcPr>
          <w:p w14:paraId="0107B75D" w14:textId="77777777" w:rsidR="003349CC" w:rsidRDefault="0075253F">
            <w:r>
              <w:t>Run folder</w:t>
            </w:r>
          </w:p>
        </w:tc>
        <w:tc>
          <w:tcPr>
            <w:tcW w:w="1234" w:type="dxa"/>
          </w:tcPr>
          <w:p w14:paraId="2012090F" w14:textId="77777777" w:rsidR="003349CC" w:rsidRDefault="0075253F">
            <w:r>
              <w:t>μ_ref_value</w:t>
            </w:r>
          </w:p>
        </w:tc>
        <w:tc>
          <w:tcPr>
            <w:tcW w:w="1234" w:type="dxa"/>
          </w:tcPr>
          <w:p w14:paraId="6EF2469C" w14:textId="77777777" w:rsidR="003349CC" w:rsidRDefault="0075253F">
            <w:r>
              <w:t>k_min</w:t>
            </w:r>
          </w:p>
        </w:tc>
        <w:tc>
          <w:tcPr>
            <w:tcW w:w="1234" w:type="dxa"/>
          </w:tcPr>
          <w:p w14:paraId="5F8BC2EC" w14:textId="77777777" w:rsidR="003349CC" w:rsidRDefault="0075253F">
            <w:r>
              <w:t>k_max</w:t>
            </w:r>
          </w:p>
        </w:tc>
        <w:tc>
          <w:tcPr>
            <w:tcW w:w="1234" w:type="dxa"/>
          </w:tcPr>
          <w:p w14:paraId="0FC1BDB7" w14:textId="77777777" w:rsidR="003349CC" w:rsidRDefault="0075253F">
            <w:r>
              <w:t xml:space="preserve">RMS frac </w:t>
            </w:r>
            <w:r>
              <w:lastRenderedPageBreak/>
              <w:t>residual</w:t>
            </w:r>
          </w:p>
        </w:tc>
        <w:tc>
          <w:tcPr>
            <w:tcW w:w="1234" w:type="dxa"/>
          </w:tcPr>
          <w:p w14:paraId="1697D120" w14:textId="77777777" w:rsidR="003349CC" w:rsidRDefault="0075253F">
            <w:r>
              <w:lastRenderedPageBreak/>
              <w:t>χ²-like</w:t>
            </w:r>
          </w:p>
        </w:tc>
      </w:tr>
      <w:tr w:rsidR="003349CC" w14:paraId="0169FC21" w14:textId="77777777">
        <w:tc>
          <w:tcPr>
            <w:tcW w:w="1234" w:type="dxa"/>
          </w:tcPr>
          <w:p w14:paraId="4E244C52" w14:textId="77777777" w:rsidR="003349CC" w:rsidRDefault="0075253F">
            <w:r>
              <w:t>7</w:t>
            </w:r>
          </w:p>
        </w:tc>
        <w:tc>
          <w:tcPr>
            <w:tcW w:w="1234" w:type="dxa"/>
          </w:tcPr>
          <w:p w14:paraId="6190B67C" w14:textId="77777777" w:rsidR="003349CC" w:rsidRDefault="0075253F">
            <w:r>
              <w:t>run_20251213_101330</w:t>
            </w:r>
          </w:p>
        </w:tc>
        <w:tc>
          <w:tcPr>
            <w:tcW w:w="1234" w:type="dxa"/>
          </w:tcPr>
          <w:p w14:paraId="07B5A4F1" w14:textId="77777777" w:rsidR="003349CC" w:rsidRDefault="0075253F">
            <w:r>
              <w:t>0.0591364</w:t>
            </w:r>
          </w:p>
        </w:tc>
        <w:tc>
          <w:tcPr>
            <w:tcW w:w="1234" w:type="dxa"/>
          </w:tcPr>
          <w:p w14:paraId="5E85689F" w14:textId="77777777" w:rsidR="003349CC" w:rsidRDefault="0075253F">
            <w:r>
              <w:t>0.00185489</w:t>
            </w:r>
          </w:p>
        </w:tc>
        <w:tc>
          <w:tcPr>
            <w:tcW w:w="1234" w:type="dxa"/>
          </w:tcPr>
          <w:p w14:paraId="3F0B8902" w14:textId="77777777" w:rsidR="003349CC" w:rsidRDefault="0075253F">
            <w:r>
              <w:t>0.176799</w:t>
            </w:r>
          </w:p>
        </w:tc>
        <w:tc>
          <w:tcPr>
            <w:tcW w:w="1234" w:type="dxa"/>
          </w:tcPr>
          <w:p w14:paraId="3893E51F" w14:textId="77777777" w:rsidR="003349CC" w:rsidRDefault="0075253F">
            <w:r>
              <w:t>0.8702</w:t>
            </w:r>
          </w:p>
        </w:tc>
        <w:tc>
          <w:tcPr>
            <w:tcW w:w="1234" w:type="dxa"/>
          </w:tcPr>
          <w:p w14:paraId="1CC9B679" w14:textId="77777777" w:rsidR="003349CC" w:rsidRDefault="0075253F">
            <w:r>
              <w:t>597014</w:t>
            </w:r>
          </w:p>
        </w:tc>
      </w:tr>
      <w:tr w:rsidR="003349CC" w14:paraId="111333EF" w14:textId="77777777">
        <w:tc>
          <w:tcPr>
            <w:tcW w:w="1234" w:type="dxa"/>
          </w:tcPr>
          <w:p w14:paraId="59FA2BFE" w14:textId="77777777" w:rsidR="003349CC" w:rsidRDefault="0075253F">
            <w:r>
              <w:t>9</w:t>
            </w:r>
          </w:p>
        </w:tc>
        <w:tc>
          <w:tcPr>
            <w:tcW w:w="1234" w:type="dxa"/>
          </w:tcPr>
          <w:p w14:paraId="6D769D58" w14:textId="77777777" w:rsidR="003349CC" w:rsidRDefault="0075253F">
            <w:r>
              <w:t>run_20251213_101334</w:t>
            </w:r>
          </w:p>
        </w:tc>
        <w:tc>
          <w:tcPr>
            <w:tcW w:w="1234" w:type="dxa"/>
          </w:tcPr>
          <w:p w14:paraId="7A7F17C0" w14:textId="77777777" w:rsidR="003349CC" w:rsidRDefault="0075253F">
            <w:r>
              <w:t>0.0525524</w:t>
            </w:r>
          </w:p>
        </w:tc>
        <w:tc>
          <w:tcPr>
            <w:tcW w:w="1234" w:type="dxa"/>
          </w:tcPr>
          <w:p w14:paraId="78BF1868" w14:textId="77777777" w:rsidR="003349CC" w:rsidRDefault="0075253F">
            <w:r>
              <w:t>0.00185489</w:t>
            </w:r>
          </w:p>
        </w:tc>
        <w:tc>
          <w:tcPr>
            <w:tcW w:w="1234" w:type="dxa"/>
          </w:tcPr>
          <w:p w14:paraId="56185121" w14:textId="77777777" w:rsidR="003349CC" w:rsidRDefault="0075253F">
            <w:r>
              <w:t>0.176799</w:t>
            </w:r>
          </w:p>
        </w:tc>
        <w:tc>
          <w:tcPr>
            <w:tcW w:w="1234" w:type="dxa"/>
          </w:tcPr>
          <w:p w14:paraId="7DED48DC" w14:textId="77777777" w:rsidR="003349CC" w:rsidRDefault="0075253F">
            <w:r>
              <w:t>0.800775</w:t>
            </w:r>
          </w:p>
        </w:tc>
        <w:tc>
          <w:tcPr>
            <w:tcW w:w="1234" w:type="dxa"/>
          </w:tcPr>
          <w:p w14:paraId="13111304" w14:textId="77777777" w:rsidR="003349CC" w:rsidRDefault="0075253F">
            <w:r>
              <w:t>505554</w:t>
            </w:r>
          </w:p>
        </w:tc>
      </w:tr>
      <w:tr w:rsidR="003349CC" w14:paraId="3EAD4AC3" w14:textId="77777777">
        <w:tc>
          <w:tcPr>
            <w:tcW w:w="1234" w:type="dxa"/>
          </w:tcPr>
          <w:p w14:paraId="28BC0322" w14:textId="77777777" w:rsidR="003349CC" w:rsidRDefault="0075253F">
            <w:r>
              <w:t>12</w:t>
            </w:r>
          </w:p>
        </w:tc>
        <w:tc>
          <w:tcPr>
            <w:tcW w:w="1234" w:type="dxa"/>
          </w:tcPr>
          <w:p w14:paraId="4FD108BE" w14:textId="77777777" w:rsidR="003349CC" w:rsidRDefault="0075253F">
            <w:r>
              <w:t>run_20251213_101338</w:t>
            </w:r>
          </w:p>
        </w:tc>
        <w:tc>
          <w:tcPr>
            <w:tcW w:w="1234" w:type="dxa"/>
          </w:tcPr>
          <w:p w14:paraId="21492F40" w14:textId="77777777" w:rsidR="003349CC" w:rsidRDefault="0075253F">
            <w:r>
              <w:t>0.0454574</w:t>
            </w:r>
          </w:p>
        </w:tc>
        <w:tc>
          <w:tcPr>
            <w:tcW w:w="1234" w:type="dxa"/>
          </w:tcPr>
          <w:p w14:paraId="0FA67601" w14:textId="77777777" w:rsidR="003349CC" w:rsidRDefault="0075253F">
            <w:r>
              <w:t>0.00185489</w:t>
            </w:r>
          </w:p>
        </w:tc>
        <w:tc>
          <w:tcPr>
            <w:tcW w:w="1234" w:type="dxa"/>
          </w:tcPr>
          <w:p w14:paraId="0009D058" w14:textId="77777777" w:rsidR="003349CC" w:rsidRDefault="0075253F">
            <w:r>
              <w:t>0.176799</w:t>
            </w:r>
          </w:p>
        </w:tc>
        <w:tc>
          <w:tcPr>
            <w:tcW w:w="1234" w:type="dxa"/>
          </w:tcPr>
          <w:p w14:paraId="138A7A7E" w14:textId="77777777" w:rsidR="003349CC" w:rsidRDefault="0075253F">
            <w:r>
              <w:t>0.730763</w:t>
            </w:r>
          </w:p>
        </w:tc>
        <w:tc>
          <w:tcPr>
            <w:tcW w:w="1234" w:type="dxa"/>
          </w:tcPr>
          <w:p w14:paraId="4289E1EE" w14:textId="77777777" w:rsidR="003349CC" w:rsidRDefault="0075253F">
            <w:r>
              <w:t>421017</w:t>
            </w:r>
          </w:p>
        </w:tc>
      </w:tr>
      <w:tr w:rsidR="003349CC" w14:paraId="4E31A07C" w14:textId="77777777">
        <w:tc>
          <w:tcPr>
            <w:tcW w:w="1234" w:type="dxa"/>
          </w:tcPr>
          <w:p w14:paraId="1919E04D" w14:textId="77777777" w:rsidR="003349CC" w:rsidRDefault="0075253F">
            <w:r>
              <w:t>20</w:t>
            </w:r>
          </w:p>
        </w:tc>
        <w:tc>
          <w:tcPr>
            <w:tcW w:w="1234" w:type="dxa"/>
          </w:tcPr>
          <w:p w14:paraId="10BEAC10" w14:textId="77777777" w:rsidR="003349CC" w:rsidRDefault="0075253F">
            <w:r>
              <w:t>run_20251213_101342</w:t>
            </w:r>
          </w:p>
        </w:tc>
        <w:tc>
          <w:tcPr>
            <w:tcW w:w="1234" w:type="dxa"/>
          </w:tcPr>
          <w:p w14:paraId="7DDB9D3A" w14:textId="77777777" w:rsidR="003349CC" w:rsidRDefault="0075253F">
            <w:r>
              <w:t>0.0343088</w:t>
            </w:r>
          </w:p>
        </w:tc>
        <w:tc>
          <w:tcPr>
            <w:tcW w:w="1234" w:type="dxa"/>
          </w:tcPr>
          <w:p w14:paraId="6D2BBBD8" w14:textId="77777777" w:rsidR="003349CC" w:rsidRDefault="0075253F">
            <w:r>
              <w:t>0.00185489</w:t>
            </w:r>
          </w:p>
        </w:tc>
        <w:tc>
          <w:tcPr>
            <w:tcW w:w="1234" w:type="dxa"/>
          </w:tcPr>
          <w:p w14:paraId="41D23E63" w14:textId="77777777" w:rsidR="003349CC" w:rsidRDefault="0075253F">
            <w:r>
              <w:t>0.176799</w:t>
            </w:r>
          </w:p>
        </w:tc>
        <w:tc>
          <w:tcPr>
            <w:tcW w:w="1234" w:type="dxa"/>
          </w:tcPr>
          <w:p w14:paraId="39B02B9D" w14:textId="77777777" w:rsidR="003349CC" w:rsidRDefault="0075253F">
            <w:r>
              <w:t>0.627522</w:t>
            </w:r>
          </w:p>
        </w:tc>
        <w:tc>
          <w:tcPr>
            <w:tcW w:w="1234" w:type="dxa"/>
          </w:tcPr>
          <w:p w14:paraId="36860319" w14:textId="77777777" w:rsidR="003349CC" w:rsidRDefault="0075253F">
            <w:r>
              <w:t>310459</w:t>
            </w:r>
          </w:p>
        </w:tc>
      </w:tr>
    </w:tbl>
    <w:p w14:paraId="60E69D0C" w14:textId="77777777" w:rsidR="003349CC" w:rsidRDefault="0075253F">
      <w:r>
        <w:t>Trend plots:</w:t>
      </w:r>
    </w:p>
    <w:p w14:paraId="0A23B3B3" w14:textId="77777777" w:rsidR="003349CC" w:rsidRDefault="0075253F">
      <w:r>
        <w:rPr>
          <w:noProof/>
        </w:rPr>
        <w:drawing>
          <wp:inline distT="0" distB="0" distL="0" distR="0" wp14:anchorId="4250A4DD" wp14:editId="2AD19BA3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2_vs_rm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8171" w14:textId="77777777" w:rsidR="003349CC" w:rsidRDefault="0075253F">
      <w:r>
        <w:rPr>
          <w:noProof/>
        </w:rPr>
        <w:lastRenderedPageBreak/>
        <w:drawing>
          <wp:inline distT="0" distB="0" distL="0" distR="0" wp14:anchorId="464C7E87" wp14:editId="7F9ED15D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a2_vs_chi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945C" w14:textId="77777777" w:rsidR="003349CC" w:rsidRDefault="0075253F">
      <w:pPr>
        <w:pStyle w:val="Heading2"/>
      </w:pPr>
      <w:r>
        <w:t>4. Interpretation</w:t>
      </w:r>
    </w:p>
    <w:p w14:paraId="7AAB4BC2" w14:textId="77777777" w:rsidR="003349CC" w:rsidRDefault="0075253F">
      <w:r>
        <w:t>Across a₂ = 7 → 20, both summary metrics improve monotonically in this scan: RMS residual decreases from ~0.87 to ~0.63, and χ²-like decreases from ~5.97×10⁵ to ~3.10×10⁵. Because κ, the k-range, and the number of k-table points are identical across runs, the improvement is attributable to the kernel-vacuum weighting μ*_k induced by larger a₂.</w:t>
      </w:r>
    </w:p>
    <w:p w14:paraId="1886567A" w14:textId="77777777" w:rsidR="003349CC" w:rsidRDefault="0075253F">
      <w:r>
        <w:t>Mechanistically, larger a₂ strengthens the quadratic penalty on μ, compressing the μ distribution (μ_ref_value falls with increasing a₂). After normalization to a fixed As and ns, this produces a smoother effective Pζ(k) and a TT spectrum that is closer (in this internal comparison) to the ΛCDM baseline produced with the same CAMB settings.</w:t>
      </w:r>
    </w:p>
    <w:p w14:paraId="74B049AE" w14:textId="77777777" w:rsidR="003349CC" w:rsidRDefault="0075253F">
      <w:r>
        <w:t>Important limitation: these metrics compare against the pipeline’s internal ΛCDM baseline (not Planck likelihoods). This is still a valid engineering/scientific step: it tests whether the GenFT-derived primordial spectrum is numerically well-behaved and whether its parameter dependence is smooth and interpretable under a fixed cosmological configuration.</w:t>
      </w:r>
    </w:p>
    <w:p w14:paraId="2A077D5E" w14:textId="77777777" w:rsidR="003349CC" w:rsidRDefault="0075253F">
      <w:pPr>
        <w:pStyle w:val="Heading2"/>
      </w:pPr>
      <w:r>
        <w:lastRenderedPageBreak/>
        <w:t>5. Recommended next step</w:t>
      </w:r>
    </w:p>
    <w:p w14:paraId="7C613B03" w14:textId="77777777" w:rsidR="003349CC" w:rsidRDefault="0075253F">
      <w:r>
        <w:t>Since the trend did not yet plateau by a₂=20, the next most informative runs are larger jumps to probe saturation and avoid running an unnecessary dense grid:</w:t>
      </w:r>
      <w:r>
        <w:br/>
        <w:t>• a₂ = 30</w:t>
      </w:r>
      <w:r>
        <w:br/>
        <w:t>• a₂ = 50</w:t>
      </w:r>
      <w:r>
        <w:br/>
        <w:t>• a₂ = 80 (optional)</w:t>
      </w:r>
      <w:r>
        <w:br/>
      </w:r>
      <w:r>
        <w:br/>
        <w:t>If improvements saturate, we can then: (i) lock the best a₂ regime, (ii) enable EE/TE outputs, and (iii) begin comparing against observational datasets/likelihoods rather than only the internal baseline.</w:t>
      </w:r>
    </w:p>
    <w:p w14:paraId="3921E750" w14:textId="77777777" w:rsidR="003349CC" w:rsidRDefault="0075253F">
      <w:pPr>
        <w:pStyle w:val="Heading2"/>
      </w:pPr>
      <w:r>
        <w:t>6. Representative plots (a₂ = 20)</w:t>
      </w:r>
    </w:p>
    <w:p w14:paraId="64B3C067" w14:textId="77777777" w:rsidR="003349CC" w:rsidRDefault="0075253F">
      <w:r>
        <w:t>Primordial spectrum Pζ(k)</w:t>
      </w:r>
    </w:p>
    <w:p w14:paraId="5EE90F2D" w14:textId="77777777" w:rsidR="003349CC" w:rsidRDefault="0075253F">
      <w:r>
        <w:rPr>
          <w:noProof/>
        </w:rPr>
        <w:drawing>
          <wp:inline distT="0" distB="0" distL="0" distR="0" wp14:anchorId="0AD2D234" wp14:editId="54D6BA47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1342_pze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106F" w14:textId="77777777" w:rsidR="003349CC" w:rsidRDefault="0075253F">
      <w:r>
        <w:t>TT overlay (GenFT vs ΛCDM baseline)</w:t>
      </w:r>
    </w:p>
    <w:p w14:paraId="209B390F" w14:textId="77777777" w:rsidR="003349CC" w:rsidRDefault="0075253F">
      <w:r>
        <w:rPr>
          <w:noProof/>
        </w:rPr>
        <w:lastRenderedPageBreak/>
        <w:drawing>
          <wp:inline distT="0" distB="0" distL="0" distR="0" wp14:anchorId="4CB52822" wp14:editId="5CD1813B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1342_tt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B9E7" w14:textId="77777777" w:rsidR="003349CC" w:rsidRDefault="0075253F">
      <w:r>
        <w:t>TT fractional residuals</w:t>
      </w:r>
    </w:p>
    <w:p w14:paraId="6430E1BB" w14:textId="77777777" w:rsidR="003349CC" w:rsidRDefault="0075253F">
      <w:r>
        <w:rPr>
          <w:noProof/>
        </w:rPr>
        <w:lastRenderedPageBreak/>
        <w:drawing>
          <wp:inline distT="0" distB="0" distL="0" distR="0" wp14:anchorId="6C57AF50" wp14:editId="7AED8C11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run_20251213_101342_tt_residu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9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224076">
    <w:abstractNumId w:val="8"/>
  </w:num>
  <w:num w:numId="2" w16cid:durableId="268203088">
    <w:abstractNumId w:val="6"/>
  </w:num>
  <w:num w:numId="3" w16cid:durableId="1806005106">
    <w:abstractNumId w:val="5"/>
  </w:num>
  <w:num w:numId="4" w16cid:durableId="372048368">
    <w:abstractNumId w:val="4"/>
  </w:num>
  <w:num w:numId="5" w16cid:durableId="1911302321">
    <w:abstractNumId w:val="7"/>
  </w:num>
  <w:num w:numId="6" w16cid:durableId="600142648">
    <w:abstractNumId w:val="3"/>
  </w:num>
  <w:num w:numId="7" w16cid:durableId="938219739">
    <w:abstractNumId w:val="2"/>
  </w:num>
  <w:num w:numId="8" w16cid:durableId="1629432876">
    <w:abstractNumId w:val="1"/>
  </w:num>
  <w:num w:numId="9" w16cid:durableId="110789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9CC"/>
    <w:rsid w:val="0075253F"/>
    <w:rsid w:val="00AA1D8D"/>
    <w:rsid w:val="00B47730"/>
    <w:rsid w:val="00CB0664"/>
    <w:rsid w:val="00D55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60FA5"/>
  <w14:defaultImageDpi w14:val="300"/>
  <w15:docId w15:val="{21609CE5-9758-4AC2-8120-DBCC2F51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2025-12-13T16:18:00Z</dcterms:created>
  <dcterms:modified xsi:type="dcterms:W3CDTF">2025-12-13T16:18:00Z</dcterms:modified>
  <cp:category/>
</cp:coreProperties>
</file>