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0D19" w14:textId="77777777" w:rsidR="0034102E" w:rsidRDefault="00E47BCF">
      <w:pPr>
        <w:pStyle w:val="Heading1"/>
      </w:pPr>
      <w:r>
        <w:t>Genesis Field Theory (GenFT)</w:t>
      </w:r>
      <w:r>
        <w:br/>
        <w:t>Model A + Kernel-Vacuum Weights — CAMB Pipeline Test</w:t>
      </w:r>
    </w:p>
    <w:p w14:paraId="01163CF2" w14:textId="77777777" w:rsidR="0034102E" w:rsidRDefault="00E47BCF">
      <w:r>
        <w:t>This document records the first end-to-end CAMB run in which the Model A eigenvalue spectrum is combined with a kernel-vacuum–motivated per-mode weight μ* (replacing the previous degeneracy-only placeholder μ), and propagated through CAMB using a custom primordial curvature power spectrum table.</w:t>
      </w:r>
    </w:p>
    <w:p w14:paraId="4D2CC09E" w14:textId="77777777" w:rsidR="0034102E" w:rsidRDefault="00E47BCF">
      <w:pPr>
        <w:pStyle w:val="Heading2"/>
      </w:pPr>
      <w:r>
        <w:t>1. Goal</w:t>
      </w:r>
    </w:p>
    <w:p w14:paraId="48E649C9" w14:textId="77777777" w:rsidR="0034102E" w:rsidRDefault="00E47BCF">
      <w:r>
        <w:t>Objective: Replace placeholder mode weights μ with kernel-vacuum weights μ*_k (computed as a function of eigenvalue λ_k), while keeping the CAMB pipeline unchanged, to test whether kernel-vacuum weighting qualitatively changes the resulting CMB spectra.</w:t>
      </w:r>
    </w:p>
    <w:p w14:paraId="45A987E6" w14:textId="77777777" w:rsidR="0034102E" w:rsidRDefault="00E47BCF">
      <w:pPr>
        <w:pStyle w:val="Heading2"/>
      </w:pPr>
      <w:r>
        <w:t>2. Model A Operator and Spectrum Enumeration</w:t>
      </w:r>
    </w:p>
    <w:p w14:paraId="13CF6144" w14:textId="77777777" w:rsidR="0034102E" w:rsidRDefault="00E47BCF">
      <w:r>
        <w:t>Geometry: Xi = S³(R) × T³(Lx, Ly, Lz). Operator: O = −Δ (scalar Laplacian). Eigenvalues separate as λ = λ_S3 + λ_T3.</w:t>
      </w:r>
    </w:p>
    <w:p w14:paraId="15D337F6" w14:textId="77777777" w:rsidR="0034102E" w:rsidRDefault="00E47BCF">
      <w:r>
        <w:t>Run settings used to generate the spectrum:</w:t>
      </w:r>
      <w:r>
        <w:br/>
        <w:t>• ℓ_max = 40 on S³</w:t>
      </w:r>
      <w:r>
        <w:br/>
        <w:t>• n_max = 6 on T³ (i.e., n_x, n_y, n_z ∈ [−6, 6])</w:t>
      </w:r>
      <w:r>
        <w:br/>
        <w:t>• The exact zero-mode (ℓ=0, n_x=n_y=n_z=0) is excluded so λ&gt;0.</w:t>
      </w:r>
      <w:r>
        <w:br/>
      </w:r>
      <w:r>
        <w:br/>
        <w:t>Output: 90,076 modes.</w:t>
      </w:r>
      <w:r>
        <w:br/>
        <w:t>λ range: 3 … 5943.67</w:t>
      </w:r>
    </w:p>
    <w:p w14:paraId="63168C11" w14:textId="77777777" w:rsidR="0034102E" w:rsidRDefault="00E47BCF">
      <w:pPr>
        <w:pStyle w:val="Heading2"/>
      </w:pPr>
      <w:r>
        <w:t>3. Kernel-Vacuum Weight Model (μ*_k)</w:t>
      </w:r>
    </w:p>
    <w:p w14:paraId="73084EC0" w14:textId="77777777" w:rsidR="0034102E" w:rsidRDefault="00E47BCF">
      <w:r>
        <w:t>Kernel-vacuum weights were generated via a separable per-mode stationarity condition of the form:</w:t>
      </w:r>
      <w:r>
        <w:br/>
        <w:t xml:space="preserve">  a1 + c·λ̂_k + 2·a2·μ + b·(1 + ln μ) = 0,</w:t>
      </w:r>
      <w:r>
        <w:br/>
        <w:t>with μ&gt;0. Here λ̂_k = λ_k / λ_ref is a dimensionless eigenvalue and λ_ref is chosen as the median of λ.</w:t>
      </w:r>
      <w:r>
        <w:br/>
      </w:r>
      <w:r>
        <w:br/>
        <w:t>This run used the simplest nontrivial parameter choice:</w:t>
      </w:r>
      <w:r>
        <w:br/>
        <w:t xml:space="preserve">  a1 = 0, a2 = 0, b = 1, c = 1,</w:t>
      </w:r>
      <w:r>
        <w:br/>
        <w:t>giving a closed-form weight:</w:t>
      </w:r>
      <w:r>
        <w:br/>
        <w:t xml:space="preserve">  μ*_k = exp(−1 − λ̂_k).</w:t>
      </w:r>
    </w:p>
    <w:p w14:paraId="20C20F24" w14:textId="77777777" w:rsidR="0034102E" w:rsidRDefault="00E47BCF">
      <w:r>
        <w:t>Reported weight statistics for this run:</w:t>
      </w:r>
      <w:r>
        <w:br/>
        <w:t>• μ range: 0.0240731 … 0.367373</w:t>
      </w:r>
      <w:r>
        <w:br/>
        <w:t>• λ_ref (median): 2179.83</w:t>
      </w:r>
    </w:p>
    <w:p w14:paraId="4FCBA76D" w14:textId="77777777" w:rsidR="0034102E" w:rsidRDefault="00E47BCF">
      <w:pPr>
        <w:pStyle w:val="Heading2"/>
      </w:pPr>
      <w:r>
        <w:lastRenderedPageBreak/>
        <w:t>4. Primordial Spectrum Construction</w:t>
      </w:r>
    </w:p>
    <w:p w14:paraId="52E2E826" w14:textId="77777777" w:rsidR="0034102E" w:rsidRDefault="00E47BCF">
      <w:r>
        <w:t>The pipeline constructs a primordial curvature spectrum Pζ(k) from (λ_k, μ*_k) using:</w:t>
      </w:r>
      <w:r>
        <w:br/>
        <w:t xml:space="preserve">  k = κ · √λ</w:t>
      </w:r>
      <w:r>
        <w:br/>
        <w:t xml:space="preserve">  Pζ(k) = A_s · (μ/μ_ref)² · (k/k0)^(n_s − 1)</w:t>
      </w:r>
      <w:r>
        <w:br/>
      </w:r>
      <w:r>
        <w:br/>
        <w:t>Parameters used:</w:t>
      </w:r>
      <w:r>
        <w:br/>
        <w:t>• κ = 1.0</w:t>
      </w:r>
      <w:r>
        <w:br/>
        <w:t>• A_s = 2.1×10⁻⁹</w:t>
      </w:r>
      <w:r>
        <w:br/>
        <w:t>• n_s = 0.965</w:t>
      </w:r>
      <w:r>
        <w:br/>
        <w:t>• k0 = 0.05 Mpc⁻¹</w:t>
      </w:r>
      <w:r>
        <w:br/>
        <w:t>• μ_ref = median(μ)</w:t>
      </w:r>
      <w:r>
        <w:br/>
      </w:r>
      <w:r>
        <w:br/>
        <w:t>After sorting and averaging duplicate k-values, the k-domain is clamped to [1e−5, 50] for CAMB stability.</w:t>
      </w:r>
    </w:p>
    <w:p w14:paraId="65F0D4B1" w14:textId="77777777" w:rsidR="0034102E" w:rsidRDefault="00E47BCF">
      <w:pPr>
        <w:pStyle w:val="Heading2"/>
      </w:pPr>
      <w:r>
        <w:t>5. CAMB Integration (Unchanged Pipeline)</w:t>
      </w:r>
    </w:p>
    <w:p w14:paraId="631C70CD" w14:textId="77777777" w:rsidR="0034102E" w:rsidRDefault="00E47BCF">
      <w:r>
        <w:t>CAMB was run using a splined primordial table to avoid build-dependent issues with set_initial_power_function:</w:t>
      </w:r>
      <w:r>
        <w:br/>
        <w:t xml:space="preserve">  params.InitPower = camb.initialpower.SplinedInitialPower()</w:t>
      </w:r>
      <w:r>
        <w:br/>
        <w:t xml:space="preserve">  params.InitPower.set_scalar_table(k, Pζ)</w:t>
      </w:r>
      <w:r>
        <w:br/>
      </w:r>
      <w:r>
        <w:br/>
        <w:t>Run configuration:</w:t>
      </w:r>
      <w:r>
        <w:br/>
        <w:t>• lmax = 800</w:t>
      </w:r>
      <w:r>
        <w:br/>
        <w:t>• lensing disabled</w:t>
      </w:r>
      <w:r>
        <w:br/>
        <w:t>• NonLinear = none</w:t>
      </w:r>
      <w:r>
        <w:br/>
        <w:t>A baseline ΛCDM run (power-law primordial spectrum with A_s and n_s) was computed for comparison.</w:t>
      </w:r>
    </w:p>
    <w:p w14:paraId="552054E5" w14:textId="77777777" w:rsidR="0034102E" w:rsidRDefault="00E47BCF">
      <w:pPr>
        <w:pStyle w:val="Heading2"/>
      </w:pPr>
      <w:r>
        <w:t>6. Outputs and Diagnostics</w:t>
      </w:r>
    </w:p>
    <w:p w14:paraId="5465A8A9" w14:textId="77777777" w:rsidR="0034102E" w:rsidRDefault="00E47BCF">
      <w:r>
        <w:t>Pipeline outputs (per run directory) include:</w:t>
      </w:r>
      <w:r>
        <w:br/>
        <w:t>• pk.csv / pk.npz : the constructed (k, Pζ(k)) table</w:t>
      </w:r>
      <w:r>
        <w:br/>
        <w:t>• cls_genft.csv / cls_genft.npz : CAMB spectra for GenFT input</w:t>
      </w:r>
      <w:r>
        <w:br/>
        <w:t>• cls_lcdm.csv / cls_lcdm.npz : baseline ΛCDM spectra</w:t>
      </w:r>
      <w:r>
        <w:br/>
        <w:t>• plots/: Pζ(k), TT overlay, TT residuals</w:t>
      </w:r>
      <w:r>
        <w:br/>
        <w:t>• report.md : parameters + summary metrics</w:t>
      </w:r>
    </w:p>
    <w:p w14:paraId="5B044292" w14:textId="77777777" w:rsidR="0034102E" w:rsidRDefault="00E47BCF">
      <w:r>
        <w:t>Key diagnostic plots from this run:</w:t>
      </w:r>
    </w:p>
    <w:p w14:paraId="4D7AB973" w14:textId="77777777" w:rsidR="0034102E" w:rsidRDefault="00E47BCF">
      <w:r>
        <w:t>Primordial curvature spectrum Pζ(k):</w:t>
      </w:r>
    </w:p>
    <w:p w14:paraId="78294585" w14:textId="77777777" w:rsidR="0034102E" w:rsidRDefault="00E47BCF">
      <w:r>
        <w:rPr>
          <w:noProof/>
        </w:rPr>
        <w:lastRenderedPageBreak/>
        <w:drawing>
          <wp:inline distT="0" distB="0" distL="0" distR="0" wp14:anchorId="4A6C85EC" wp14:editId="405A7A30">
            <wp:extent cx="5303520" cy="3977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zet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E9DD" w14:textId="77777777" w:rsidR="0034102E" w:rsidRDefault="00E47BCF">
      <w:r>
        <w:t>CMB TT power spectra overlay (GenFT vs baseline):</w:t>
      </w:r>
    </w:p>
    <w:p w14:paraId="2184A884" w14:textId="77777777" w:rsidR="0034102E" w:rsidRDefault="00E47BCF">
      <w:r>
        <w:rPr>
          <w:noProof/>
        </w:rPr>
        <w:lastRenderedPageBreak/>
        <w:drawing>
          <wp:inline distT="0" distB="0" distL="0" distR="0" wp14:anchorId="6A0E59E7" wp14:editId="439BE449">
            <wp:extent cx="5303520" cy="3977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_overla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92A3" w14:textId="77777777" w:rsidR="0034102E" w:rsidRDefault="00E47BCF">
      <w:r>
        <w:t>Fractional TT residuals (GenFT relative to baseline):</w:t>
      </w:r>
    </w:p>
    <w:p w14:paraId="63A36A61" w14:textId="77777777" w:rsidR="0034102E" w:rsidRDefault="00E47BCF">
      <w:r>
        <w:rPr>
          <w:noProof/>
        </w:rPr>
        <w:lastRenderedPageBreak/>
        <w:drawing>
          <wp:inline distT="0" distB="0" distL="0" distR="0" wp14:anchorId="4E91978A" wp14:editId="426F6CDD">
            <wp:extent cx="5303520" cy="3977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_residual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EC20" w14:textId="77777777" w:rsidR="0034102E" w:rsidRDefault="00E47BCF">
      <w:pPr>
        <w:pStyle w:val="Heading2"/>
      </w:pPr>
      <w:r>
        <w:t>7. Quantitative Results (TT)</w:t>
      </w:r>
    </w:p>
    <w:p w14:paraId="7C5335C7" w14:textId="77777777" w:rsidR="0034102E" w:rsidRDefault="00E47BCF">
      <w:r>
        <w:t>From the run report (ℓ range 30–800):</w:t>
      </w:r>
      <w:r>
        <w:br/>
        <w:t>• RMS fractional residual: 5.431899641768031</w:t>
      </w:r>
      <w:r>
        <w:br/>
        <w:t>• χ²-like statistic (σ = 0.05·Cℓ_baseline): 9,099,506.59870511</w:t>
      </w:r>
      <w:r>
        <w:br/>
      </w:r>
      <w:r>
        <w:br/>
        <w:t>Interpretation: relative to the baseline, the kernel-vacuum-weighted Model A primordial spectrum produces a TT spectrum with large systematic deviations across the tested multipoles. However, the pipeline remains numerically stable and fully end-to-end reproducible.</w:t>
      </w:r>
    </w:p>
    <w:p w14:paraId="1F430F4D" w14:textId="77777777" w:rsidR="0034102E" w:rsidRDefault="00E47BCF">
      <w:pPr>
        <w:pStyle w:val="Heading2"/>
      </w:pPr>
      <w:r>
        <w:t>8. Reproducibility Recipe</w:t>
      </w:r>
    </w:p>
    <w:p w14:paraId="6AAEC820" w14:textId="77777777" w:rsidR="0034102E" w:rsidRDefault="00E47BCF">
      <w:r>
        <w:t>From the repository root, reproduce this run with:</w:t>
      </w:r>
      <w:r>
        <w:br/>
      </w:r>
      <w:r>
        <w:br/>
        <w:t>1) Generate Model A inputs with kernel-vacuum μ* weights:</w:t>
      </w:r>
      <w:r>
        <w:br/>
        <w:t xml:space="preserve">   python make_model_a_input.py --out data/model_a_kvac.npz --ell-max 40 --n-max 6</w:t>
      </w:r>
      <w:r>
        <w:br/>
      </w:r>
      <w:r>
        <w:br/>
        <w:t>2) Run CAMB pipeline (unchanged):</w:t>
      </w:r>
      <w:r>
        <w:br/>
        <w:t xml:space="preserve">   python -m genftcamb.pipeline --input data/model_a_kvac.npz --lmax 800</w:t>
      </w:r>
      <w:r>
        <w:br/>
      </w:r>
      <w:r>
        <w:br/>
        <w:t>Expected console indicators:</w:t>
      </w:r>
      <w:r>
        <w:br/>
        <w:t>• 'Running CAMB with custom scalar table (... points, lmax=800)'</w:t>
      </w:r>
      <w:r>
        <w:br/>
      </w:r>
      <w:r>
        <w:lastRenderedPageBreak/>
        <w:t>• 'Using camb.initialpower.SplinedInitialPower.set_scalar_table'</w:t>
      </w:r>
      <w:r>
        <w:br/>
        <w:t>• 'Run complete. Outputs stored in outputs/run_YYYYMMDD_HHMMSS'</w:t>
      </w:r>
    </w:p>
    <w:p w14:paraId="4E405495" w14:textId="77777777" w:rsidR="0034102E" w:rsidRDefault="00E47BCF">
      <w:pPr>
        <w:pStyle w:val="Heading2"/>
      </w:pPr>
      <w:r>
        <w:t>9. Next Steps (Theory-First, No Data Fitting)</w:t>
      </w:r>
    </w:p>
    <w:p w14:paraId="14F9B39F" w14:textId="77777777" w:rsidR="0034102E" w:rsidRDefault="00E47BCF">
      <w:r>
        <w:t>This test establishes that kernel-vacuum weights can be injected without altering the CAMB pipeline. Next steps that preserve theory-first discipline include:</w:t>
      </w:r>
      <w:r>
        <w:br/>
        <w:t>• Examine the (k, Pζ(k)) support range; this run starts at k≈√3≈1.73 Mpc⁻¹, which is high relative to the usual CMB-relevant band.</w:t>
      </w:r>
      <w:r>
        <w:br/>
        <w:t>• Consider whether κ (the mapping k=κ√λ) is physically defined by Model A geometry and units; κ rescales the spectrum along k.</w:t>
      </w:r>
      <w:r>
        <w:br/>
        <w:t>• Introduce a2&gt;0 (quadratic stabilization) and/or alternative λ normalization choices that are justified from the theory.</w:t>
      </w:r>
      <w:r>
        <w:br/>
        <w:t>• Add polarization (EE/TE) diagnostics once TT behavior is characterized.</w:t>
      </w:r>
    </w:p>
    <w:sectPr w:rsidR="003410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7893332">
    <w:abstractNumId w:val="8"/>
  </w:num>
  <w:num w:numId="2" w16cid:durableId="83263129">
    <w:abstractNumId w:val="6"/>
  </w:num>
  <w:num w:numId="3" w16cid:durableId="448744407">
    <w:abstractNumId w:val="5"/>
  </w:num>
  <w:num w:numId="4" w16cid:durableId="263805842">
    <w:abstractNumId w:val="4"/>
  </w:num>
  <w:num w:numId="5" w16cid:durableId="1244490234">
    <w:abstractNumId w:val="7"/>
  </w:num>
  <w:num w:numId="6" w16cid:durableId="2021270626">
    <w:abstractNumId w:val="3"/>
  </w:num>
  <w:num w:numId="7" w16cid:durableId="34431843">
    <w:abstractNumId w:val="2"/>
  </w:num>
  <w:num w:numId="8" w16cid:durableId="1592079677">
    <w:abstractNumId w:val="1"/>
  </w:num>
  <w:num w:numId="9" w16cid:durableId="921835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102E"/>
    <w:rsid w:val="00AA1D8D"/>
    <w:rsid w:val="00B44545"/>
    <w:rsid w:val="00B47730"/>
    <w:rsid w:val="00CB0664"/>
    <w:rsid w:val="00E47B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557B1"/>
  <w14:defaultImageDpi w14:val="300"/>
  <w15:docId w15:val="{B5B845E5-9BB8-42A8-B778-72B4BF73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2025-12-13T07:58:00Z</dcterms:created>
  <dcterms:modified xsi:type="dcterms:W3CDTF">2025-12-13T07:58:00Z</dcterms:modified>
  <cp:category/>
</cp:coreProperties>
</file>