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 w:val="0"/>
          <w:color w:val="auto"/>
          <w:sz w:val="48"/>
          <w:szCs w:val="48"/>
          <w:shd w:val="clear" w:color="auto" w:fill="auto"/>
          <w:lang w:val="en-US" w:eastAsia="zh-CN"/>
        </w:rPr>
        <w:t>姓名</w:t>
      </w:r>
      <w:r>
        <w:rPr>
          <w:rFonts w:hint="default" w:ascii="Segoe UI" w:hAnsi="Segoe UI" w:eastAsia="微软雅黑" w:cs="Segoe UI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Segoe UI" w:hAnsi="Segoe UI" w:eastAsia="微软雅黑" w:cs="Segoe UI"/>
          <w:b w:val="0"/>
          <w:b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现居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上海 | 男 | </w:t>
      </w:r>
      <w:r>
        <w:rPr>
          <w:rFonts w:hint="eastAsia" w:ascii="Segoe UI" w:hAnsi="Segoe UI" w:eastAsia="微软雅黑" w:cs="Segoe UI"/>
          <w:b w:val="0"/>
          <w:b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phone</w:t>
      </w:r>
      <w:r>
        <w:rPr>
          <w:rFonts w:hint="default" w:ascii="Segoe UI" w:hAnsi="Segoe UI" w:eastAsia="微软雅黑" w:cs="Segoe UI"/>
          <w:b w:val="0"/>
          <w:bCs w:val="0"/>
          <w:color w:val="auto"/>
          <w:sz w:val="21"/>
          <w:szCs w:val="21"/>
          <w:shd w:val="clear" w:color="auto" w:fill="auto"/>
          <w:lang w:val="en-US" w:eastAsia="zh-CN"/>
        </w:rPr>
        <w:t xml:space="preserve">| </w:t>
      </w:r>
      <w:r>
        <w:rPr>
          <w:rFonts w:hint="eastAsia" w:ascii="Segoe UI" w:hAnsi="Segoe UI" w:eastAsia="微软雅黑" w:cs="Segoe UI"/>
          <w:b w:val="0"/>
          <w:b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email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auto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18"/>
          <w:szCs w:val="1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/>
          <w:bCs/>
          <w:color w:val="auto"/>
          <w:sz w:val="24"/>
          <w:szCs w:val="24"/>
          <w:shd w:val="clear" w:color="auto" w:fill="auto"/>
          <w:lang w:val="en-US" w:eastAsia="zh-CN"/>
        </w:rPr>
        <w:t>个人优势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擅长.NET Core后端开发</w:t>
      </w: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、多线程和异步的使用，</w:t>
      </w:r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熟悉GC、析构的调度机制及其实现原理。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熟悉Redis</w:t>
      </w:r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的调度机制及其实现</w:t>
      </w: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原理，熟悉常用缓存淘汰算法、负载均衡算法。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了解TDD，拥有良好的面向对象思想以及代码规范。</w:t>
      </w: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有良好的编写单元测试的习惯。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可以使用dotMemory和dotTrace进行内存泄漏排查和性能调优。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熟悉常用数据结构与算法，并结合优化程序时间、空间</w:t>
      </w:r>
      <w:bookmarkStart w:id="0" w:name="_GoBack"/>
      <w:bookmarkEnd w:id="0"/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复杂度。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拥有良好的源码阅读习惯，对底层原理实现有较强的求知欲与好奇心，并可以结合其用于实际项目中。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拥有持续学习的自我驱动力，可以捕捉新技术对项目的价值。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auto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24"/>
          <w:szCs w:val="24"/>
          <w:lang w:val="en-US" w:eastAsia="zh-CN"/>
        </w:rPr>
      </w:pPr>
      <w:r>
        <w:rPr>
          <w:rFonts w:hint="default" w:ascii="Segoe UI" w:hAnsi="Segoe UI" w:eastAsia="微软雅黑" w:cs="Segoe UI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工作经历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Xx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 xml:space="preserve">有限公司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 xml:space="preserve">研发工程师                                                             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xx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.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xx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-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xx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.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  <w:t>工作内容: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负责多个平台的运行维护，开发及其错误排查。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负责项目的难点突破，如系统瓶颈、内存泄漏、死锁、慢查询等。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负责需求调研和程序的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程序</w:t>
      </w: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体验优化。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5" w:leftChars="0" w:hanging="425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关注业内技术最新动态并结合对实际项目进行改进。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  <w:t>工作成就：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任职期间完成了从0到1的项目全职开发。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任职期间不断迭代、改进原有系统和模块设计，提高了系统的扩展性和可维护性。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任职期间了解到分布式思想并学习使用到实际项目中，提高了系统的鲁棒性。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420" w:leftChars="0" w:hanging="420" w:firstLine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任职期间不断学习，了解到分治思想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并结合多线程使用</w:t>
      </w: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和MySQL索引调优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等</w:t>
      </w:r>
      <w:r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并加以优化系统速度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Chars="0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24"/>
          <w:szCs w:val="24"/>
          <w:lang w:val="en-US"/>
        </w:rPr>
      </w:pPr>
      <w:r>
        <w:rPr>
          <w:rFonts w:hint="default" w:ascii="Segoe UI" w:hAnsi="Segoe UI" w:eastAsia="微软雅黑" w:cs="Segoe UI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专业技能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熟练掌握C#、多线程基础知识。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熟练掌握CLR原理[对象创建过程、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GC、析构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]。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</w:rPr>
      </w:pP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  <w:t>熟练掌握OOP原则和常用设计模式[单例、工厂、代理、适配器模式等]。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熟练掌握.NET Core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WebApi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 xml:space="preserve"> 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[IOC、AOP、管道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鉴权、缓存、过滤器等]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熟练掌握Redis有过深入了解。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[哨兵、集群、缓存、优化等]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熟练掌握MySQL基础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知识和索引调优。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熟练掌握EntityFramework Core，了解日常WEB网络攻击及其应对的方法。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  <w:t>对分布式技术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  <w:t>和分布式思想</w:t>
      </w:r>
      <w:r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  <w:t>有一定了解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  <w:t>，对消息队列有一定的认知</w:t>
      </w:r>
      <w:r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18"/>
          <w:szCs w:val="18"/>
          <w:shd w:val="clear" w:color="auto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微软雅黑" w:cs="Segoe UI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项目概况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4"/>
          <w:szCs w:val="24"/>
          <w:highlight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/>
          <w:sz w:val="24"/>
          <w:szCs w:val="24"/>
          <w:shd w:val="clear" w:color="auto" w:fill="auto"/>
          <w:lang w:val="en-US" w:eastAsia="zh-CN"/>
        </w:rPr>
        <w:t>xx商城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</w:rPr>
      </w:pPr>
      <w:r>
        <w:rPr>
          <w:rFonts w:hint="default" w:ascii="Segoe UI" w:hAnsi="Segoe UI" w:eastAsia="微软雅黑" w:cs="Segoe UI"/>
          <w:b/>
          <w:bCs/>
          <w:sz w:val="18"/>
          <w:szCs w:val="18"/>
        </w:rPr>
        <w:t>项目</w:t>
      </w:r>
      <w:r>
        <w:rPr>
          <w:rFonts w:hint="eastAsia" w:ascii="Segoe UI" w:hAnsi="Segoe UI" w:eastAsia="微软雅黑" w:cs="Segoe UI"/>
          <w:b/>
          <w:bCs/>
          <w:sz w:val="18"/>
          <w:szCs w:val="18"/>
          <w:lang w:val="en-US" w:eastAsia="zh-CN"/>
        </w:rPr>
        <w:t>背景</w:t>
      </w:r>
      <w:r>
        <w:rPr>
          <w:rFonts w:hint="default" w:ascii="Segoe UI" w:hAnsi="Segoe UI" w:eastAsia="微软雅黑" w:cs="Segoe UI"/>
          <w:b/>
          <w:bCs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B2B项目，xx商城涉及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化学、生命科学、材料科学、色谱分析、标准品、药物杂质，前沿化合物领域，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用户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包括有蒙牛集团、中国黄金、能源集团等世界500强企业，以及中科院、农科院、国内双一流大学及研究所，并已远销至澳大利亚、俄罗斯、美国、西欧等国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  <w:t>职责描述：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主要负责搜索模块、订单模块、支付模块、数据导出模块等程序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的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开发，分析系统瓶颈、性能优化与体验优化。进行单元测试等。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b/>
          <w:bCs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b/>
          <w:bCs/>
          <w:sz w:val="18"/>
          <w:szCs w:val="18"/>
          <w:lang w:val="en-US" w:eastAsia="zh-CN"/>
        </w:rPr>
        <w:t>我的成就：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原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系统经常在并发多的情况下报警，CPU占用经常满载。我</w:t>
      </w: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查找出原因主要是查询SQL执行慢，大量复杂SQL打崩了DB。首先</w:t>
      </w:r>
      <w:r>
        <w:rPr>
          <w:rFonts w:hint="eastAsia" w:ascii="Segoe UI" w:hAnsi="Segoe UI" w:eastAsia="微软雅黑" w:cs="Segoe UI"/>
          <w:b w:val="0"/>
          <w:bCs w:val="0"/>
          <w:sz w:val="18"/>
          <w:szCs w:val="18"/>
          <w:lang w:val="en-US" w:eastAsia="zh-CN"/>
        </w:rPr>
        <w:t>对查询速度慢的问题进行了数据库优化，使用横向拆分和读写分离分散了数据库压力，引入</w:t>
      </w:r>
      <w:r>
        <w:rPr>
          <w:rFonts w:ascii="Arial" w:hAnsi="Arial" w:eastAsia="宋体" w:cs="Arial"/>
          <w:i w:val="0"/>
          <w:caps w:val="0"/>
          <w:color w:val="202124"/>
          <w:spacing w:val="0"/>
          <w:sz w:val="16"/>
          <w:szCs w:val="16"/>
          <w:shd w:val="clear" w:fill="FFFFFF"/>
        </w:rPr>
        <w:t>Elasticsearch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优化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了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搜索速度与搜索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匹配率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，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引入Redis做热点数据缓存避免大量SQL给服务器造成压力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，使搜索速度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和用户体验得到极大提高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，解决了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数据库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CPU占用过载的问题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原导出Excel速度很慢且经常卡死，我针对导出数据速度进行了优化，使用异步+多线程+切片的方式。途中解决了线程安全的问题，运行一段时间发现内存占用过高并且不会被GC的问题，使用dotMemory排查并解决使内存占用降低了75%。使用</w:t>
      </w:r>
      <w:r>
        <w:rPr>
          <w:rFonts w:hint="eastAsia" w:ascii="Segoe UI" w:hAnsi="Segoe UI" w:eastAsia="微软雅黑" w:cs="Segoe UI"/>
          <w:b w:val="0"/>
          <w:bCs w:val="0"/>
          <w:color w:val="3B3838" w:themeColor="background2" w:themeShade="40"/>
          <w:sz w:val="18"/>
          <w:szCs w:val="18"/>
          <w:shd w:val="clear" w:color="auto" w:fill="auto"/>
          <w:lang w:val="en-US" w:eastAsia="zh-CN"/>
        </w:rPr>
        <w:t>dotTrace发现反射耗时占总导出用时的15%左右，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 xml:space="preserve">引入了泛型缓存来解决反射带来的性能浪费，使性能和资源利用率得到进一步提升，速度从导出100w数据几分钟并经常卡UI提升到20s左右UI无卡顿。使商家的效率和体验得到极大提升。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/>
          <w:sz w:val="24"/>
          <w:szCs w:val="24"/>
          <w:shd w:val="clear" w:color="auto" w:fill="auto"/>
          <w:lang w:val="en-US" w:eastAsia="zh-CN"/>
        </w:rPr>
        <w:t>xx</w:t>
      </w:r>
      <w:r>
        <w:rPr>
          <w:rFonts w:hint="default" w:ascii="Segoe UI" w:hAnsi="Segoe UI" w:eastAsia="微软雅黑" w:cs="Segoe UI"/>
          <w:b w:val="0"/>
          <w:bCs/>
          <w:sz w:val="24"/>
          <w:szCs w:val="24"/>
          <w:shd w:val="clear" w:color="auto" w:fill="auto"/>
          <w:lang w:val="en-US" w:eastAsia="zh-CN"/>
        </w:rPr>
        <w:t>手办商城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</w:rPr>
      </w:pPr>
      <w:r>
        <w:rPr>
          <w:rFonts w:hint="default" w:ascii="Segoe UI" w:hAnsi="Segoe UI" w:eastAsia="微软雅黑" w:cs="Segoe UI"/>
          <w:b/>
          <w:bCs/>
          <w:sz w:val="18"/>
          <w:szCs w:val="18"/>
        </w:rPr>
        <w:t>项目</w:t>
      </w:r>
      <w:r>
        <w:rPr>
          <w:rFonts w:hint="eastAsia" w:ascii="Segoe UI" w:hAnsi="Segoe UI" w:eastAsia="微软雅黑" w:cs="Segoe UI"/>
          <w:b/>
          <w:bCs/>
          <w:sz w:val="18"/>
          <w:szCs w:val="18"/>
          <w:lang w:val="en-US" w:eastAsia="zh-CN"/>
        </w:rPr>
        <w:t>背景</w:t>
      </w:r>
      <w:r>
        <w:rPr>
          <w:rFonts w:hint="default" w:ascii="Segoe UI" w:hAnsi="Segoe UI" w:eastAsia="微软雅黑" w:cs="Segoe UI"/>
          <w:b/>
          <w:bCs/>
          <w:sz w:val="18"/>
          <w:szCs w:val="1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eastAsia="zh-CN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B2C项目，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xx手办商城属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  <w:t>三大手办公司之一xx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的全资子公司，主要负责中国大陆地区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  <w:t>xx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及旗下品牌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  <w:t>xx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商品的独权直销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为中国大陆玩家提供授权正版的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lang w:val="en-US" w:eastAsia="zh-CN"/>
        </w:rPr>
        <w:t>xx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  <w:t>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  <w:t>职责描述：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负责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产品模块、搜索模块、订单模块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(现货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预购)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用户中心(退货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付款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补款)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支付模块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会员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模块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等模块的开发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优化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单元测试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、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数据库</w:t>
      </w: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设计等</w:t>
      </w:r>
      <w:r>
        <w:rPr>
          <w:rFonts w:hint="default" w:ascii="Segoe UI" w:hAnsi="Segoe UI" w:eastAsia="微软雅黑" w:cs="Segoe UI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b/>
          <w:bCs/>
          <w:sz w:val="18"/>
          <w:szCs w:val="18"/>
          <w:lang w:val="en-US" w:eastAsia="zh-CN"/>
        </w:rPr>
        <w:t>我的成就：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为优化用户搜索体验，引入了搜索联想词，使用Redis ZSet缓存热点搜索关键词，并在搜索框下添加了热度搜索词，提高了用户的搜索效率。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遇到了商品超卖的问题，使用了Redis锁+事务，确保库存的准确性。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遇到未支付订单需要返还库存且需要保证库存实时性的需求，使用Redis Hashmap存储实时商品库存，Redis ZSet分别存储预约商品定金订单、预约商品补款订单、现货商品支付订单，同时也缓解了MySQL数据库的压力。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18"/>
          <w:szCs w:val="18"/>
          <w:lang w:val="en-US" w:eastAsia="zh-CN"/>
        </w:rPr>
      </w:pPr>
      <w:r>
        <w:rPr>
          <w:rFonts w:hint="eastAsia" w:ascii="Segoe UI" w:hAnsi="Segoe UI" w:eastAsia="微软雅黑" w:cs="Segoe UI"/>
          <w:sz w:val="18"/>
          <w:szCs w:val="18"/>
          <w:lang w:val="en-US" w:eastAsia="zh-CN"/>
        </w:rPr>
        <w:t>为解决网络波动等导致支付后没有扣除库存的问题，加入了补偿重试机制，提高了系统的可靠性。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微软雅黑" w:cs="Segoe UI"/>
          <w:b/>
          <w:bCs/>
          <w:color w:val="000000" w:themeColor="text1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教育经历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Segoe UI" w:hAnsi="Segoe UI" w:eastAsia="微软雅黑" w:cs="Segoe UI"/>
          <w:b w:val="0"/>
          <w:bCs w:val="0"/>
          <w:sz w:val="20"/>
          <w:szCs w:val="20"/>
          <w:shd w:val="clear" w:color="auto" w:fill="auto"/>
          <w:lang w:val="en-US" w:eastAsia="zh-CN"/>
        </w:rPr>
      </w:pPr>
      <w:r>
        <w:rPr>
          <w:rFonts w:hint="eastAsia" w:ascii="Segoe UI" w:hAnsi="Segoe UI" w:eastAsia="微软雅黑" w:cs="Segoe U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五道口男子学院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计算机</w:t>
      </w:r>
      <w:r>
        <w:rPr>
          <w:rFonts w:hint="eastAsia" w:ascii="Segoe UI" w:hAnsi="Segoe UI" w:eastAsia="微软雅黑" w:cs="Segoe U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科学与技术</w:t>
      </w:r>
      <w:r>
        <w:rPr>
          <w:rFonts w:hint="default" w:ascii="Segoe UI" w:hAnsi="Segoe UI" w:eastAsia="微软雅黑" w:cs="Segoe U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Segoe UI" w:hAnsi="Segoe UI" w:eastAsia="微软雅黑" w:cs="Segoe UI"/>
          <w:b w:val="0"/>
          <w:bCs w:val="0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            xxxx.x-xxxx.x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4D592"/>
    <w:multiLevelType w:val="singleLevel"/>
    <w:tmpl w:val="34F4D5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DA55625"/>
    <w:multiLevelType w:val="singleLevel"/>
    <w:tmpl w:val="4DA556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DD6BD4B"/>
    <w:multiLevelType w:val="singleLevel"/>
    <w:tmpl w:val="4DD6BD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AAF14F7"/>
    <w:multiLevelType w:val="singleLevel"/>
    <w:tmpl w:val="7AAF14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82BE7"/>
    <w:rsid w:val="04391B64"/>
    <w:rsid w:val="06C53F93"/>
    <w:rsid w:val="0830627E"/>
    <w:rsid w:val="08F91872"/>
    <w:rsid w:val="09516B35"/>
    <w:rsid w:val="0A6F2B80"/>
    <w:rsid w:val="0B4167ED"/>
    <w:rsid w:val="0C4C33E0"/>
    <w:rsid w:val="0C826DF6"/>
    <w:rsid w:val="0C94167C"/>
    <w:rsid w:val="0DEB7C3F"/>
    <w:rsid w:val="109A2CA3"/>
    <w:rsid w:val="11103C14"/>
    <w:rsid w:val="123F0328"/>
    <w:rsid w:val="13A36387"/>
    <w:rsid w:val="13B75044"/>
    <w:rsid w:val="13C367E1"/>
    <w:rsid w:val="13D50A0D"/>
    <w:rsid w:val="1592002B"/>
    <w:rsid w:val="1864262C"/>
    <w:rsid w:val="187D510D"/>
    <w:rsid w:val="198B3076"/>
    <w:rsid w:val="1DEE73B2"/>
    <w:rsid w:val="208023F4"/>
    <w:rsid w:val="21BA5934"/>
    <w:rsid w:val="231213A7"/>
    <w:rsid w:val="234C0AF4"/>
    <w:rsid w:val="24855996"/>
    <w:rsid w:val="28222391"/>
    <w:rsid w:val="283A1174"/>
    <w:rsid w:val="28DA4982"/>
    <w:rsid w:val="2B503A01"/>
    <w:rsid w:val="30B449A1"/>
    <w:rsid w:val="315C25E2"/>
    <w:rsid w:val="32CB32E0"/>
    <w:rsid w:val="33BE233E"/>
    <w:rsid w:val="35A65FD0"/>
    <w:rsid w:val="366E2E36"/>
    <w:rsid w:val="3BA62D10"/>
    <w:rsid w:val="3E065F0B"/>
    <w:rsid w:val="3E760CC5"/>
    <w:rsid w:val="3F70620D"/>
    <w:rsid w:val="3FE8412D"/>
    <w:rsid w:val="403109C4"/>
    <w:rsid w:val="41AC7CAE"/>
    <w:rsid w:val="42184B83"/>
    <w:rsid w:val="453B082F"/>
    <w:rsid w:val="4BDC1BB8"/>
    <w:rsid w:val="4E684C70"/>
    <w:rsid w:val="4EC5386D"/>
    <w:rsid w:val="4F962528"/>
    <w:rsid w:val="5102029B"/>
    <w:rsid w:val="51A56F0F"/>
    <w:rsid w:val="557A25DD"/>
    <w:rsid w:val="55D82303"/>
    <w:rsid w:val="577F0584"/>
    <w:rsid w:val="57DF30AB"/>
    <w:rsid w:val="582D297E"/>
    <w:rsid w:val="59392FAB"/>
    <w:rsid w:val="5993126C"/>
    <w:rsid w:val="5B21549D"/>
    <w:rsid w:val="5B6A0FFB"/>
    <w:rsid w:val="5C323DE8"/>
    <w:rsid w:val="5CB050E1"/>
    <w:rsid w:val="5F207C69"/>
    <w:rsid w:val="6030059C"/>
    <w:rsid w:val="685E3E92"/>
    <w:rsid w:val="686344D7"/>
    <w:rsid w:val="698F0D7E"/>
    <w:rsid w:val="69FF52F8"/>
    <w:rsid w:val="6A8D5388"/>
    <w:rsid w:val="6B9E12CC"/>
    <w:rsid w:val="6D5C6977"/>
    <w:rsid w:val="712E2DBA"/>
    <w:rsid w:val="713E7318"/>
    <w:rsid w:val="71A545B7"/>
    <w:rsid w:val="71AF3AD0"/>
    <w:rsid w:val="755862A8"/>
    <w:rsid w:val="78FE30B5"/>
    <w:rsid w:val="7CCF5803"/>
    <w:rsid w:val="7E330AC5"/>
    <w:rsid w:val="7E6F00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1647</Words>
  <Characters>1917</Characters>
  <Lines>0</Lines>
  <Paragraphs>0</Paragraphs>
  <TotalTime>1107</TotalTime>
  <ScaleCrop>false</ScaleCrop>
  <LinksUpToDate>false</LinksUpToDate>
  <CharactersWithSpaces>2133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2019-10-23T01:06:00Z</dcterms:created>
  <dc:creator>落羽</dc:creator>
  <cp:lastModifiedBy>落羽</cp:lastModifiedBy>
  <dcterms:modified xsi:type="dcterms:W3CDTF">2021-01-11T09:58:50Z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