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B0" w:rsidRPr="009242B0" w:rsidRDefault="009242B0" w:rsidP="009242B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</w:pPr>
      <w:r w:rsidRPr="009242B0">
        <w:rPr>
          <w:rFonts w:ascii="Segoe UI" w:eastAsia="Times New Roman" w:hAnsi="Segoe UI" w:cs="Segoe UI"/>
          <w:color w:val="00CCFF"/>
          <w:spacing w:val="-2"/>
          <w:kern w:val="36"/>
          <w:sz w:val="36"/>
          <w:szCs w:val="36"/>
          <w:lang w:eastAsia="pt-BR"/>
        </w:rPr>
        <w:t>Produtor Rural</w:t>
      </w:r>
      <w:bookmarkStart w:id="0" w:name="_GoBack"/>
      <w:bookmarkEnd w:id="0"/>
    </w:p>
    <w:tbl>
      <w:tblPr>
        <w:tblW w:w="14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2345"/>
      </w:tblGrid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Questão: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No Livro Caixa Digital do Produtor Rural cada imóvel do produtor rural deverá ter 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  código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será um código único para todas as declarações?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A conta 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bancária  do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produtor rural em determinado Banco/Instituição Financeira, que é declarada com um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'003'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será sempre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'003'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independentemente do número de contas declaradas naquele ano?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A Inscrição Estadual é por Imóvel (CNPJ) ou por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cada sócio? 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O comodante identificado no Registro 0045 (Cadastro de Terceiros) é o mesmo proprietário do imóvel ou seria a empresa administradora do condomínio?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Se o valor transitar na conta do Declarante (banco identificado no bloco de contas – 0050), eu gero proporcionalizando o valor de acordo com a participação do proprietário ou gero no valor total da operação?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6) 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 valor deverá ser informado no Registro Q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100 ,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quando o produtor rural (pessoa física) estiver sujeito a retenção de impostos, com base no valor da nota fiscal?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Quando o produtor rural ao contratar um financiamento para custear parte das despesas ou investimentos na produção, o valor das parcelas devem deverão ser informados no 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  Q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 da LCDPR?</w:t>
            </w: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Resposta: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Cada imóvel rural explorado pelo produtor rural deve ser informado no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Registro 0040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. Se algum desses imóveis for explorado juntamente com terceiros, deve ser preenchido o registro 0045 e informado o código sequencial do imóvel (Registro 0040), além das informações relacionadas à exploração em conjunto, tais como a modalidade de exploração e a identificação das outras partes envolvidas, abaixo destacamos 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Registro 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0040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:</w:t>
            </w:r>
            <w:proofErr w:type="gramEnd"/>
          </w:p>
          <w:p w:rsidR="009242B0" w:rsidRPr="009242B0" w:rsidRDefault="009242B0" w:rsidP="009242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7610475" cy="3486150"/>
                  <wp:effectExtent l="0" t="0" r="9525" b="0"/>
                  <wp:docPr id="15" name="Imagem 15" descr="https://tdn.totvs.com/download/attachments/519178827/image2020-2-4_11-43-55.png?version=1&amp;modificationDate=1580827435363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tdn.totvs.com/download/attachments/519178827/image2020-2-4_11-43-55.png?version=1&amp;modificationDate=1580827435363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7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2B0" w:rsidRPr="009242B0" w:rsidRDefault="009242B0" w:rsidP="009242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7610475" cy="3314700"/>
                  <wp:effectExtent l="0" t="0" r="9525" b="0"/>
                  <wp:docPr id="14" name="Imagem 14" descr="https://tdn.totvs.com/download/attachments/519178827/image2020-2-4_11-44-25.png?version=1&amp;modificationDate=1580827467283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tdn.totvs.com/download/attachments/519178827/image2020-2-4_11-44-25.png?version=1&amp;modificationDate=1580827467283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75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2B0" w:rsidRPr="009242B0" w:rsidRDefault="009242B0" w:rsidP="009242B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As contas bancárias deverão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deverão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ser identificadas conforme o campo (2) do registro (0050), devendo ser cadastradas todas as contas individualmente,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independente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de ser na mesma instituição financeira, conforme abaixo: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7610475" cy="2371725"/>
                  <wp:effectExtent l="0" t="0" r="9525" b="9525"/>
                  <wp:docPr id="13" name="Imagem 13" descr="https://tdn.totvs.com/download/attachments/519178827/image2019-10-18_17-13-40.png?version=1&amp;modificationDate=1571429620903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tdn.totvs.com/download/attachments/519178827/image2019-10-18_17-13-40.png?version=1&amp;modificationDate=1571429620903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7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Assim, sempre que for necessário informar 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Cód_Imóvel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Código do Imóvel no LCDPR e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(COD_CONTA)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Código da conta bancária, deverão ser preenchido conforme o cadastro dos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Registros 0040 e 0050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Salientamos que no Registro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Q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100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Demonstrativo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do Resultado da Atividade Rural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),deverão ser observadas às seguinte especificações:</w:t>
            </w:r>
          </w:p>
          <w:p w:rsidR="009242B0" w:rsidRPr="009242B0" w:rsidRDefault="009242B0" w:rsidP="009242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saldo inicial a ser registrado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é zero no início de cada ano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saldo final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corresponde à diferença entre as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 receitas e </w:t>
            </w:r>
            <w:proofErr w:type="spellStart"/>
            <w:proofErr w:type="gramStart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despesas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pt-BR"/>
              </w:rPr>
              <w:t>ão</w:t>
            </w:r>
            <w:proofErr w:type="spellEnd"/>
            <w:proofErr w:type="gramEnd"/>
            <w:r w:rsidRPr="009242B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pt-BR"/>
              </w:rPr>
              <w:t xml:space="preserve"> há exigência de conciliação bancária entre saldos do registro Q100 com a conta bancária do contribuinte</w:t>
            </w:r>
            <w:r w:rsidRPr="009242B0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os valores não transitem pela conta corrente do declarante, deve ser utilizado o código “999” (numerário em trânsito) no campo Q100.COD_CONTA. Abarca situações em que o valor não foi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 pago 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  espécie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(código 0000)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e tampouco teve origem/destino nas contas discriminadas no registro 0050.  A terminologia "numerário em trânsito" não deve ser interpretada de forma restritiva ao conceito contábil para a terminologia. Pode representar, por 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exemplo, 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recursos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oriundos de contas bancárias de outros condôminos, financiamentos para custeio/investimentos, permuta de ativos etc. Ainda que o valor tenha sido gerado em data anterior ao registro no Q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100..</w:t>
            </w:r>
            <w:proofErr w:type="gramEnd"/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O produtor rural pessoa física e nessa condição tributado, deverá entregar o LCDPR contendo o demonstrativo do resultado da atividade rural, sendo que nos documentos comprobatórios das receitas e despesas que o compõem, deve constar 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pt-BR"/>
              </w:rPr>
              <w:t>CPF do produtor rural declarante. No caso de atividade rural explorada por pessoa jurídica, não pode ser entregue arquivo do LCDPR, devem ser observadas as normas específicas próprias dessa exploração</w:t>
            </w:r>
            <w:r w:rsidRPr="009242B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pt-BR"/>
              </w:rPr>
              <w:drawing>
                <wp:inline distT="0" distB="0" distL="0" distR="0">
                  <wp:extent cx="7610475" cy="3971925"/>
                  <wp:effectExtent l="0" t="0" r="9525" b="9525"/>
                  <wp:docPr id="12" name="Imagem 12" descr="https://tdn.totvs.com/download/attachments/519178827/image2019-10-25_10-59-33.png?version=1&amp;modificationDate=157201197363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tdn.totvs.com/download/attachments/519178827/image2019-10-25_10-59-33.png?version=1&amp;modificationDate=157201197363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75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7610475" cy="561975"/>
                  <wp:effectExtent l="0" t="0" r="9525" b="9525"/>
                  <wp:docPr id="11" name="Imagem 11" descr="https://tdn.totvs.com/download/attachments/519178827/image2019-10-25_11-3-52.png?version=1&amp;modificationDate=157201223364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tdn.totvs.com/download/attachments/519178827/image2019-10-25_11-3-52.png?version=1&amp;modificationDate=157201223364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0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3)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Correto,cada</w:t>
            </w:r>
            <w:proofErr w:type="spellEnd"/>
            <w:proofErr w:type="gram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sócio deverá ter o seu  CAEPF, já os imóveis explorados em condomínio/parceria,, sempre será no enfoque do declarante, ou seja, caso tenha um imóvel nessa situação deverá declarar a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incrição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estadual do imóvel e detalhar o percentual de participação no campo 17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Deverá ser apresentado sempre que houver informações de terceiros, conforme abaixo: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Bloco 0045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: Nesse bloco, deve constar a identificação das partes </w:t>
            </w:r>
            <w:proofErr w:type="spellStart"/>
            <w:proofErr w:type="gramStart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envolvidas,bem</w:t>
            </w:r>
            <w:proofErr w:type="spellEnd"/>
            <w:proofErr w:type="gram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como se houver 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Comadante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 (aquele que cedeu o direito de uso)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, assim como o percentual de participação de cada produtor rural na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 xml:space="preserve"> exploração em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concominio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de uma unidade rural, quando for o caso. Este registro é “filho” do 0040 e, assim, deve ser apresentado após cada registro 0040 a que se refere quando obrigatório.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5)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 declarante somente deverá informar o valor da sua participação nos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campos 10 (valor de entrada de recursos)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ou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11 (valor de saída de recursos)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, do registro Q100. Em qualquer caso, o registro de receitas/despesas vinculadas a áreas não exploradas individualmente deve respeitar a participação registrada no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0040.PARTICIPAÇÃO na discriminação dos lançamentos para cada integrante, devendo fazer uso do histórico para esclarecer a composição total do </w:t>
            </w:r>
            <w:proofErr w:type="gramStart"/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valor.​</w:t>
            </w:r>
            <w:proofErr w:type="gramEnd"/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6)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Nas situações em que 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produtor rural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opta pela contribuição previdenciária sobre a comercialização da produção conforme caput do Art. 25 da Lei 8.212/1991, este registrará no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campo 10 do registro Q100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pelo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 valor bruto da nota fiscal de venda para composição da receita da atividade rural.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Também deverá informar a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retenções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realizadas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pelo adquirente de produção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 produtor rural, como despesa no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registro Q100 utilizando o código “999 – Numerário em trânsito” no campo COD_CONTA, o CPF ou CNPJ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 adquirente no campo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ID_PARTIC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apontado o número da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 fiscal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origem do valor retido no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campo HIST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do registro. A mesma regra deve ser aplicada em casos de abatimentos de vendas que ocorrem posteriormente à operação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(descontos condicionais concedidos)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7) 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Não cabe registro, no Q100 do LCDPR, dos fluxos financeiros enquanto não convertidos em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despesas</w:t>
            </w:r>
            <w:r w:rsidRPr="009242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da atividade rural.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42B0" w:rsidRPr="009242B0" w:rsidRDefault="009242B0" w:rsidP="009242B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  aquisição</w:t>
            </w:r>
            <w:proofErr w:type="gram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insumos para quitação com recurso de safra </w:t>
            </w:r>
            <w:proofErr w:type="spellStart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futura,o</w:t>
            </w:r>
            <w:proofErr w:type="spellEnd"/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registro das receitas e despesas no LCDPR</w:t>
            </w: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ocorre quando da futura quitação.</w:t>
            </w: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Chamado/Ticket: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7198887, 7280601; 7488894; 8138922; 8190160.</w:t>
            </w: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242B0" w:rsidRPr="009242B0" w:rsidTr="009242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4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Fonte: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DEEB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242B0" w:rsidRPr="009242B0" w:rsidRDefault="009242B0" w:rsidP="009242B0">
            <w:pPr>
              <w:shd w:val="clear" w:color="auto" w:fill="DEEB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r w:rsidRPr="009242B0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pt-BR"/>
                </w:rPr>
                <w:t>http://receita.economia.gov.br/orientacao/tributaria/declaracoes-e-demonstrativos/lcdpr-livro-caixa-digital-do-produtor-rural</w:t>
              </w:r>
            </w:hyperlink>
            <w:r w:rsidRPr="009242B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9242B0" w:rsidRPr="009242B0" w:rsidRDefault="009242B0" w:rsidP="009242B0">
            <w:pPr>
              <w:shd w:val="clear" w:color="auto" w:fill="DEEBFF"/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history="1">
              <w:r w:rsidRPr="009242B0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pt-BR"/>
                </w:rPr>
                <w:t>http://receita.economia.gov.br/orientacao/tributaria/declaracoes-e-demonstrativos/lcdpr-livro-caixa-digital-do-produtor-rural/perguntas-e-respostas-livro-caixa-digital-do-produtor-rural-lcdpr.pdf</w:t>
              </w:r>
            </w:hyperlink>
          </w:p>
        </w:tc>
      </w:tr>
    </w:tbl>
    <w:p w:rsidR="007451A1" w:rsidRDefault="007451A1"/>
    <w:sectPr w:rsidR="007451A1" w:rsidSect="009242B0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B4796"/>
    <w:multiLevelType w:val="multilevel"/>
    <w:tmpl w:val="F1AE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AB0117"/>
    <w:multiLevelType w:val="multilevel"/>
    <w:tmpl w:val="EE5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F68DE"/>
    <w:multiLevelType w:val="multilevel"/>
    <w:tmpl w:val="D7C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EA75B9"/>
    <w:multiLevelType w:val="multilevel"/>
    <w:tmpl w:val="0C4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B0"/>
    <w:rsid w:val="003A48DF"/>
    <w:rsid w:val="007451A1"/>
    <w:rsid w:val="009242B0"/>
    <w:rsid w:val="00D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F844A-46B5-4B05-AA92-99EFD88D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2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42B0"/>
    <w:rPr>
      <w:b/>
      <w:bCs/>
    </w:rPr>
  </w:style>
  <w:style w:type="character" w:styleId="nfase">
    <w:name w:val="Emphasis"/>
    <w:basedOn w:val="Fontepargpadro"/>
    <w:uiPriority w:val="20"/>
    <w:qFormat/>
    <w:rsid w:val="009242B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2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receita.economia.gov.br/orientacao/tributaria/declaracoes-e-demonstrativos/lcdpr-livro-caixa-digital-do-produtor-rural/perguntas-e-respostas-livro-caixa-digital-do-produtor-rural-lcdpr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receita.economia.gov.br/orientacao/tributaria/declaracoes-e-demonstrativos/lcdpr-livro-caixa-digital-do-produtor-ru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Montagner Alves</dc:creator>
  <cp:keywords/>
  <dc:description/>
  <cp:lastModifiedBy>Josiane Montagner Alves</cp:lastModifiedBy>
  <cp:revision>1</cp:revision>
  <dcterms:created xsi:type="dcterms:W3CDTF">2020-02-11T20:33:00Z</dcterms:created>
  <dcterms:modified xsi:type="dcterms:W3CDTF">2020-02-11T20:37:00Z</dcterms:modified>
</cp:coreProperties>
</file>