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D6D" w:rsidRPr="0052099F" w:rsidRDefault="00AB0D6D" w:rsidP="00AB0D6D">
      <w:pPr>
        <w:jc w:val="center"/>
        <w:rPr>
          <w:rStyle w:val="Strong"/>
          <w:rFonts w:ascii="Times New Roman" w:hAnsi="Times New Roman" w:cs="Times New Roman"/>
          <w:sz w:val="60"/>
          <w:szCs w:val="60"/>
        </w:rPr>
      </w:pPr>
      <w:r w:rsidRPr="0052099F">
        <w:rPr>
          <w:rStyle w:val="Strong"/>
          <w:rFonts w:ascii="Times New Roman" w:hAnsi="Times New Roman" w:cs="Times New Roman"/>
          <w:sz w:val="60"/>
          <w:szCs w:val="60"/>
        </w:rPr>
        <w:t>Advanced Pattern Recognition</w:t>
      </w:r>
    </w:p>
    <w:p w:rsidR="00AB0D6D" w:rsidRPr="0052099F" w:rsidRDefault="00AB0D6D" w:rsidP="00AB0D6D">
      <w:pPr>
        <w:jc w:val="center"/>
        <w:rPr>
          <w:rStyle w:val="Strong"/>
          <w:rFonts w:ascii="Times New Roman" w:hAnsi="Times New Roman" w:cs="Times New Roman"/>
          <w:sz w:val="60"/>
          <w:szCs w:val="60"/>
        </w:rPr>
      </w:pPr>
      <w:r w:rsidRPr="0052099F">
        <w:rPr>
          <w:rStyle w:val="Strong"/>
          <w:rFonts w:ascii="Times New Roman" w:hAnsi="Times New Roman" w:cs="Times New Roman"/>
          <w:sz w:val="60"/>
          <w:szCs w:val="60"/>
        </w:rPr>
        <w:t>CS6103</w:t>
      </w:r>
    </w:p>
    <w:p w:rsidR="00AB0D6D" w:rsidRPr="0052099F" w:rsidRDefault="00AB0D6D" w:rsidP="00AB0D6D">
      <w:pPr>
        <w:jc w:val="center"/>
        <w:rPr>
          <w:rStyle w:val="Strong"/>
          <w:rFonts w:ascii="Times New Roman" w:hAnsi="Times New Roman" w:cs="Times New Roman"/>
          <w:sz w:val="60"/>
          <w:szCs w:val="60"/>
        </w:rPr>
      </w:pPr>
    </w:p>
    <w:p w:rsidR="00AB0D6D" w:rsidRPr="0052099F" w:rsidRDefault="00AB0D6D" w:rsidP="00AB0D6D">
      <w:pPr>
        <w:jc w:val="center"/>
        <w:rPr>
          <w:rStyle w:val="Strong"/>
          <w:rFonts w:ascii="Times New Roman" w:hAnsi="Times New Roman" w:cs="Times New Roman"/>
          <w:sz w:val="60"/>
          <w:szCs w:val="60"/>
        </w:rPr>
      </w:pPr>
      <w:r w:rsidRPr="0052099F">
        <w:rPr>
          <w:rStyle w:val="Strong"/>
          <w:rFonts w:ascii="Times New Roman" w:hAnsi="Times New Roman" w:cs="Times New Roman"/>
          <w:sz w:val="60"/>
          <w:szCs w:val="60"/>
        </w:rPr>
        <w:t xml:space="preserve">Assignment 1 </w:t>
      </w:r>
    </w:p>
    <w:p w:rsidR="00AB0D6D" w:rsidRPr="0052099F" w:rsidRDefault="00AB0D6D" w:rsidP="00AB0D6D">
      <w:pPr>
        <w:jc w:val="center"/>
        <w:rPr>
          <w:rStyle w:val="Strong"/>
          <w:rFonts w:ascii="Times New Roman" w:hAnsi="Times New Roman" w:cs="Times New Roman"/>
          <w:sz w:val="60"/>
          <w:szCs w:val="60"/>
        </w:rPr>
      </w:pPr>
      <w:r w:rsidRPr="0052099F">
        <w:rPr>
          <w:rStyle w:val="Strong"/>
          <w:rFonts w:ascii="Times New Roman" w:hAnsi="Times New Roman" w:cs="Times New Roman"/>
          <w:sz w:val="60"/>
          <w:szCs w:val="60"/>
        </w:rPr>
        <w:t>Project Report</w:t>
      </w:r>
    </w:p>
    <w:p w:rsidR="00AB0D6D" w:rsidRPr="0052099F" w:rsidRDefault="00AB0D6D" w:rsidP="00AB0D6D">
      <w:pPr>
        <w:jc w:val="center"/>
        <w:rPr>
          <w:rStyle w:val="Strong"/>
          <w:rFonts w:ascii="Times New Roman" w:hAnsi="Times New Roman" w:cs="Times New Roman"/>
          <w:sz w:val="60"/>
          <w:szCs w:val="60"/>
        </w:rPr>
      </w:pPr>
    </w:p>
    <w:p w:rsidR="00AB0D6D" w:rsidRPr="0052099F" w:rsidRDefault="006E418A" w:rsidP="006E418A">
      <w:pPr>
        <w:jc w:val="center"/>
        <w:rPr>
          <w:rStyle w:val="Strong"/>
          <w:rFonts w:ascii="Times New Roman" w:hAnsi="Times New Roman" w:cs="Times New Roman"/>
        </w:rPr>
      </w:pPr>
      <w:r w:rsidRPr="0052099F">
        <w:rPr>
          <w:rFonts w:ascii="Times New Roman" w:hAnsi="Times New Roman" w:cs="Times New Roman"/>
          <w:b/>
          <w:bCs/>
          <w:sz w:val="60"/>
          <w:szCs w:val="60"/>
        </w:rPr>
        <w:t>WHO Air Quality Data Analysis</w:t>
      </w:r>
    </w:p>
    <w:p w:rsidR="00AB0D6D" w:rsidRPr="0052099F" w:rsidRDefault="00AB0D6D" w:rsidP="00AB0D6D">
      <w:pPr>
        <w:rPr>
          <w:rStyle w:val="Strong"/>
          <w:rFonts w:ascii="Times New Roman" w:hAnsi="Times New Roman" w:cs="Times New Roman"/>
        </w:rPr>
      </w:pPr>
    </w:p>
    <w:p w:rsidR="00AB0D6D" w:rsidRPr="0052099F" w:rsidRDefault="00AB0D6D" w:rsidP="00AB0D6D">
      <w:pPr>
        <w:rPr>
          <w:rStyle w:val="Strong"/>
          <w:rFonts w:ascii="Times New Roman" w:hAnsi="Times New Roman" w:cs="Times New Roman"/>
        </w:rPr>
      </w:pPr>
    </w:p>
    <w:p w:rsidR="00AB0D6D" w:rsidRPr="0052099F" w:rsidRDefault="00AB0D6D" w:rsidP="00AB0D6D">
      <w:pPr>
        <w:rPr>
          <w:rStyle w:val="Strong"/>
          <w:rFonts w:ascii="Times New Roman" w:hAnsi="Times New Roman" w:cs="Times New Roman"/>
        </w:rPr>
      </w:pPr>
    </w:p>
    <w:p w:rsidR="00AB0D6D" w:rsidRPr="0052099F" w:rsidRDefault="00AB0D6D" w:rsidP="00AB0D6D">
      <w:pPr>
        <w:rPr>
          <w:rStyle w:val="Strong"/>
          <w:rFonts w:ascii="Times New Roman" w:hAnsi="Times New Roman" w:cs="Times New Roman"/>
        </w:rPr>
      </w:pPr>
    </w:p>
    <w:p w:rsidR="00AB0D6D" w:rsidRPr="0052099F" w:rsidRDefault="00AB0D6D" w:rsidP="00AB0D6D">
      <w:pPr>
        <w:rPr>
          <w:rStyle w:val="Strong"/>
          <w:rFonts w:ascii="Times New Roman" w:hAnsi="Times New Roman" w:cs="Times New Roman"/>
        </w:rPr>
      </w:pPr>
    </w:p>
    <w:p w:rsidR="00AB0D6D" w:rsidRPr="0052099F" w:rsidRDefault="00AB0D6D" w:rsidP="00AB0D6D">
      <w:pPr>
        <w:rPr>
          <w:rStyle w:val="Strong"/>
          <w:rFonts w:ascii="Times New Roman" w:hAnsi="Times New Roman" w:cs="Times New Roman"/>
        </w:rPr>
      </w:pPr>
    </w:p>
    <w:p w:rsidR="00AB0D6D" w:rsidRPr="0052099F" w:rsidRDefault="00AB0D6D" w:rsidP="00AB0D6D">
      <w:pPr>
        <w:rPr>
          <w:rStyle w:val="Strong"/>
          <w:rFonts w:ascii="Times New Roman" w:hAnsi="Times New Roman" w:cs="Times New Roman"/>
        </w:rPr>
      </w:pPr>
    </w:p>
    <w:p w:rsidR="00AB0D6D" w:rsidRPr="0052099F" w:rsidRDefault="00AB0D6D" w:rsidP="00AB0D6D">
      <w:pPr>
        <w:rPr>
          <w:rStyle w:val="Strong"/>
          <w:rFonts w:ascii="Times New Roman" w:hAnsi="Times New Roman" w:cs="Times New Roman"/>
        </w:rPr>
      </w:pPr>
    </w:p>
    <w:p w:rsidR="00AB0D6D" w:rsidRPr="0052099F" w:rsidRDefault="00AB0D6D" w:rsidP="00AB0D6D">
      <w:pPr>
        <w:rPr>
          <w:rStyle w:val="Strong"/>
          <w:rFonts w:ascii="Times New Roman" w:hAnsi="Times New Roman" w:cs="Times New Roman"/>
        </w:rPr>
      </w:pPr>
    </w:p>
    <w:p w:rsidR="00AB0D6D" w:rsidRPr="0052099F" w:rsidRDefault="00AB0D6D" w:rsidP="00AB0D6D">
      <w:pPr>
        <w:jc w:val="right"/>
        <w:rPr>
          <w:rStyle w:val="Strong"/>
          <w:rFonts w:ascii="Times New Roman" w:hAnsi="Times New Roman" w:cs="Times New Roman"/>
          <w:b w:val="0"/>
          <w:sz w:val="30"/>
          <w:szCs w:val="30"/>
        </w:rPr>
      </w:pPr>
      <w:r w:rsidRPr="0052099F">
        <w:rPr>
          <w:rStyle w:val="Strong"/>
          <w:rFonts w:ascii="Times New Roman" w:hAnsi="Times New Roman" w:cs="Times New Roman"/>
          <w:sz w:val="30"/>
          <w:szCs w:val="30"/>
        </w:rPr>
        <w:t xml:space="preserve">Name: </w:t>
      </w:r>
      <w:r w:rsidR="006E418A" w:rsidRPr="0052099F">
        <w:rPr>
          <w:rStyle w:val="Strong"/>
          <w:rFonts w:ascii="Times New Roman" w:hAnsi="Times New Roman" w:cs="Times New Roman"/>
          <w:b w:val="0"/>
          <w:sz w:val="30"/>
          <w:szCs w:val="30"/>
        </w:rPr>
        <w:t>Josiga S</w:t>
      </w:r>
    </w:p>
    <w:p w:rsidR="00AB0D6D" w:rsidRPr="0052099F" w:rsidRDefault="00AB0D6D" w:rsidP="00AB0D6D">
      <w:pPr>
        <w:jc w:val="right"/>
        <w:rPr>
          <w:rStyle w:val="Strong"/>
          <w:rFonts w:ascii="Times New Roman" w:hAnsi="Times New Roman" w:cs="Times New Roman"/>
          <w:b w:val="0"/>
          <w:sz w:val="30"/>
          <w:szCs w:val="30"/>
        </w:rPr>
      </w:pPr>
      <w:r w:rsidRPr="0052099F">
        <w:rPr>
          <w:rStyle w:val="Strong"/>
          <w:rFonts w:ascii="Times New Roman" w:hAnsi="Times New Roman" w:cs="Times New Roman"/>
          <w:sz w:val="30"/>
          <w:szCs w:val="30"/>
        </w:rPr>
        <w:t xml:space="preserve">Roll No: </w:t>
      </w:r>
      <w:r w:rsidR="006E418A" w:rsidRPr="0052099F">
        <w:rPr>
          <w:rStyle w:val="Strong"/>
          <w:rFonts w:ascii="Times New Roman" w:hAnsi="Times New Roman" w:cs="Times New Roman"/>
          <w:b w:val="0"/>
          <w:sz w:val="30"/>
          <w:szCs w:val="30"/>
        </w:rPr>
        <w:t>2511AI10</w:t>
      </w:r>
    </w:p>
    <w:p w:rsidR="00AB0D6D" w:rsidRPr="0052099F" w:rsidRDefault="00AB0D6D" w:rsidP="00AB0D6D">
      <w:pPr>
        <w:jc w:val="right"/>
        <w:rPr>
          <w:rStyle w:val="Strong"/>
          <w:rFonts w:ascii="Times New Roman" w:hAnsi="Times New Roman" w:cs="Times New Roman"/>
          <w:b w:val="0"/>
          <w:sz w:val="30"/>
          <w:szCs w:val="30"/>
        </w:rPr>
      </w:pPr>
      <w:r w:rsidRPr="0052099F">
        <w:rPr>
          <w:rStyle w:val="Strong"/>
          <w:rFonts w:ascii="Times New Roman" w:hAnsi="Times New Roman" w:cs="Times New Roman"/>
          <w:sz w:val="30"/>
          <w:szCs w:val="30"/>
        </w:rPr>
        <w:t xml:space="preserve">Date: </w:t>
      </w:r>
      <w:r w:rsidRPr="0052099F">
        <w:rPr>
          <w:rStyle w:val="Strong"/>
          <w:rFonts w:ascii="Times New Roman" w:hAnsi="Times New Roman" w:cs="Times New Roman"/>
          <w:b w:val="0"/>
          <w:sz w:val="30"/>
          <w:szCs w:val="30"/>
        </w:rPr>
        <w:t>19/08/2025</w:t>
      </w:r>
    </w:p>
    <w:p w:rsidR="00AB0D6D" w:rsidRPr="0052099F" w:rsidRDefault="00AB0D6D" w:rsidP="00AB0D6D">
      <w:pPr>
        <w:jc w:val="right"/>
        <w:rPr>
          <w:rStyle w:val="Strong"/>
          <w:rFonts w:ascii="Times New Roman" w:hAnsi="Times New Roman" w:cs="Times New Roman"/>
          <w:b w:val="0"/>
        </w:rPr>
      </w:pPr>
    </w:p>
    <w:p w:rsidR="006E418A" w:rsidRPr="0052099F" w:rsidRDefault="006E418A" w:rsidP="00AB0D6D">
      <w:pPr>
        <w:jc w:val="right"/>
        <w:rPr>
          <w:rStyle w:val="Strong"/>
          <w:rFonts w:ascii="Times New Roman" w:hAnsi="Times New Roman" w:cs="Times New Roman"/>
          <w:b w:val="0"/>
        </w:rPr>
      </w:pPr>
    </w:p>
    <w:p w:rsidR="006E418A" w:rsidRPr="0052099F" w:rsidRDefault="006E418A" w:rsidP="00AB0D6D">
      <w:pPr>
        <w:jc w:val="right"/>
        <w:rPr>
          <w:rStyle w:val="Strong"/>
          <w:rFonts w:ascii="Times New Roman" w:hAnsi="Times New Roman" w:cs="Times New Roman"/>
          <w:b w:val="0"/>
        </w:rPr>
      </w:pPr>
    </w:p>
    <w:p w:rsidR="00AB0D6D" w:rsidRPr="0052099F" w:rsidRDefault="00AB0D6D" w:rsidP="00AB0D6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2099F">
        <w:rPr>
          <w:rFonts w:ascii="Times New Roman" w:eastAsia="Times New Roman" w:hAnsi="Times New Roman" w:cs="Times New Roman"/>
          <w:b/>
          <w:bCs/>
          <w:sz w:val="36"/>
          <w:szCs w:val="36"/>
          <w:lang w:eastAsia="en-IN"/>
        </w:rPr>
        <w:t>Introduction</w:t>
      </w:r>
    </w:p>
    <w:p w:rsidR="006E418A" w:rsidRPr="006E418A" w:rsidRDefault="006E418A" w:rsidP="006E418A">
      <w:pPr>
        <w:spacing w:before="100" w:beforeAutospacing="1" w:after="100" w:afterAutospacing="1" w:line="240" w:lineRule="auto"/>
        <w:rPr>
          <w:rFonts w:ascii="Times New Roman" w:eastAsia="Times New Roman" w:hAnsi="Times New Roman" w:cs="Times New Roman"/>
          <w:sz w:val="24"/>
          <w:szCs w:val="24"/>
          <w:lang w:eastAsia="en-IN"/>
        </w:rPr>
      </w:pPr>
      <w:r w:rsidRPr="006E418A">
        <w:rPr>
          <w:rFonts w:ascii="Times New Roman" w:eastAsia="Times New Roman" w:hAnsi="Times New Roman" w:cs="Times New Roman"/>
          <w:sz w:val="24"/>
          <w:szCs w:val="24"/>
          <w:lang w:eastAsia="en-IN"/>
        </w:rPr>
        <w:lastRenderedPageBreak/>
        <w:t>Air pollution is one of the leading causes of premature deaths worldwide, with fine particulate matter (PM2.5) being a major contributor to health risks. The World Health Organization (WHO) collects and publishes global air quality data, including pollutant concentrations such as PM2.5, PM10, NO₂, and O₃.</w:t>
      </w:r>
    </w:p>
    <w:p w:rsidR="006E418A" w:rsidRPr="006E418A" w:rsidRDefault="006E418A" w:rsidP="006E418A">
      <w:pPr>
        <w:spacing w:before="100" w:beforeAutospacing="1" w:after="100" w:afterAutospacing="1" w:line="240" w:lineRule="auto"/>
        <w:rPr>
          <w:rFonts w:ascii="Times New Roman" w:eastAsia="Times New Roman" w:hAnsi="Times New Roman" w:cs="Times New Roman"/>
          <w:sz w:val="24"/>
          <w:szCs w:val="24"/>
          <w:lang w:eastAsia="en-IN"/>
        </w:rPr>
      </w:pPr>
      <w:r w:rsidRPr="006E418A">
        <w:rPr>
          <w:rFonts w:ascii="Times New Roman" w:eastAsia="Times New Roman" w:hAnsi="Times New Roman" w:cs="Times New Roman"/>
          <w:sz w:val="24"/>
          <w:szCs w:val="24"/>
          <w:lang w:eastAsia="en-IN"/>
        </w:rPr>
        <w:t xml:space="preserve">The objective of this project is to </w:t>
      </w:r>
      <w:proofErr w:type="spellStart"/>
      <w:r w:rsidRPr="006E418A">
        <w:rPr>
          <w:rFonts w:ascii="Times New Roman" w:eastAsia="Times New Roman" w:hAnsi="Times New Roman" w:cs="Times New Roman"/>
          <w:sz w:val="24"/>
          <w:szCs w:val="24"/>
          <w:lang w:eastAsia="en-IN"/>
        </w:rPr>
        <w:t>analyze</w:t>
      </w:r>
      <w:proofErr w:type="spellEnd"/>
      <w:r w:rsidRPr="006E418A">
        <w:rPr>
          <w:rFonts w:ascii="Times New Roman" w:eastAsia="Times New Roman" w:hAnsi="Times New Roman" w:cs="Times New Roman"/>
          <w:sz w:val="24"/>
          <w:szCs w:val="24"/>
          <w:lang w:eastAsia="en-IN"/>
        </w:rPr>
        <w:t xml:space="preserve"> air quality data, identify relationships among pollutants, and develop predictive models for PM2.5 levels. We apply </w:t>
      </w:r>
      <w:r w:rsidRPr="0052099F">
        <w:rPr>
          <w:rFonts w:ascii="Times New Roman" w:eastAsia="Times New Roman" w:hAnsi="Times New Roman" w:cs="Times New Roman"/>
          <w:bCs/>
          <w:sz w:val="24"/>
          <w:szCs w:val="24"/>
          <w:lang w:eastAsia="en-IN"/>
        </w:rPr>
        <w:t>Exploratory Data Analysis (EDA)</w:t>
      </w:r>
      <w:r w:rsidRPr="006E418A">
        <w:rPr>
          <w:rFonts w:ascii="Times New Roman" w:eastAsia="Times New Roman" w:hAnsi="Times New Roman" w:cs="Times New Roman"/>
          <w:sz w:val="24"/>
          <w:szCs w:val="24"/>
          <w:lang w:eastAsia="en-IN"/>
        </w:rPr>
        <w:t xml:space="preserve">, </w:t>
      </w:r>
      <w:r w:rsidRPr="0052099F">
        <w:rPr>
          <w:rFonts w:ascii="Times New Roman" w:eastAsia="Times New Roman" w:hAnsi="Times New Roman" w:cs="Times New Roman"/>
          <w:bCs/>
          <w:sz w:val="24"/>
          <w:szCs w:val="24"/>
          <w:lang w:eastAsia="en-IN"/>
        </w:rPr>
        <w:t>Principal Component Analysis (PCA)</w:t>
      </w:r>
      <w:r w:rsidRPr="006E418A">
        <w:rPr>
          <w:rFonts w:ascii="Times New Roman" w:eastAsia="Times New Roman" w:hAnsi="Times New Roman" w:cs="Times New Roman"/>
          <w:sz w:val="24"/>
          <w:szCs w:val="24"/>
          <w:lang w:eastAsia="en-IN"/>
        </w:rPr>
        <w:t xml:space="preserve">, </w:t>
      </w:r>
      <w:r w:rsidRPr="0052099F">
        <w:rPr>
          <w:rFonts w:ascii="Times New Roman" w:eastAsia="Times New Roman" w:hAnsi="Times New Roman" w:cs="Times New Roman"/>
          <w:bCs/>
          <w:sz w:val="24"/>
          <w:szCs w:val="24"/>
          <w:lang w:eastAsia="en-IN"/>
        </w:rPr>
        <w:t>Linear Regression</w:t>
      </w:r>
      <w:r w:rsidRPr="006E418A">
        <w:rPr>
          <w:rFonts w:ascii="Times New Roman" w:eastAsia="Times New Roman" w:hAnsi="Times New Roman" w:cs="Times New Roman"/>
          <w:sz w:val="24"/>
          <w:szCs w:val="24"/>
          <w:lang w:eastAsia="en-IN"/>
        </w:rPr>
        <w:t xml:space="preserve">, and </w:t>
      </w:r>
      <w:r w:rsidRPr="0052099F">
        <w:rPr>
          <w:rFonts w:ascii="Times New Roman" w:eastAsia="Times New Roman" w:hAnsi="Times New Roman" w:cs="Times New Roman"/>
          <w:bCs/>
          <w:sz w:val="24"/>
          <w:szCs w:val="24"/>
          <w:lang w:eastAsia="en-IN"/>
        </w:rPr>
        <w:t>Logistic Regression classification</w:t>
      </w:r>
      <w:r w:rsidRPr="006E418A">
        <w:rPr>
          <w:rFonts w:ascii="Times New Roman" w:eastAsia="Times New Roman" w:hAnsi="Times New Roman" w:cs="Times New Roman"/>
          <w:sz w:val="24"/>
          <w:szCs w:val="24"/>
          <w:lang w:eastAsia="en-IN"/>
        </w:rPr>
        <w:t xml:space="preserve"> to extract insights.</w:t>
      </w:r>
    </w:p>
    <w:p w:rsidR="006E418A" w:rsidRPr="006E418A" w:rsidRDefault="006E418A" w:rsidP="006E418A">
      <w:pPr>
        <w:spacing w:before="100" w:beforeAutospacing="1" w:after="100" w:afterAutospacing="1" w:line="240" w:lineRule="auto"/>
        <w:rPr>
          <w:rFonts w:ascii="Times New Roman" w:eastAsia="Times New Roman" w:hAnsi="Times New Roman" w:cs="Times New Roman"/>
          <w:sz w:val="24"/>
          <w:szCs w:val="24"/>
          <w:lang w:eastAsia="en-IN"/>
        </w:rPr>
      </w:pPr>
      <w:r w:rsidRPr="006E418A">
        <w:rPr>
          <w:rFonts w:ascii="Times New Roman" w:eastAsia="Times New Roman" w:hAnsi="Times New Roman" w:cs="Times New Roman"/>
          <w:sz w:val="24"/>
          <w:szCs w:val="24"/>
          <w:lang w:eastAsia="en-IN"/>
        </w:rPr>
        <w:t>Key objectives:</w:t>
      </w:r>
    </w:p>
    <w:p w:rsidR="006E418A" w:rsidRPr="006E418A" w:rsidRDefault="006E418A" w:rsidP="006E418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E418A">
        <w:rPr>
          <w:rFonts w:ascii="Times New Roman" w:eastAsia="Times New Roman" w:hAnsi="Times New Roman" w:cs="Times New Roman"/>
          <w:sz w:val="24"/>
          <w:szCs w:val="24"/>
          <w:lang w:eastAsia="en-IN"/>
        </w:rPr>
        <w:t>Study the distribution and correlation of pollutants.</w:t>
      </w:r>
    </w:p>
    <w:p w:rsidR="006E418A" w:rsidRPr="006E418A" w:rsidRDefault="006E418A" w:rsidP="006E418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E418A">
        <w:rPr>
          <w:rFonts w:ascii="Times New Roman" w:eastAsia="Times New Roman" w:hAnsi="Times New Roman" w:cs="Times New Roman"/>
          <w:sz w:val="24"/>
          <w:szCs w:val="24"/>
          <w:lang w:eastAsia="en-IN"/>
        </w:rPr>
        <w:t>Apply PCA to reduce dimensionality and visualize pollutant patterns.</w:t>
      </w:r>
    </w:p>
    <w:p w:rsidR="006E418A" w:rsidRPr="006E418A" w:rsidRDefault="006E418A" w:rsidP="006E418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E418A">
        <w:rPr>
          <w:rFonts w:ascii="Times New Roman" w:eastAsia="Times New Roman" w:hAnsi="Times New Roman" w:cs="Times New Roman"/>
          <w:sz w:val="24"/>
          <w:szCs w:val="24"/>
          <w:lang w:eastAsia="en-IN"/>
        </w:rPr>
        <w:t>Build a Linear Regression model to predict PM2.5 concentration.</w:t>
      </w:r>
    </w:p>
    <w:p w:rsidR="006E418A" w:rsidRPr="006E418A" w:rsidRDefault="006E418A" w:rsidP="006E418A">
      <w:pPr>
        <w:numPr>
          <w:ilvl w:val="0"/>
          <w:numId w:val="13"/>
        </w:numPr>
        <w:spacing w:beforeAutospacing="1" w:after="0" w:afterAutospacing="1" w:line="240" w:lineRule="auto"/>
        <w:rPr>
          <w:rFonts w:ascii="Times New Roman" w:eastAsia="Times New Roman" w:hAnsi="Times New Roman" w:cs="Times New Roman"/>
          <w:sz w:val="24"/>
          <w:szCs w:val="24"/>
          <w:lang w:eastAsia="en-IN"/>
        </w:rPr>
      </w:pPr>
      <w:r w:rsidRPr="0052099F">
        <w:rPr>
          <w:rFonts w:ascii="Times New Roman" w:eastAsia="Times New Roman" w:hAnsi="Times New Roman" w:cs="Times New Roman"/>
          <w:sz w:val="24"/>
          <w:szCs w:val="24"/>
          <w:lang w:eastAsia="en-IN"/>
        </w:rPr>
        <w:t xml:space="preserve">Build a Logistic Regression classifier to categorize cities/years into </w:t>
      </w:r>
      <w:r w:rsidRPr="0052099F">
        <w:rPr>
          <w:rFonts w:ascii="Times New Roman" w:eastAsia="Times New Roman" w:hAnsi="Times New Roman" w:cs="Times New Roman"/>
          <w:i/>
          <w:iCs/>
          <w:sz w:val="24"/>
          <w:szCs w:val="24"/>
          <w:lang w:eastAsia="en-IN"/>
        </w:rPr>
        <w:t>High</w:t>
      </w:r>
      <w:r w:rsidRPr="0052099F">
        <w:rPr>
          <w:rFonts w:ascii="Times New Roman" w:eastAsia="Times New Roman" w:hAnsi="Times New Roman" w:cs="Times New Roman"/>
          <w:sz w:val="24"/>
          <w:szCs w:val="24"/>
          <w:lang w:eastAsia="en-IN"/>
        </w:rPr>
        <w:t xml:space="preserve"> </w:t>
      </w:r>
      <w:proofErr w:type="spellStart"/>
      <w:r w:rsidRPr="0052099F">
        <w:rPr>
          <w:rFonts w:ascii="Times New Roman" w:eastAsia="Times New Roman" w:hAnsi="Times New Roman" w:cs="Times New Roman"/>
          <w:sz w:val="24"/>
          <w:szCs w:val="24"/>
          <w:lang w:eastAsia="en-IN"/>
        </w:rPr>
        <w:t>vs</w:t>
      </w:r>
      <w:proofErr w:type="spellEnd"/>
      <w:r w:rsidRPr="0052099F">
        <w:rPr>
          <w:rFonts w:ascii="Times New Roman" w:eastAsia="Times New Roman" w:hAnsi="Times New Roman" w:cs="Times New Roman"/>
          <w:sz w:val="24"/>
          <w:szCs w:val="24"/>
          <w:lang w:eastAsia="en-IN"/>
        </w:rPr>
        <w:t xml:space="preserve"> </w:t>
      </w:r>
      <w:r w:rsidRPr="0052099F">
        <w:rPr>
          <w:rFonts w:ascii="Times New Roman" w:eastAsia="Times New Roman" w:hAnsi="Times New Roman" w:cs="Times New Roman"/>
          <w:i/>
          <w:iCs/>
          <w:sz w:val="24"/>
          <w:szCs w:val="24"/>
          <w:lang w:eastAsia="en-IN"/>
        </w:rPr>
        <w:t>Low</w:t>
      </w:r>
      <w:r w:rsidRPr="0052099F">
        <w:rPr>
          <w:rFonts w:ascii="Times New Roman" w:eastAsia="Times New Roman" w:hAnsi="Times New Roman" w:cs="Times New Roman"/>
          <w:sz w:val="24"/>
          <w:szCs w:val="24"/>
          <w:lang w:eastAsia="en-IN"/>
        </w:rPr>
        <w:t xml:space="preserve"> PM2.5 exposure.</w:t>
      </w:r>
    </w:p>
    <w:p w:rsidR="00AB0D6D" w:rsidRPr="0052099F" w:rsidRDefault="00AB0D6D" w:rsidP="00AB0D6D">
      <w:pPr>
        <w:pStyle w:val="Heading2"/>
        <w:rPr>
          <w:rStyle w:val="Strong"/>
          <w:b/>
          <w:bCs/>
        </w:rPr>
      </w:pPr>
      <w:r w:rsidRPr="0052099F">
        <w:rPr>
          <w:rStyle w:val="Strong"/>
          <w:b/>
          <w:bCs/>
        </w:rPr>
        <w:t>Dataset Description</w:t>
      </w:r>
    </w:p>
    <w:p w:rsidR="000B1DF7" w:rsidRPr="0052099F" w:rsidRDefault="000B1DF7" w:rsidP="000B1DF7">
      <w:pPr>
        <w:pStyle w:val="Heading2"/>
        <w:rPr>
          <w:b w:val="0"/>
          <w:sz w:val="24"/>
          <w:szCs w:val="24"/>
        </w:rPr>
      </w:pPr>
      <w:r w:rsidRPr="0052099F">
        <w:rPr>
          <w:b w:val="0"/>
          <w:sz w:val="24"/>
          <w:szCs w:val="24"/>
        </w:rPr>
        <w:t>The dataset used in this project is the World Health Organization (WHO) Air Quality Database, which is a global repository of air pollution measurements collected from multiple monitoring stations across different countries and cities. The dataset is regularly updated by WHO to provide insights into pollutant exposure and compliance with international air quality standards.</w:t>
      </w:r>
    </w:p>
    <w:p w:rsidR="000B1DF7" w:rsidRPr="0052099F" w:rsidRDefault="000B1DF7" w:rsidP="000B1DF7">
      <w:pPr>
        <w:pStyle w:val="Heading2"/>
        <w:rPr>
          <w:sz w:val="24"/>
          <w:szCs w:val="24"/>
        </w:rPr>
      </w:pPr>
      <w:r w:rsidRPr="0052099F">
        <w:rPr>
          <w:sz w:val="24"/>
          <w:szCs w:val="24"/>
        </w:rPr>
        <w:t>Source</w:t>
      </w:r>
    </w:p>
    <w:p w:rsidR="000B1DF7" w:rsidRPr="0052099F" w:rsidRDefault="000B1DF7" w:rsidP="000B1DF7">
      <w:pPr>
        <w:pStyle w:val="Heading2"/>
        <w:numPr>
          <w:ilvl w:val="0"/>
          <w:numId w:val="21"/>
        </w:numPr>
        <w:rPr>
          <w:b w:val="0"/>
          <w:sz w:val="24"/>
          <w:szCs w:val="24"/>
        </w:rPr>
      </w:pPr>
      <w:r w:rsidRPr="0052099F">
        <w:rPr>
          <w:b w:val="0"/>
          <w:sz w:val="24"/>
          <w:szCs w:val="24"/>
        </w:rPr>
        <w:t>Provider: World Health Organization (WHO)</w:t>
      </w:r>
    </w:p>
    <w:p w:rsidR="000B1DF7" w:rsidRPr="0052099F" w:rsidRDefault="000B1DF7" w:rsidP="000B1DF7">
      <w:pPr>
        <w:pStyle w:val="Heading2"/>
        <w:numPr>
          <w:ilvl w:val="0"/>
          <w:numId w:val="21"/>
        </w:numPr>
        <w:rPr>
          <w:b w:val="0"/>
          <w:sz w:val="24"/>
          <w:szCs w:val="24"/>
        </w:rPr>
      </w:pPr>
      <w:r w:rsidRPr="0052099F">
        <w:rPr>
          <w:b w:val="0"/>
          <w:sz w:val="24"/>
          <w:szCs w:val="24"/>
        </w:rPr>
        <w:t>File Format: Excel (.</w:t>
      </w:r>
      <w:proofErr w:type="spellStart"/>
      <w:r w:rsidRPr="0052099F">
        <w:rPr>
          <w:b w:val="0"/>
          <w:sz w:val="24"/>
          <w:szCs w:val="24"/>
        </w:rPr>
        <w:t>xlsx</w:t>
      </w:r>
      <w:proofErr w:type="spellEnd"/>
      <w:r w:rsidRPr="0052099F">
        <w:rPr>
          <w:b w:val="0"/>
          <w:sz w:val="24"/>
          <w:szCs w:val="24"/>
        </w:rPr>
        <w:t>), containing multiple sheets (country/city-wise)</w:t>
      </w:r>
    </w:p>
    <w:p w:rsidR="000B1DF7" w:rsidRPr="0052099F" w:rsidRDefault="000B1DF7" w:rsidP="000B1DF7">
      <w:pPr>
        <w:pStyle w:val="Heading2"/>
        <w:numPr>
          <w:ilvl w:val="0"/>
          <w:numId w:val="21"/>
        </w:numPr>
        <w:rPr>
          <w:b w:val="0"/>
          <w:sz w:val="24"/>
          <w:szCs w:val="24"/>
        </w:rPr>
      </w:pPr>
      <w:r w:rsidRPr="0052099F">
        <w:rPr>
          <w:b w:val="0"/>
          <w:sz w:val="24"/>
          <w:szCs w:val="24"/>
        </w:rPr>
        <w:t>Extraction Method: In our project, we automatically selected the largest sheet in the file, ensuring maximum coverage of global data.</w:t>
      </w:r>
    </w:p>
    <w:p w:rsidR="000B1DF7" w:rsidRPr="0052099F" w:rsidRDefault="000B1DF7" w:rsidP="000B1DF7">
      <w:pPr>
        <w:pStyle w:val="Heading2"/>
        <w:rPr>
          <w:sz w:val="24"/>
          <w:szCs w:val="24"/>
        </w:rPr>
      </w:pPr>
      <w:r w:rsidRPr="0052099F">
        <w:rPr>
          <w:sz w:val="24"/>
          <w:szCs w:val="24"/>
        </w:rPr>
        <w:t>Coverage</w:t>
      </w:r>
    </w:p>
    <w:p w:rsidR="000B1DF7" w:rsidRPr="0052099F" w:rsidRDefault="000B1DF7" w:rsidP="000B1DF7">
      <w:pPr>
        <w:pStyle w:val="Heading2"/>
        <w:numPr>
          <w:ilvl w:val="0"/>
          <w:numId w:val="22"/>
        </w:numPr>
        <w:rPr>
          <w:b w:val="0"/>
          <w:sz w:val="24"/>
          <w:szCs w:val="24"/>
        </w:rPr>
      </w:pPr>
      <w:r w:rsidRPr="0052099F">
        <w:rPr>
          <w:b w:val="0"/>
          <w:sz w:val="24"/>
          <w:szCs w:val="24"/>
        </w:rPr>
        <w:t>Geographic Scope: Data spans across all WHO regions, including:</w:t>
      </w:r>
    </w:p>
    <w:p w:rsidR="000B1DF7" w:rsidRPr="0052099F" w:rsidRDefault="000B1DF7" w:rsidP="000B1DF7">
      <w:pPr>
        <w:pStyle w:val="Heading2"/>
        <w:numPr>
          <w:ilvl w:val="1"/>
          <w:numId w:val="22"/>
        </w:numPr>
        <w:rPr>
          <w:b w:val="0"/>
          <w:sz w:val="24"/>
          <w:szCs w:val="24"/>
        </w:rPr>
      </w:pPr>
      <w:r w:rsidRPr="0052099F">
        <w:rPr>
          <w:b w:val="0"/>
          <w:sz w:val="24"/>
          <w:szCs w:val="24"/>
        </w:rPr>
        <w:t>Africa (AFR)</w:t>
      </w:r>
    </w:p>
    <w:p w:rsidR="000B1DF7" w:rsidRPr="0052099F" w:rsidRDefault="000B1DF7" w:rsidP="000B1DF7">
      <w:pPr>
        <w:pStyle w:val="Heading2"/>
        <w:numPr>
          <w:ilvl w:val="1"/>
          <w:numId w:val="22"/>
        </w:numPr>
        <w:rPr>
          <w:b w:val="0"/>
          <w:sz w:val="24"/>
          <w:szCs w:val="24"/>
        </w:rPr>
      </w:pPr>
      <w:r w:rsidRPr="0052099F">
        <w:rPr>
          <w:b w:val="0"/>
          <w:sz w:val="24"/>
          <w:szCs w:val="24"/>
        </w:rPr>
        <w:t>Americas (AMR)</w:t>
      </w:r>
    </w:p>
    <w:p w:rsidR="000B1DF7" w:rsidRPr="0052099F" w:rsidRDefault="000B1DF7" w:rsidP="000B1DF7">
      <w:pPr>
        <w:pStyle w:val="Heading2"/>
        <w:numPr>
          <w:ilvl w:val="1"/>
          <w:numId w:val="22"/>
        </w:numPr>
        <w:rPr>
          <w:b w:val="0"/>
          <w:sz w:val="24"/>
          <w:szCs w:val="24"/>
        </w:rPr>
      </w:pPr>
      <w:r w:rsidRPr="0052099F">
        <w:rPr>
          <w:b w:val="0"/>
          <w:sz w:val="24"/>
          <w:szCs w:val="24"/>
        </w:rPr>
        <w:t>South-East Asia (SEAR)</w:t>
      </w:r>
    </w:p>
    <w:p w:rsidR="000B1DF7" w:rsidRPr="0052099F" w:rsidRDefault="000B1DF7" w:rsidP="000B1DF7">
      <w:pPr>
        <w:pStyle w:val="Heading2"/>
        <w:numPr>
          <w:ilvl w:val="1"/>
          <w:numId w:val="22"/>
        </w:numPr>
        <w:rPr>
          <w:b w:val="0"/>
          <w:sz w:val="24"/>
          <w:szCs w:val="24"/>
        </w:rPr>
      </w:pPr>
      <w:r w:rsidRPr="0052099F">
        <w:rPr>
          <w:b w:val="0"/>
          <w:sz w:val="24"/>
          <w:szCs w:val="24"/>
        </w:rPr>
        <w:t>Europe (EUR)</w:t>
      </w:r>
    </w:p>
    <w:p w:rsidR="000B1DF7" w:rsidRPr="0052099F" w:rsidRDefault="000B1DF7" w:rsidP="000B1DF7">
      <w:pPr>
        <w:pStyle w:val="Heading2"/>
        <w:numPr>
          <w:ilvl w:val="1"/>
          <w:numId w:val="22"/>
        </w:numPr>
        <w:rPr>
          <w:b w:val="0"/>
          <w:sz w:val="24"/>
          <w:szCs w:val="24"/>
        </w:rPr>
      </w:pPr>
      <w:r w:rsidRPr="0052099F">
        <w:rPr>
          <w:b w:val="0"/>
          <w:sz w:val="24"/>
          <w:szCs w:val="24"/>
        </w:rPr>
        <w:t>Eastern Mediterranean (EMR)</w:t>
      </w:r>
    </w:p>
    <w:p w:rsidR="000B1DF7" w:rsidRPr="0052099F" w:rsidRDefault="000B1DF7" w:rsidP="000B1DF7">
      <w:pPr>
        <w:pStyle w:val="Heading2"/>
        <w:numPr>
          <w:ilvl w:val="1"/>
          <w:numId w:val="22"/>
        </w:numPr>
        <w:rPr>
          <w:b w:val="0"/>
          <w:sz w:val="24"/>
          <w:szCs w:val="24"/>
        </w:rPr>
      </w:pPr>
      <w:r w:rsidRPr="0052099F">
        <w:rPr>
          <w:b w:val="0"/>
          <w:sz w:val="24"/>
          <w:szCs w:val="24"/>
        </w:rPr>
        <w:t>Western Pacific (WPR)</w:t>
      </w:r>
    </w:p>
    <w:p w:rsidR="000B1DF7" w:rsidRPr="0052099F" w:rsidRDefault="000B1DF7" w:rsidP="000B1DF7">
      <w:pPr>
        <w:pStyle w:val="Heading2"/>
        <w:numPr>
          <w:ilvl w:val="0"/>
          <w:numId w:val="22"/>
        </w:numPr>
        <w:rPr>
          <w:b w:val="0"/>
          <w:sz w:val="24"/>
          <w:szCs w:val="24"/>
        </w:rPr>
      </w:pPr>
      <w:r w:rsidRPr="0052099F">
        <w:rPr>
          <w:b w:val="0"/>
          <w:sz w:val="24"/>
          <w:szCs w:val="24"/>
        </w:rPr>
        <w:t>Countries: More than 100+ countries reporting air quality.</w:t>
      </w:r>
    </w:p>
    <w:p w:rsidR="000B1DF7" w:rsidRPr="0052099F" w:rsidRDefault="000B1DF7" w:rsidP="000B1DF7">
      <w:pPr>
        <w:pStyle w:val="Heading2"/>
        <w:numPr>
          <w:ilvl w:val="0"/>
          <w:numId w:val="22"/>
        </w:numPr>
        <w:rPr>
          <w:b w:val="0"/>
          <w:sz w:val="24"/>
          <w:szCs w:val="24"/>
        </w:rPr>
      </w:pPr>
      <w:r w:rsidRPr="0052099F">
        <w:rPr>
          <w:b w:val="0"/>
          <w:sz w:val="24"/>
          <w:szCs w:val="24"/>
        </w:rPr>
        <w:t>Cities: Hundreds of cities worldwide are included, representing both developed and developing regions.</w:t>
      </w:r>
    </w:p>
    <w:p w:rsidR="000B1DF7" w:rsidRPr="0052099F" w:rsidRDefault="000B1DF7" w:rsidP="000B1DF7">
      <w:pPr>
        <w:pStyle w:val="Heading2"/>
        <w:numPr>
          <w:ilvl w:val="0"/>
          <w:numId w:val="22"/>
        </w:numPr>
        <w:rPr>
          <w:b w:val="0"/>
          <w:sz w:val="24"/>
          <w:szCs w:val="24"/>
        </w:rPr>
      </w:pPr>
      <w:r w:rsidRPr="0052099F">
        <w:rPr>
          <w:b w:val="0"/>
          <w:sz w:val="24"/>
          <w:szCs w:val="24"/>
        </w:rPr>
        <w:t>Temporal Coverage: Yearly records from different monitoring stations, spanning multiple years depending on availability for each city.</w:t>
      </w:r>
    </w:p>
    <w:p w:rsidR="000B1DF7" w:rsidRPr="0052099F" w:rsidRDefault="000B1DF7" w:rsidP="000B1DF7">
      <w:pPr>
        <w:pStyle w:val="Heading2"/>
        <w:rPr>
          <w:sz w:val="24"/>
          <w:szCs w:val="24"/>
        </w:rPr>
      </w:pPr>
      <w:r w:rsidRPr="0052099F">
        <w:rPr>
          <w:sz w:val="24"/>
          <w:szCs w:val="24"/>
        </w:rPr>
        <w:t>Variables</w:t>
      </w:r>
    </w:p>
    <w:p w:rsidR="000B1DF7" w:rsidRPr="0052099F" w:rsidRDefault="000B1DF7" w:rsidP="000B1DF7">
      <w:pPr>
        <w:pStyle w:val="Heading2"/>
        <w:rPr>
          <w:b w:val="0"/>
          <w:sz w:val="24"/>
          <w:szCs w:val="24"/>
        </w:rPr>
      </w:pPr>
      <w:r w:rsidRPr="0052099F">
        <w:rPr>
          <w:b w:val="0"/>
          <w:sz w:val="24"/>
          <w:szCs w:val="24"/>
        </w:rPr>
        <w:lastRenderedPageBreak/>
        <w:t>The dataset consists of both pollutant concentration variables and metadata variables.</w:t>
      </w:r>
    </w:p>
    <w:p w:rsidR="000B1DF7" w:rsidRPr="0052099F" w:rsidRDefault="000B1DF7" w:rsidP="000B1DF7">
      <w:pPr>
        <w:pStyle w:val="Heading2"/>
        <w:rPr>
          <w:sz w:val="24"/>
          <w:szCs w:val="24"/>
        </w:rPr>
      </w:pPr>
      <w:r w:rsidRPr="0052099F">
        <w:rPr>
          <w:sz w:val="24"/>
          <w:szCs w:val="24"/>
        </w:rPr>
        <w:t>1. Pollutant Concentration Variables (Numeric Features)</w:t>
      </w:r>
    </w:p>
    <w:p w:rsidR="000B1DF7" w:rsidRPr="0052099F" w:rsidRDefault="000B1DF7" w:rsidP="000B1DF7">
      <w:pPr>
        <w:pStyle w:val="Heading2"/>
        <w:rPr>
          <w:b w:val="0"/>
          <w:sz w:val="24"/>
          <w:szCs w:val="24"/>
        </w:rPr>
      </w:pPr>
      <w:r w:rsidRPr="0052099F">
        <w:rPr>
          <w:b w:val="0"/>
          <w:sz w:val="24"/>
          <w:szCs w:val="24"/>
        </w:rPr>
        <w:t>These represent measured or estimated annual average concentrations of key pollutants, expressed in µg/m³ (micrograms per cubic meter):</w:t>
      </w:r>
    </w:p>
    <w:p w:rsidR="000B1DF7" w:rsidRPr="0052099F" w:rsidRDefault="000B1DF7" w:rsidP="000B1DF7">
      <w:pPr>
        <w:pStyle w:val="Heading2"/>
        <w:numPr>
          <w:ilvl w:val="0"/>
          <w:numId w:val="23"/>
        </w:numPr>
        <w:rPr>
          <w:b w:val="0"/>
          <w:sz w:val="24"/>
          <w:szCs w:val="24"/>
        </w:rPr>
      </w:pPr>
      <w:r w:rsidRPr="0052099F">
        <w:rPr>
          <w:b w:val="0"/>
          <w:sz w:val="24"/>
          <w:szCs w:val="24"/>
        </w:rPr>
        <w:t xml:space="preserve">pm25_concentration: Fine particulate matter with diameter ≤ 2.5 </w:t>
      </w:r>
      <w:proofErr w:type="spellStart"/>
      <w:r w:rsidRPr="0052099F">
        <w:rPr>
          <w:b w:val="0"/>
          <w:sz w:val="24"/>
          <w:szCs w:val="24"/>
        </w:rPr>
        <w:t>μm</w:t>
      </w:r>
      <w:proofErr w:type="spellEnd"/>
      <w:r w:rsidRPr="0052099F">
        <w:rPr>
          <w:b w:val="0"/>
          <w:sz w:val="24"/>
          <w:szCs w:val="24"/>
        </w:rPr>
        <w:t>.</w:t>
      </w:r>
    </w:p>
    <w:p w:rsidR="000B1DF7" w:rsidRPr="0052099F" w:rsidRDefault="000B1DF7" w:rsidP="000B1DF7">
      <w:pPr>
        <w:pStyle w:val="Heading2"/>
        <w:numPr>
          <w:ilvl w:val="1"/>
          <w:numId w:val="23"/>
        </w:numPr>
        <w:rPr>
          <w:b w:val="0"/>
          <w:sz w:val="24"/>
          <w:szCs w:val="24"/>
        </w:rPr>
      </w:pPr>
      <w:r w:rsidRPr="0052099F">
        <w:rPr>
          <w:b w:val="0"/>
          <w:sz w:val="24"/>
          <w:szCs w:val="24"/>
        </w:rPr>
        <w:t>Strongly associated with respiratory and cardiovascular diseases.</w:t>
      </w:r>
    </w:p>
    <w:p w:rsidR="000B1DF7" w:rsidRPr="0052099F" w:rsidRDefault="000B1DF7" w:rsidP="000B1DF7">
      <w:pPr>
        <w:pStyle w:val="Heading2"/>
        <w:numPr>
          <w:ilvl w:val="1"/>
          <w:numId w:val="23"/>
        </w:numPr>
        <w:rPr>
          <w:b w:val="0"/>
          <w:sz w:val="24"/>
          <w:szCs w:val="24"/>
        </w:rPr>
      </w:pPr>
      <w:r w:rsidRPr="0052099F">
        <w:rPr>
          <w:b w:val="0"/>
          <w:sz w:val="24"/>
          <w:szCs w:val="24"/>
        </w:rPr>
        <w:t>Chosen as the primary target variable for regression and classification tasks.</w:t>
      </w:r>
    </w:p>
    <w:p w:rsidR="000B1DF7" w:rsidRPr="0052099F" w:rsidRDefault="000B1DF7" w:rsidP="000B1DF7">
      <w:pPr>
        <w:pStyle w:val="Heading2"/>
        <w:numPr>
          <w:ilvl w:val="0"/>
          <w:numId w:val="23"/>
        </w:numPr>
        <w:rPr>
          <w:b w:val="0"/>
          <w:sz w:val="24"/>
          <w:szCs w:val="24"/>
        </w:rPr>
      </w:pPr>
      <w:r w:rsidRPr="0052099F">
        <w:rPr>
          <w:b w:val="0"/>
          <w:sz w:val="24"/>
          <w:szCs w:val="24"/>
        </w:rPr>
        <w:t xml:space="preserve">pm10_concentration: Coarse particulate matter with diameter ≤ 10 </w:t>
      </w:r>
      <w:proofErr w:type="spellStart"/>
      <w:r w:rsidRPr="0052099F">
        <w:rPr>
          <w:b w:val="0"/>
          <w:sz w:val="24"/>
          <w:szCs w:val="24"/>
        </w:rPr>
        <w:t>μm</w:t>
      </w:r>
      <w:proofErr w:type="spellEnd"/>
      <w:r w:rsidRPr="0052099F">
        <w:rPr>
          <w:b w:val="0"/>
          <w:sz w:val="24"/>
          <w:szCs w:val="24"/>
        </w:rPr>
        <w:t>.</w:t>
      </w:r>
    </w:p>
    <w:p w:rsidR="000B1DF7" w:rsidRPr="0052099F" w:rsidRDefault="000B1DF7" w:rsidP="000B1DF7">
      <w:pPr>
        <w:pStyle w:val="Heading2"/>
        <w:numPr>
          <w:ilvl w:val="0"/>
          <w:numId w:val="23"/>
        </w:numPr>
        <w:rPr>
          <w:b w:val="0"/>
          <w:sz w:val="24"/>
          <w:szCs w:val="24"/>
        </w:rPr>
      </w:pPr>
      <w:r w:rsidRPr="0052099F">
        <w:rPr>
          <w:b w:val="0"/>
          <w:sz w:val="24"/>
          <w:szCs w:val="24"/>
        </w:rPr>
        <w:t>no2_concentration: Nitrogen Dioxide, a harmful gas primarily produced from vehicle emissions and industrial activities.</w:t>
      </w:r>
    </w:p>
    <w:p w:rsidR="000B1DF7" w:rsidRPr="0052099F" w:rsidRDefault="000B1DF7" w:rsidP="000B1DF7">
      <w:pPr>
        <w:pStyle w:val="Heading2"/>
        <w:numPr>
          <w:ilvl w:val="0"/>
          <w:numId w:val="23"/>
        </w:numPr>
        <w:rPr>
          <w:b w:val="0"/>
          <w:sz w:val="24"/>
          <w:szCs w:val="24"/>
        </w:rPr>
      </w:pPr>
      <w:r w:rsidRPr="0052099F">
        <w:rPr>
          <w:b w:val="0"/>
          <w:sz w:val="24"/>
          <w:szCs w:val="24"/>
        </w:rPr>
        <w:t>o3_concentration: Ozone, which at ground level contributes to smog and respiratory problems.</w:t>
      </w:r>
    </w:p>
    <w:p w:rsidR="000B1DF7" w:rsidRPr="0052099F" w:rsidRDefault="000B1DF7" w:rsidP="000B1DF7">
      <w:pPr>
        <w:pStyle w:val="Heading2"/>
        <w:rPr>
          <w:b w:val="0"/>
          <w:sz w:val="24"/>
          <w:szCs w:val="24"/>
        </w:rPr>
      </w:pPr>
      <w:r w:rsidRPr="0052099F">
        <w:rPr>
          <w:b w:val="0"/>
          <w:sz w:val="24"/>
          <w:szCs w:val="24"/>
        </w:rPr>
        <w:t>Each pollutant has an associated coverage column that indicates the proportion of the population or measurement completeness:</w:t>
      </w:r>
    </w:p>
    <w:p w:rsidR="000B1DF7" w:rsidRPr="0052099F" w:rsidRDefault="000B1DF7" w:rsidP="000B1DF7">
      <w:pPr>
        <w:pStyle w:val="Heading2"/>
        <w:numPr>
          <w:ilvl w:val="0"/>
          <w:numId w:val="24"/>
        </w:numPr>
        <w:rPr>
          <w:b w:val="0"/>
          <w:sz w:val="24"/>
          <w:szCs w:val="24"/>
        </w:rPr>
      </w:pPr>
      <w:r w:rsidRPr="0052099F">
        <w:rPr>
          <w:b w:val="0"/>
          <w:sz w:val="24"/>
          <w:szCs w:val="24"/>
        </w:rPr>
        <w:t>pm25_coverage, pm10_coverage, no2_coverage, o3_coverage</w:t>
      </w:r>
    </w:p>
    <w:p w:rsidR="000B1DF7" w:rsidRPr="0052099F" w:rsidRDefault="000B1DF7" w:rsidP="000B1DF7">
      <w:pPr>
        <w:pStyle w:val="Heading2"/>
        <w:rPr>
          <w:sz w:val="24"/>
          <w:szCs w:val="24"/>
        </w:rPr>
      </w:pPr>
      <w:r w:rsidRPr="0052099F">
        <w:rPr>
          <w:sz w:val="24"/>
          <w:szCs w:val="24"/>
        </w:rPr>
        <w:t>2. Metadata Variables (Categorical/Descriptive Features)</w:t>
      </w:r>
    </w:p>
    <w:p w:rsidR="000B1DF7" w:rsidRPr="0052099F" w:rsidRDefault="000B1DF7" w:rsidP="000B1DF7">
      <w:pPr>
        <w:pStyle w:val="Heading2"/>
        <w:numPr>
          <w:ilvl w:val="0"/>
          <w:numId w:val="25"/>
        </w:numPr>
        <w:rPr>
          <w:b w:val="0"/>
          <w:sz w:val="24"/>
          <w:szCs w:val="24"/>
        </w:rPr>
      </w:pPr>
      <w:proofErr w:type="spellStart"/>
      <w:r w:rsidRPr="0052099F">
        <w:rPr>
          <w:b w:val="0"/>
          <w:sz w:val="24"/>
          <w:szCs w:val="24"/>
        </w:rPr>
        <w:t>who_region</w:t>
      </w:r>
      <w:proofErr w:type="spellEnd"/>
      <w:r w:rsidRPr="0052099F">
        <w:rPr>
          <w:b w:val="0"/>
          <w:sz w:val="24"/>
          <w:szCs w:val="24"/>
        </w:rPr>
        <w:t>: The WHO regional classification of the country (e.g., AFR, AMR, EUR).</w:t>
      </w:r>
    </w:p>
    <w:p w:rsidR="000B1DF7" w:rsidRPr="0052099F" w:rsidRDefault="000B1DF7" w:rsidP="000B1DF7">
      <w:pPr>
        <w:pStyle w:val="Heading2"/>
        <w:numPr>
          <w:ilvl w:val="0"/>
          <w:numId w:val="25"/>
        </w:numPr>
        <w:rPr>
          <w:b w:val="0"/>
          <w:sz w:val="24"/>
          <w:szCs w:val="24"/>
        </w:rPr>
      </w:pPr>
      <w:proofErr w:type="gramStart"/>
      <w:r w:rsidRPr="0052099F">
        <w:rPr>
          <w:b w:val="0"/>
          <w:sz w:val="24"/>
          <w:szCs w:val="24"/>
        </w:rPr>
        <w:t>country</w:t>
      </w:r>
      <w:proofErr w:type="gramEnd"/>
      <w:r w:rsidRPr="0052099F">
        <w:rPr>
          <w:b w:val="0"/>
          <w:sz w:val="24"/>
          <w:szCs w:val="24"/>
        </w:rPr>
        <w:t>: The name of the country.</w:t>
      </w:r>
    </w:p>
    <w:p w:rsidR="000B1DF7" w:rsidRPr="0052099F" w:rsidRDefault="000B1DF7" w:rsidP="000B1DF7">
      <w:pPr>
        <w:pStyle w:val="Heading2"/>
        <w:numPr>
          <w:ilvl w:val="0"/>
          <w:numId w:val="25"/>
        </w:numPr>
        <w:rPr>
          <w:b w:val="0"/>
          <w:sz w:val="24"/>
          <w:szCs w:val="24"/>
        </w:rPr>
      </w:pPr>
      <w:proofErr w:type="gramStart"/>
      <w:r w:rsidRPr="0052099F">
        <w:rPr>
          <w:b w:val="0"/>
          <w:sz w:val="24"/>
          <w:szCs w:val="24"/>
        </w:rPr>
        <w:t>city</w:t>
      </w:r>
      <w:proofErr w:type="gramEnd"/>
      <w:r w:rsidRPr="0052099F">
        <w:rPr>
          <w:b w:val="0"/>
          <w:sz w:val="24"/>
          <w:szCs w:val="24"/>
        </w:rPr>
        <w:t>: The specific city where air quality was measured.</w:t>
      </w:r>
    </w:p>
    <w:p w:rsidR="000B1DF7" w:rsidRPr="0052099F" w:rsidRDefault="000B1DF7" w:rsidP="000B1DF7">
      <w:pPr>
        <w:pStyle w:val="Heading2"/>
        <w:numPr>
          <w:ilvl w:val="0"/>
          <w:numId w:val="25"/>
        </w:numPr>
        <w:rPr>
          <w:b w:val="0"/>
          <w:sz w:val="24"/>
          <w:szCs w:val="24"/>
        </w:rPr>
      </w:pPr>
      <w:proofErr w:type="gramStart"/>
      <w:r w:rsidRPr="0052099F">
        <w:rPr>
          <w:b w:val="0"/>
          <w:sz w:val="24"/>
          <w:szCs w:val="24"/>
        </w:rPr>
        <w:t>year</w:t>
      </w:r>
      <w:proofErr w:type="gramEnd"/>
      <w:r w:rsidRPr="0052099F">
        <w:rPr>
          <w:b w:val="0"/>
          <w:sz w:val="24"/>
          <w:szCs w:val="24"/>
        </w:rPr>
        <w:t>: The year in which the measurement was recorded.</w:t>
      </w:r>
    </w:p>
    <w:p w:rsidR="000B1DF7" w:rsidRPr="0052099F" w:rsidRDefault="000B1DF7" w:rsidP="000B1DF7">
      <w:pPr>
        <w:pStyle w:val="Heading2"/>
        <w:rPr>
          <w:b w:val="0"/>
          <w:sz w:val="24"/>
          <w:szCs w:val="24"/>
        </w:rPr>
      </w:pPr>
      <w:r w:rsidRPr="0052099F">
        <w:rPr>
          <w:b w:val="0"/>
          <w:sz w:val="24"/>
          <w:szCs w:val="24"/>
        </w:rPr>
        <w:t>These fields allow for grouping, regional comparisons, and temporal analysis.</w:t>
      </w:r>
    </w:p>
    <w:p w:rsidR="000B1DF7" w:rsidRPr="0052099F" w:rsidRDefault="000B1DF7" w:rsidP="000B1DF7">
      <w:pPr>
        <w:pStyle w:val="Heading2"/>
        <w:rPr>
          <w:sz w:val="24"/>
          <w:szCs w:val="24"/>
        </w:rPr>
      </w:pPr>
      <w:r w:rsidRPr="0052099F">
        <w:rPr>
          <w:sz w:val="24"/>
          <w:szCs w:val="24"/>
        </w:rPr>
        <w:t>Data Size and Structure</w:t>
      </w:r>
    </w:p>
    <w:p w:rsidR="000B1DF7" w:rsidRPr="0052099F" w:rsidRDefault="000B1DF7" w:rsidP="000B1DF7">
      <w:pPr>
        <w:pStyle w:val="Heading2"/>
        <w:numPr>
          <w:ilvl w:val="0"/>
          <w:numId w:val="26"/>
        </w:numPr>
        <w:rPr>
          <w:b w:val="0"/>
          <w:sz w:val="24"/>
          <w:szCs w:val="24"/>
        </w:rPr>
      </w:pPr>
      <w:r w:rsidRPr="0052099F">
        <w:rPr>
          <w:b w:val="0"/>
          <w:sz w:val="24"/>
          <w:szCs w:val="24"/>
        </w:rPr>
        <w:t>The dataset size depends on the sheet chosen. In our experiment, the selected sheet contained:</w:t>
      </w:r>
    </w:p>
    <w:p w:rsidR="000B1DF7" w:rsidRPr="0052099F" w:rsidRDefault="000B1DF7" w:rsidP="000B1DF7">
      <w:pPr>
        <w:pStyle w:val="Heading2"/>
        <w:numPr>
          <w:ilvl w:val="1"/>
          <w:numId w:val="26"/>
        </w:numPr>
        <w:rPr>
          <w:b w:val="0"/>
          <w:sz w:val="24"/>
          <w:szCs w:val="24"/>
        </w:rPr>
      </w:pPr>
      <w:r w:rsidRPr="0052099F">
        <w:rPr>
          <w:b w:val="0"/>
          <w:sz w:val="24"/>
          <w:szCs w:val="24"/>
        </w:rPr>
        <w:t>Rows: Several thousand (each representing a unique city-year combination)</w:t>
      </w:r>
    </w:p>
    <w:p w:rsidR="000B1DF7" w:rsidRPr="0052099F" w:rsidRDefault="000B1DF7" w:rsidP="000B1DF7">
      <w:pPr>
        <w:pStyle w:val="Heading2"/>
        <w:numPr>
          <w:ilvl w:val="1"/>
          <w:numId w:val="26"/>
        </w:numPr>
        <w:rPr>
          <w:b w:val="0"/>
          <w:sz w:val="24"/>
          <w:szCs w:val="24"/>
        </w:rPr>
      </w:pPr>
      <w:r w:rsidRPr="0052099F">
        <w:rPr>
          <w:b w:val="0"/>
          <w:sz w:val="24"/>
          <w:szCs w:val="24"/>
        </w:rPr>
        <w:t>Columns: ~8 numerical pollutant columns + 4 metadata columns</w:t>
      </w:r>
    </w:p>
    <w:p w:rsidR="000B1DF7" w:rsidRPr="0052099F" w:rsidRDefault="000B1DF7" w:rsidP="000B1DF7">
      <w:pPr>
        <w:pStyle w:val="Heading2"/>
        <w:rPr>
          <w:sz w:val="24"/>
          <w:szCs w:val="24"/>
        </w:rPr>
      </w:pPr>
      <w:r w:rsidRPr="0052099F">
        <w:rPr>
          <w:sz w:val="24"/>
          <w:szCs w:val="24"/>
        </w:rPr>
        <w:t>Missing Values and Cleaning</w:t>
      </w:r>
    </w:p>
    <w:p w:rsidR="000B1DF7" w:rsidRPr="0052099F" w:rsidRDefault="000B1DF7" w:rsidP="000B1DF7">
      <w:pPr>
        <w:pStyle w:val="Heading2"/>
        <w:rPr>
          <w:b w:val="0"/>
          <w:sz w:val="24"/>
          <w:szCs w:val="24"/>
        </w:rPr>
      </w:pPr>
      <w:r w:rsidRPr="0052099F">
        <w:rPr>
          <w:b w:val="0"/>
          <w:sz w:val="24"/>
          <w:szCs w:val="24"/>
        </w:rPr>
        <w:t>The dataset contains missing values due to differences in monitoring capabilities across countries:</w:t>
      </w:r>
    </w:p>
    <w:p w:rsidR="000B1DF7" w:rsidRPr="0052099F" w:rsidRDefault="000B1DF7" w:rsidP="000B1DF7">
      <w:pPr>
        <w:pStyle w:val="Heading2"/>
        <w:numPr>
          <w:ilvl w:val="0"/>
          <w:numId w:val="27"/>
        </w:numPr>
        <w:rPr>
          <w:b w:val="0"/>
          <w:sz w:val="24"/>
          <w:szCs w:val="24"/>
        </w:rPr>
      </w:pPr>
      <w:r w:rsidRPr="0052099F">
        <w:rPr>
          <w:b w:val="0"/>
          <w:sz w:val="24"/>
          <w:szCs w:val="24"/>
        </w:rPr>
        <w:t>Missing PM2.5 values: These rows were dropped since PM2.5 is our target variable.</w:t>
      </w:r>
    </w:p>
    <w:p w:rsidR="000B1DF7" w:rsidRPr="0052099F" w:rsidRDefault="000B1DF7" w:rsidP="000B1DF7">
      <w:pPr>
        <w:pStyle w:val="Heading2"/>
        <w:numPr>
          <w:ilvl w:val="0"/>
          <w:numId w:val="27"/>
        </w:numPr>
        <w:rPr>
          <w:b w:val="0"/>
          <w:sz w:val="24"/>
          <w:szCs w:val="24"/>
        </w:rPr>
      </w:pPr>
      <w:r w:rsidRPr="0052099F">
        <w:rPr>
          <w:b w:val="0"/>
          <w:sz w:val="24"/>
          <w:szCs w:val="24"/>
        </w:rPr>
        <w:t xml:space="preserve">Missing pollutant concentrations (PM10, NO₂, </w:t>
      </w:r>
      <w:proofErr w:type="gramStart"/>
      <w:r w:rsidRPr="0052099F">
        <w:rPr>
          <w:b w:val="0"/>
          <w:sz w:val="24"/>
          <w:szCs w:val="24"/>
        </w:rPr>
        <w:t>O₃</w:t>
      </w:r>
      <w:proofErr w:type="gramEnd"/>
      <w:r w:rsidRPr="0052099F">
        <w:rPr>
          <w:b w:val="0"/>
          <w:sz w:val="24"/>
          <w:szCs w:val="24"/>
        </w:rPr>
        <w:t>): Filled with the median value for that pollutant, ensuring robust handling without introducing bias.</w:t>
      </w:r>
    </w:p>
    <w:p w:rsidR="000B1DF7" w:rsidRPr="0052099F" w:rsidRDefault="000B1DF7" w:rsidP="000B1DF7">
      <w:pPr>
        <w:pStyle w:val="Heading2"/>
        <w:numPr>
          <w:ilvl w:val="0"/>
          <w:numId w:val="27"/>
        </w:numPr>
        <w:rPr>
          <w:b w:val="0"/>
          <w:sz w:val="24"/>
          <w:szCs w:val="24"/>
        </w:rPr>
      </w:pPr>
      <w:r w:rsidRPr="0052099F">
        <w:rPr>
          <w:b w:val="0"/>
          <w:sz w:val="24"/>
          <w:szCs w:val="24"/>
        </w:rPr>
        <w:t>Non-numeric entries: Converted into numeric format where possible.</w:t>
      </w:r>
    </w:p>
    <w:p w:rsidR="000B1DF7" w:rsidRPr="0052099F" w:rsidRDefault="000B1DF7" w:rsidP="000B1DF7">
      <w:pPr>
        <w:pStyle w:val="Heading2"/>
        <w:rPr>
          <w:sz w:val="24"/>
          <w:szCs w:val="24"/>
        </w:rPr>
      </w:pPr>
      <w:r w:rsidRPr="0052099F">
        <w:rPr>
          <w:sz w:val="24"/>
          <w:szCs w:val="24"/>
        </w:rPr>
        <w:t>Target Variables</w:t>
      </w:r>
    </w:p>
    <w:p w:rsidR="000B1DF7" w:rsidRPr="0052099F" w:rsidRDefault="000B1DF7" w:rsidP="000B1DF7">
      <w:pPr>
        <w:pStyle w:val="Heading2"/>
        <w:numPr>
          <w:ilvl w:val="0"/>
          <w:numId w:val="28"/>
        </w:numPr>
        <w:rPr>
          <w:b w:val="0"/>
          <w:sz w:val="24"/>
          <w:szCs w:val="24"/>
        </w:rPr>
      </w:pPr>
      <w:r w:rsidRPr="0052099F">
        <w:rPr>
          <w:b w:val="0"/>
          <w:sz w:val="24"/>
          <w:szCs w:val="24"/>
        </w:rPr>
        <w:lastRenderedPageBreak/>
        <w:t>Regression Target:</w:t>
      </w:r>
    </w:p>
    <w:p w:rsidR="000B1DF7" w:rsidRPr="0052099F" w:rsidRDefault="000B1DF7" w:rsidP="000B1DF7">
      <w:pPr>
        <w:pStyle w:val="Heading2"/>
        <w:numPr>
          <w:ilvl w:val="1"/>
          <w:numId w:val="28"/>
        </w:numPr>
        <w:rPr>
          <w:b w:val="0"/>
          <w:sz w:val="24"/>
          <w:szCs w:val="24"/>
        </w:rPr>
      </w:pPr>
      <w:r w:rsidRPr="0052099F">
        <w:rPr>
          <w:b w:val="0"/>
          <w:sz w:val="24"/>
          <w:szCs w:val="24"/>
        </w:rPr>
        <w:t>pm25_concentration (continuous numeric variable, measured in µg/m³)</w:t>
      </w:r>
    </w:p>
    <w:p w:rsidR="000B1DF7" w:rsidRPr="0052099F" w:rsidRDefault="000B1DF7" w:rsidP="000B1DF7">
      <w:pPr>
        <w:pStyle w:val="Heading2"/>
        <w:numPr>
          <w:ilvl w:val="1"/>
          <w:numId w:val="28"/>
        </w:numPr>
        <w:rPr>
          <w:b w:val="0"/>
          <w:sz w:val="24"/>
          <w:szCs w:val="24"/>
        </w:rPr>
      </w:pPr>
      <w:r w:rsidRPr="0052099F">
        <w:rPr>
          <w:b w:val="0"/>
          <w:sz w:val="24"/>
          <w:szCs w:val="24"/>
        </w:rPr>
        <w:t>Predict the actual PM2.5 level in a given city-year.</w:t>
      </w:r>
    </w:p>
    <w:p w:rsidR="000B1DF7" w:rsidRPr="0052099F" w:rsidRDefault="000B1DF7" w:rsidP="000B1DF7">
      <w:pPr>
        <w:pStyle w:val="Heading2"/>
        <w:numPr>
          <w:ilvl w:val="0"/>
          <w:numId w:val="28"/>
        </w:numPr>
        <w:rPr>
          <w:b w:val="0"/>
          <w:sz w:val="24"/>
          <w:szCs w:val="24"/>
        </w:rPr>
      </w:pPr>
      <w:r w:rsidRPr="0052099F">
        <w:rPr>
          <w:b w:val="0"/>
          <w:sz w:val="24"/>
          <w:szCs w:val="24"/>
        </w:rPr>
        <w:t>Classification Target:</w:t>
      </w:r>
    </w:p>
    <w:p w:rsidR="000B1DF7" w:rsidRPr="0052099F" w:rsidRDefault="000B1DF7" w:rsidP="000B1DF7">
      <w:pPr>
        <w:pStyle w:val="Heading2"/>
        <w:numPr>
          <w:ilvl w:val="1"/>
          <w:numId w:val="28"/>
        </w:numPr>
        <w:rPr>
          <w:b w:val="0"/>
          <w:sz w:val="24"/>
          <w:szCs w:val="24"/>
        </w:rPr>
      </w:pPr>
      <w:r w:rsidRPr="0052099F">
        <w:rPr>
          <w:b w:val="0"/>
          <w:sz w:val="24"/>
          <w:szCs w:val="24"/>
        </w:rPr>
        <w:t>Binary label pm25_high, created by splitting PM2.5 values at the dataset median.</w:t>
      </w:r>
    </w:p>
    <w:p w:rsidR="000B1DF7" w:rsidRPr="0052099F" w:rsidRDefault="000B1DF7" w:rsidP="000B1DF7">
      <w:pPr>
        <w:pStyle w:val="Heading2"/>
        <w:numPr>
          <w:ilvl w:val="1"/>
          <w:numId w:val="28"/>
        </w:numPr>
        <w:rPr>
          <w:b w:val="0"/>
          <w:sz w:val="24"/>
          <w:szCs w:val="24"/>
        </w:rPr>
      </w:pPr>
      <w:r w:rsidRPr="0052099F">
        <w:rPr>
          <w:b w:val="0"/>
          <w:sz w:val="24"/>
          <w:szCs w:val="24"/>
        </w:rPr>
        <w:t>1 = High PM2.5, 0 = Low PM2.5</w:t>
      </w:r>
    </w:p>
    <w:p w:rsidR="000B1DF7" w:rsidRPr="0052099F" w:rsidRDefault="000B1DF7" w:rsidP="000B1DF7">
      <w:pPr>
        <w:pStyle w:val="Heading2"/>
        <w:numPr>
          <w:ilvl w:val="1"/>
          <w:numId w:val="28"/>
        </w:numPr>
        <w:rPr>
          <w:b w:val="0"/>
          <w:sz w:val="24"/>
          <w:szCs w:val="24"/>
        </w:rPr>
      </w:pPr>
      <w:r w:rsidRPr="0052099F">
        <w:rPr>
          <w:b w:val="0"/>
          <w:sz w:val="24"/>
          <w:szCs w:val="24"/>
        </w:rPr>
        <w:t xml:space="preserve">This allows health-focused classification of regions into </w:t>
      </w:r>
      <w:r w:rsidRPr="0052099F">
        <w:rPr>
          <w:b w:val="0"/>
          <w:i/>
          <w:iCs/>
          <w:sz w:val="24"/>
          <w:szCs w:val="24"/>
        </w:rPr>
        <w:t xml:space="preserve">high-risk </w:t>
      </w:r>
      <w:proofErr w:type="spellStart"/>
      <w:r w:rsidRPr="0052099F">
        <w:rPr>
          <w:b w:val="0"/>
          <w:i/>
          <w:iCs/>
          <w:sz w:val="24"/>
          <w:szCs w:val="24"/>
        </w:rPr>
        <w:t>vs</w:t>
      </w:r>
      <w:proofErr w:type="spellEnd"/>
      <w:r w:rsidRPr="0052099F">
        <w:rPr>
          <w:b w:val="0"/>
          <w:i/>
          <w:iCs/>
          <w:sz w:val="24"/>
          <w:szCs w:val="24"/>
        </w:rPr>
        <w:t xml:space="preserve"> low-risk exposure categories</w:t>
      </w:r>
      <w:r w:rsidRPr="0052099F">
        <w:rPr>
          <w:b w:val="0"/>
          <w:sz w:val="24"/>
          <w:szCs w:val="24"/>
        </w:rPr>
        <w:t>.</w:t>
      </w:r>
    </w:p>
    <w:p w:rsidR="000B1DF7" w:rsidRPr="0052099F" w:rsidRDefault="000B1DF7" w:rsidP="000B1DF7">
      <w:pPr>
        <w:pStyle w:val="Heading2"/>
        <w:numPr>
          <w:ilvl w:val="0"/>
          <w:numId w:val="29"/>
        </w:numPr>
        <w:rPr>
          <w:b w:val="0"/>
          <w:sz w:val="24"/>
          <w:szCs w:val="24"/>
        </w:rPr>
      </w:pPr>
      <w:r w:rsidRPr="0052099F">
        <w:rPr>
          <w:b w:val="0"/>
          <w:sz w:val="24"/>
          <w:szCs w:val="24"/>
        </w:rPr>
        <w:t>PM2.5 is the most critical pollutant due to its ability to penetrate deep into the lungs and bloodstream.</w:t>
      </w:r>
    </w:p>
    <w:p w:rsidR="000B1DF7" w:rsidRPr="0052099F" w:rsidRDefault="000B1DF7" w:rsidP="000B1DF7">
      <w:pPr>
        <w:pStyle w:val="Heading2"/>
        <w:numPr>
          <w:ilvl w:val="0"/>
          <w:numId w:val="29"/>
        </w:numPr>
        <w:rPr>
          <w:b w:val="0"/>
          <w:sz w:val="24"/>
          <w:szCs w:val="24"/>
        </w:rPr>
      </w:pPr>
      <w:r w:rsidRPr="0052099F">
        <w:rPr>
          <w:b w:val="0"/>
          <w:sz w:val="24"/>
          <w:szCs w:val="24"/>
        </w:rPr>
        <w:t>Long-term exposure to PM2.5 is linked to premature mortality, strokes, lung cancer, and other chronic diseases.</w:t>
      </w:r>
    </w:p>
    <w:p w:rsidR="000B1DF7" w:rsidRPr="0052099F" w:rsidRDefault="000B1DF7" w:rsidP="000B1DF7">
      <w:pPr>
        <w:pStyle w:val="Heading2"/>
        <w:numPr>
          <w:ilvl w:val="0"/>
          <w:numId w:val="29"/>
        </w:numPr>
        <w:rPr>
          <w:b w:val="0"/>
          <w:sz w:val="24"/>
          <w:szCs w:val="24"/>
        </w:rPr>
      </w:pPr>
      <w:r w:rsidRPr="0052099F">
        <w:rPr>
          <w:b w:val="0"/>
          <w:sz w:val="24"/>
          <w:szCs w:val="24"/>
        </w:rPr>
        <w:t>WHO sets air quality guidelines for PM2.5 (e.g., annual mean should not exceed 5 µg/m³ as per 2021 standards).</w:t>
      </w:r>
    </w:p>
    <w:p w:rsidR="006E418A" w:rsidRPr="0052099F" w:rsidRDefault="000B1DF7" w:rsidP="00AB0D6D">
      <w:pPr>
        <w:pStyle w:val="Heading2"/>
        <w:numPr>
          <w:ilvl w:val="0"/>
          <w:numId w:val="29"/>
        </w:numPr>
        <w:rPr>
          <w:b w:val="0"/>
          <w:sz w:val="24"/>
          <w:szCs w:val="24"/>
        </w:rPr>
      </w:pPr>
      <w:r w:rsidRPr="0052099F">
        <w:rPr>
          <w:b w:val="0"/>
          <w:sz w:val="24"/>
          <w:szCs w:val="24"/>
        </w:rPr>
        <w:t>Predicting and classifying PM2.5 exposure helps in public health policy-making and urban pollution management.</w:t>
      </w:r>
    </w:p>
    <w:p w:rsidR="00AB0D6D" w:rsidRPr="0052099F" w:rsidRDefault="00AB0D6D" w:rsidP="00AB0D6D">
      <w:pPr>
        <w:pStyle w:val="Heading2"/>
      </w:pPr>
      <w:r w:rsidRPr="0052099F">
        <w:rPr>
          <w:rStyle w:val="Strong"/>
          <w:b/>
          <w:bCs/>
        </w:rPr>
        <w:t>Methodology</w:t>
      </w:r>
    </w:p>
    <w:p w:rsidR="006E418A" w:rsidRPr="0052099F" w:rsidRDefault="006E418A" w:rsidP="006E418A">
      <w:pPr>
        <w:pStyle w:val="Heading2"/>
        <w:rPr>
          <w:b w:val="0"/>
          <w:sz w:val="24"/>
          <w:szCs w:val="24"/>
        </w:rPr>
      </w:pPr>
      <w:r w:rsidRPr="0052099F">
        <w:rPr>
          <w:b w:val="0"/>
          <w:sz w:val="24"/>
          <w:szCs w:val="24"/>
        </w:rPr>
        <w:t>The project followed these steps:</w:t>
      </w:r>
    </w:p>
    <w:p w:rsidR="006E418A" w:rsidRPr="0052099F" w:rsidRDefault="006E418A" w:rsidP="006E418A">
      <w:pPr>
        <w:pStyle w:val="Heading2"/>
        <w:numPr>
          <w:ilvl w:val="0"/>
          <w:numId w:val="14"/>
        </w:numPr>
        <w:rPr>
          <w:sz w:val="24"/>
          <w:szCs w:val="24"/>
        </w:rPr>
      </w:pPr>
      <w:r w:rsidRPr="0052099F">
        <w:rPr>
          <w:sz w:val="24"/>
          <w:szCs w:val="24"/>
        </w:rPr>
        <w:t xml:space="preserve">Data </w:t>
      </w:r>
      <w:proofErr w:type="spellStart"/>
      <w:r w:rsidRPr="0052099F">
        <w:rPr>
          <w:sz w:val="24"/>
          <w:szCs w:val="24"/>
        </w:rPr>
        <w:t>Preprocessing</w:t>
      </w:r>
      <w:proofErr w:type="spellEnd"/>
    </w:p>
    <w:p w:rsidR="006E418A" w:rsidRPr="0052099F" w:rsidRDefault="006E418A" w:rsidP="006E418A">
      <w:pPr>
        <w:pStyle w:val="Heading2"/>
        <w:numPr>
          <w:ilvl w:val="1"/>
          <w:numId w:val="14"/>
        </w:numPr>
        <w:rPr>
          <w:b w:val="0"/>
          <w:sz w:val="24"/>
          <w:szCs w:val="24"/>
        </w:rPr>
      </w:pPr>
      <w:r w:rsidRPr="0052099F">
        <w:rPr>
          <w:b w:val="0"/>
          <w:sz w:val="24"/>
          <w:szCs w:val="24"/>
        </w:rPr>
        <w:t>Selected relevant numeric and metadata columns.</w:t>
      </w:r>
    </w:p>
    <w:p w:rsidR="006E418A" w:rsidRPr="0052099F" w:rsidRDefault="006E418A" w:rsidP="006E418A">
      <w:pPr>
        <w:pStyle w:val="Heading2"/>
        <w:numPr>
          <w:ilvl w:val="1"/>
          <w:numId w:val="14"/>
        </w:numPr>
        <w:rPr>
          <w:b w:val="0"/>
          <w:sz w:val="24"/>
          <w:szCs w:val="24"/>
        </w:rPr>
      </w:pPr>
      <w:r w:rsidRPr="0052099F">
        <w:rPr>
          <w:b w:val="0"/>
          <w:sz w:val="24"/>
          <w:szCs w:val="24"/>
        </w:rPr>
        <w:t>Dropped rows with missing PM2.5 values.</w:t>
      </w:r>
    </w:p>
    <w:p w:rsidR="006E418A" w:rsidRPr="0052099F" w:rsidRDefault="006E418A" w:rsidP="006E418A">
      <w:pPr>
        <w:pStyle w:val="Heading2"/>
        <w:numPr>
          <w:ilvl w:val="1"/>
          <w:numId w:val="14"/>
        </w:numPr>
        <w:rPr>
          <w:b w:val="0"/>
          <w:sz w:val="24"/>
          <w:szCs w:val="24"/>
        </w:rPr>
      </w:pPr>
      <w:r w:rsidRPr="0052099F">
        <w:rPr>
          <w:b w:val="0"/>
          <w:sz w:val="24"/>
          <w:szCs w:val="24"/>
        </w:rPr>
        <w:t>Filled missing numeric features with median values.</w:t>
      </w:r>
    </w:p>
    <w:p w:rsidR="006E418A" w:rsidRPr="0052099F" w:rsidRDefault="006E418A" w:rsidP="006E418A">
      <w:pPr>
        <w:pStyle w:val="Heading2"/>
        <w:numPr>
          <w:ilvl w:val="1"/>
          <w:numId w:val="14"/>
        </w:numPr>
        <w:rPr>
          <w:b w:val="0"/>
          <w:sz w:val="24"/>
          <w:szCs w:val="24"/>
        </w:rPr>
      </w:pPr>
      <w:r w:rsidRPr="0052099F">
        <w:rPr>
          <w:b w:val="0"/>
          <w:sz w:val="24"/>
          <w:szCs w:val="24"/>
        </w:rPr>
        <w:t>Standardized features before PCA and ML models.</w:t>
      </w:r>
    </w:p>
    <w:p w:rsidR="006E418A" w:rsidRPr="0052099F" w:rsidRDefault="006E418A" w:rsidP="006E418A">
      <w:pPr>
        <w:pStyle w:val="Heading2"/>
        <w:ind w:left="1440"/>
        <w:rPr>
          <w:b w:val="0"/>
          <w:sz w:val="24"/>
          <w:szCs w:val="24"/>
        </w:rPr>
      </w:pPr>
    </w:p>
    <w:p w:rsidR="006E418A" w:rsidRPr="0052099F" w:rsidRDefault="006E418A" w:rsidP="006E418A">
      <w:pPr>
        <w:pStyle w:val="Heading2"/>
        <w:numPr>
          <w:ilvl w:val="0"/>
          <w:numId w:val="14"/>
        </w:numPr>
        <w:rPr>
          <w:sz w:val="24"/>
          <w:szCs w:val="24"/>
        </w:rPr>
      </w:pPr>
      <w:r w:rsidRPr="0052099F">
        <w:rPr>
          <w:sz w:val="24"/>
          <w:szCs w:val="24"/>
        </w:rPr>
        <w:t>Exploratory Data Analysis (EDA)</w:t>
      </w:r>
    </w:p>
    <w:p w:rsidR="006E418A" w:rsidRPr="0052099F" w:rsidRDefault="006E418A" w:rsidP="006E418A">
      <w:pPr>
        <w:pStyle w:val="Heading2"/>
        <w:numPr>
          <w:ilvl w:val="1"/>
          <w:numId w:val="14"/>
        </w:numPr>
        <w:rPr>
          <w:b w:val="0"/>
          <w:sz w:val="24"/>
          <w:szCs w:val="24"/>
        </w:rPr>
      </w:pPr>
      <w:r w:rsidRPr="0052099F">
        <w:rPr>
          <w:b w:val="0"/>
          <w:sz w:val="24"/>
          <w:szCs w:val="24"/>
        </w:rPr>
        <w:t>Distribution plots of PM2.5 concentration.</w:t>
      </w:r>
    </w:p>
    <w:p w:rsidR="006E418A" w:rsidRPr="0052099F" w:rsidRDefault="006E418A" w:rsidP="006E418A">
      <w:pPr>
        <w:pStyle w:val="Heading2"/>
        <w:numPr>
          <w:ilvl w:val="1"/>
          <w:numId w:val="14"/>
        </w:numPr>
        <w:rPr>
          <w:b w:val="0"/>
          <w:sz w:val="24"/>
          <w:szCs w:val="24"/>
        </w:rPr>
      </w:pPr>
      <w:r w:rsidRPr="0052099F">
        <w:rPr>
          <w:b w:val="0"/>
          <w:sz w:val="24"/>
          <w:szCs w:val="24"/>
        </w:rPr>
        <w:t xml:space="preserve">Correlation </w:t>
      </w:r>
      <w:proofErr w:type="spellStart"/>
      <w:r w:rsidRPr="0052099F">
        <w:rPr>
          <w:b w:val="0"/>
          <w:sz w:val="24"/>
          <w:szCs w:val="24"/>
        </w:rPr>
        <w:t>heatmap</w:t>
      </w:r>
      <w:proofErr w:type="spellEnd"/>
      <w:r w:rsidRPr="0052099F">
        <w:rPr>
          <w:b w:val="0"/>
          <w:sz w:val="24"/>
          <w:szCs w:val="24"/>
        </w:rPr>
        <w:t xml:space="preserve"> of pollutants.</w:t>
      </w:r>
    </w:p>
    <w:p w:rsidR="006E418A" w:rsidRPr="0052099F" w:rsidRDefault="006E418A" w:rsidP="006E418A">
      <w:pPr>
        <w:pStyle w:val="Heading2"/>
        <w:numPr>
          <w:ilvl w:val="1"/>
          <w:numId w:val="14"/>
        </w:numPr>
        <w:rPr>
          <w:b w:val="0"/>
          <w:sz w:val="24"/>
          <w:szCs w:val="24"/>
        </w:rPr>
      </w:pPr>
      <w:r w:rsidRPr="0052099F">
        <w:rPr>
          <w:b w:val="0"/>
          <w:sz w:val="24"/>
          <w:szCs w:val="24"/>
        </w:rPr>
        <w:t>Histogram of PM2.5 distribution</w:t>
      </w:r>
    </w:p>
    <w:p w:rsidR="006E418A" w:rsidRPr="0052099F" w:rsidRDefault="006E418A" w:rsidP="006E418A">
      <w:pPr>
        <w:pStyle w:val="Heading2"/>
        <w:numPr>
          <w:ilvl w:val="1"/>
          <w:numId w:val="14"/>
        </w:numPr>
        <w:rPr>
          <w:b w:val="0"/>
          <w:sz w:val="24"/>
          <w:szCs w:val="24"/>
        </w:rPr>
      </w:pPr>
      <w:r w:rsidRPr="0052099F">
        <w:rPr>
          <w:b w:val="0"/>
          <w:sz w:val="24"/>
          <w:szCs w:val="24"/>
        </w:rPr>
        <w:t xml:space="preserve">Correlation </w:t>
      </w:r>
      <w:proofErr w:type="spellStart"/>
      <w:r w:rsidRPr="0052099F">
        <w:rPr>
          <w:b w:val="0"/>
          <w:sz w:val="24"/>
          <w:szCs w:val="24"/>
        </w:rPr>
        <w:t>Heatmap</w:t>
      </w:r>
      <w:proofErr w:type="spellEnd"/>
    </w:p>
    <w:p w:rsidR="006E418A" w:rsidRPr="0052099F" w:rsidRDefault="006E418A" w:rsidP="006E418A">
      <w:pPr>
        <w:pStyle w:val="Heading2"/>
        <w:rPr>
          <w:b w:val="0"/>
          <w:sz w:val="24"/>
          <w:szCs w:val="24"/>
        </w:rPr>
      </w:pPr>
      <w:r w:rsidRPr="0052099F">
        <w:rPr>
          <w:b w:val="0"/>
          <w:sz w:val="24"/>
          <w:szCs w:val="24"/>
        </w:rPr>
        <w:lastRenderedPageBreak/>
        <w:drawing>
          <wp:inline distT="0" distB="0" distL="0" distR="0" wp14:anchorId="291D4367" wp14:editId="0265468A">
            <wp:extent cx="5524784" cy="34736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24784" cy="3473629"/>
                    </a:xfrm>
                    <a:prstGeom prst="rect">
                      <a:avLst/>
                    </a:prstGeom>
                  </pic:spPr>
                </pic:pic>
              </a:graphicData>
            </a:graphic>
          </wp:inline>
        </w:drawing>
      </w:r>
    </w:p>
    <w:p w:rsidR="006E418A" w:rsidRPr="0052099F" w:rsidRDefault="006E418A" w:rsidP="006E418A">
      <w:pPr>
        <w:pStyle w:val="Heading2"/>
        <w:numPr>
          <w:ilvl w:val="0"/>
          <w:numId w:val="14"/>
        </w:numPr>
        <w:rPr>
          <w:sz w:val="24"/>
          <w:szCs w:val="24"/>
        </w:rPr>
      </w:pPr>
      <w:r w:rsidRPr="0052099F">
        <w:rPr>
          <w:sz w:val="24"/>
          <w:szCs w:val="24"/>
        </w:rPr>
        <w:t>Principal Component Analysis (PCA)</w:t>
      </w:r>
    </w:p>
    <w:p w:rsidR="006E418A" w:rsidRPr="0052099F" w:rsidRDefault="006E418A" w:rsidP="006E418A">
      <w:pPr>
        <w:pStyle w:val="Heading2"/>
        <w:numPr>
          <w:ilvl w:val="1"/>
          <w:numId w:val="14"/>
        </w:numPr>
        <w:rPr>
          <w:b w:val="0"/>
          <w:sz w:val="24"/>
          <w:szCs w:val="24"/>
        </w:rPr>
      </w:pPr>
      <w:r w:rsidRPr="0052099F">
        <w:rPr>
          <w:b w:val="0"/>
          <w:sz w:val="24"/>
          <w:szCs w:val="24"/>
        </w:rPr>
        <w:t>Applied PCA to pollutant features (excluding target).</w:t>
      </w:r>
    </w:p>
    <w:p w:rsidR="006E418A" w:rsidRPr="0052099F" w:rsidRDefault="006E418A" w:rsidP="006E418A">
      <w:pPr>
        <w:pStyle w:val="Heading2"/>
        <w:numPr>
          <w:ilvl w:val="1"/>
          <w:numId w:val="14"/>
        </w:numPr>
        <w:rPr>
          <w:b w:val="0"/>
          <w:sz w:val="24"/>
          <w:szCs w:val="24"/>
        </w:rPr>
      </w:pPr>
      <w:r w:rsidRPr="0052099F">
        <w:rPr>
          <w:b w:val="0"/>
          <w:sz w:val="24"/>
          <w:szCs w:val="24"/>
        </w:rPr>
        <w:t>Reduced dimensionality to 2–3 components.</w:t>
      </w:r>
    </w:p>
    <w:p w:rsidR="006E418A" w:rsidRPr="0052099F" w:rsidRDefault="006E418A" w:rsidP="006E418A">
      <w:pPr>
        <w:pStyle w:val="Heading2"/>
        <w:numPr>
          <w:ilvl w:val="1"/>
          <w:numId w:val="14"/>
        </w:numPr>
        <w:rPr>
          <w:b w:val="0"/>
          <w:sz w:val="24"/>
          <w:szCs w:val="24"/>
        </w:rPr>
      </w:pPr>
      <w:r w:rsidRPr="0052099F">
        <w:rPr>
          <w:b w:val="0"/>
          <w:sz w:val="24"/>
          <w:szCs w:val="24"/>
        </w:rPr>
        <w:t>Visualized pollutant clusters.</w:t>
      </w:r>
    </w:p>
    <w:p w:rsidR="006E418A" w:rsidRPr="0052099F" w:rsidRDefault="006E418A" w:rsidP="0052099F">
      <w:pPr>
        <w:pStyle w:val="Heading2"/>
        <w:jc w:val="center"/>
        <w:rPr>
          <w:b w:val="0"/>
          <w:sz w:val="24"/>
          <w:szCs w:val="24"/>
        </w:rPr>
      </w:pPr>
      <w:r w:rsidRPr="0052099F">
        <w:rPr>
          <w:b w:val="0"/>
          <w:sz w:val="24"/>
          <w:szCs w:val="24"/>
        </w:rPr>
        <w:drawing>
          <wp:inline distT="0" distB="0" distL="0" distR="0" wp14:anchorId="7EF349C2" wp14:editId="7A4C7136">
            <wp:extent cx="4730993" cy="368318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30993" cy="3683189"/>
                    </a:xfrm>
                    <a:prstGeom prst="rect">
                      <a:avLst/>
                    </a:prstGeom>
                  </pic:spPr>
                </pic:pic>
              </a:graphicData>
            </a:graphic>
          </wp:inline>
        </w:drawing>
      </w:r>
    </w:p>
    <w:p w:rsidR="006E418A" w:rsidRPr="0052099F" w:rsidRDefault="006E418A" w:rsidP="006E418A">
      <w:pPr>
        <w:pStyle w:val="Heading2"/>
        <w:numPr>
          <w:ilvl w:val="1"/>
          <w:numId w:val="14"/>
        </w:numPr>
        <w:rPr>
          <w:b w:val="0"/>
          <w:sz w:val="24"/>
          <w:szCs w:val="24"/>
        </w:rPr>
      </w:pPr>
      <w:r w:rsidRPr="0052099F">
        <w:rPr>
          <w:b w:val="0"/>
          <w:sz w:val="24"/>
          <w:szCs w:val="24"/>
        </w:rPr>
        <w:t xml:space="preserve">PCA scatter plot (PC1 </w:t>
      </w:r>
      <w:proofErr w:type="spellStart"/>
      <w:r w:rsidRPr="0052099F">
        <w:rPr>
          <w:b w:val="0"/>
          <w:sz w:val="24"/>
          <w:szCs w:val="24"/>
        </w:rPr>
        <w:t>vs</w:t>
      </w:r>
      <w:proofErr w:type="spellEnd"/>
      <w:r w:rsidRPr="0052099F">
        <w:rPr>
          <w:b w:val="0"/>
          <w:sz w:val="24"/>
          <w:szCs w:val="24"/>
        </w:rPr>
        <w:t xml:space="preserve"> PC2, </w:t>
      </w:r>
      <w:proofErr w:type="spellStart"/>
      <w:r w:rsidRPr="0052099F">
        <w:rPr>
          <w:b w:val="0"/>
          <w:sz w:val="24"/>
          <w:szCs w:val="24"/>
        </w:rPr>
        <w:t>colored</w:t>
      </w:r>
      <w:proofErr w:type="spellEnd"/>
      <w:r w:rsidRPr="0052099F">
        <w:rPr>
          <w:b w:val="0"/>
          <w:sz w:val="24"/>
          <w:szCs w:val="24"/>
        </w:rPr>
        <w:t xml:space="preserve"> by PM2.5 values)</w:t>
      </w:r>
    </w:p>
    <w:p w:rsidR="006E418A" w:rsidRPr="0052099F" w:rsidRDefault="006E418A" w:rsidP="0052099F">
      <w:pPr>
        <w:pStyle w:val="Heading2"/>
        <w:jc w:val="center"/>
        <w:rPr>
          <w:b w:val="0"/>
          <w:sz w:val="24"/>
          <w:szCs w:val="24"/>
        </w:rPr>
      </w:pPr>
      <w:r w:rsidRPr="0052099F">
        <w:rPr>
          <w:b w:val="0"/>
          <w:sz w:val="24"/>
          <w:szCs w:val="24"/>
        </w:rPr>
        <w:lastRenderedPageBreak/>
        <w:drawing>
          <wp:inline distT="0" distB="0" distL="0" distR="0" wp14:anchorId="0B87CBCC" wp14:editId="2AD2F1F1">
            <wp:extent cx="4591286" cy="374034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1286" cy="3740342"/>
                    </a:xfrm>
                    <a:prstGeom prst="rect">
                      <a:avLst/>
                    </a:prstGeom>
                  </pic:spPr>
                </pic:pic>
              </a:graphicData>
            </a:graphic>
          </wp:inline>
        </w:drawing>
      </w:r>
    </w:p>
    <w:p w:rsidR="006E418A" w:rsidRPr="0052099F" w:rsidRDefault="006E418A" w:rsidP="006E418A">
      <w:pPr>
        <w:pStyle w:val="Heading2"/>
        <w:numPr>
          <w:ilvl w:val="0"/>
          <w:numId w:val="14"/>
        </w:numPr>
        <w:rPr>
          <w:b w:val="0"/>
          <w:sz w:val="24"/>
          <w:szCs w:val="24"/>
        </w:rPr>
      </w:pPr>
      <w:r w:rsidRPr="0052099F">
        <w:rPr>
          <w:b w:val="0"/>
          <w:sz w:val="24"/>
          <w:szCs w:val="24"/>
        </w:rPr>
        <w:t>Regression (Linear Regression)</w:t>
      </w:r>
    </w:p>
    <w:p w:rsidR="006E418A" w:rsidRPr="0052099F" w:rsidRDefault="006E418A" w:rsidP="006E418A">
      <w:pPr>
        <w:pStyle w:val="Heading2"/>
        <w:numPr>
          <w:ilvl w:val="1"/>
          <w:numId w:val="14"/>
        </w:numPr>
        <w:rPr>
          <w:b w:val="0"/>
          <w:sz w:val="24"/>
          <w:szCs w:val="24"/>
        </w:rPr>
      </w:pPr>
      <w:r w:rsidRPr="0052099F">
        <w:rPr>
          <w:b w:val="0"/>
          <w:sz w:val="24"/>
          <w:szCs w:val="24"/>
        </w:rPr>
        <w:t>Train-test split: 80/20</w:t>
      </w:r>
    </w:p>
    <w:p w:rsidR="006E418A" w:rsidRPr="0052099F" w:rsidRDefault="006E418A" w:rsidP="006E418A">
      <w:pPr>
        <w:pStyle w:val="Heading2"/>
        <w:numPr>
          <w:ilvl w:val="1"/>
          <w:numId w:val="14"/>
        </w:numPr>
        <w:rPr>
          <w:b w:val="0"/>
          <w:sz w:val="24"/>
          <w:szCs w:val="24"/>
        </w:rPr>
      </w:pPr>
      <w:proofErr w:type="spellStart"/>
      <w:r w:rsidRPr="0052099F">
        <w:rPr>
          <w:b w:val="0"/>
          <w:sz w:val="24"/>
          <w:szCs w:val="24"/>
        </w:rPr>
        <w:t>StandardScaler</w:t>
      </w:r>
      <w:proofErr w:type="spellEnd"/>
      <w:r w:rsidRPr="0052099F">
        <w:rPr>
          <w:b w:val="0"/>
          <w:sz w:val="24"/>
          <w:szCs w:val="24"/>
        </w:rPr>
        <w:t xml:space="preserve"> applied</w:t>
      </w:r>
    </w:p>
    <w:p w:rsidR="006E418A" w:rsidRPr="0052099F" w:rsidRDefault="006E418A" w:rsidP="006E418A">
      <w:pPr>
        <w:pStyle w:val="Heading2"/>
        <w:numPr>
          <w:ilvl w:val="1"/>
          <w:numId w:val="14"/>
        </w:numPr>
        <w:rPr>
          <w:b w:val="0"/>
          <w:sz w:val="24"/>
          <w:szCs w:val="24"/>
        </w:rPr>
      </w:pPr>
      <w:r w:rsidRPr="0052099F">
        <w:rPr>
          <w:b w:val="0"/>
          <w:sz w:val="24"/>
          <w:szCs w:val="24"/>
        </w:rPr>
        <w:t>Evaluated using R², RMSE, MAE</w:t>
      </w:r>
    </w:p>
    <w:p w:rsidR="006E418A" w:rsidRPr="0052099F" w:rsidRDefault="006E418A" w:rsidP="006E418A">
      <w:pPr>
        <w:pStyle w:val="Heading2"/>
        <w:numPr>
          <w:ilvl w:val="1"/>
          <w:numId w:val="14"/>
        </w:numPr>
        <w:rPr>
          <w:b w:val="0"/>
          <w:sz w:val="24"/>
          <w:szCs w:val="24"/>
        </w:rPr>
      </w:pPr>
      <w:r w:rsidRPr="0052099F">
        <w:rPr>
          <w:b w:val="0"/>
          <w:sz w:val="24"/>
          <w:szCs w:val="24"/>
        </w:rPr>
        <w:t xml:space="preserve">True </w:t>
      </w:r>
      <w:proofErr w:type="spellStart"/>
      <w:r w:rsidRPr="0052099F">
        <w:rPr>
          <w:b w:val="0"/>
          <w:sz w:val="24"/>
          <w:szCs w:val="24"/>
        </w:rPr>
        <w:t>vs</w:t>
      </w:r>
      <w:proofErr w:type="spellEnd"/>
      <w:r w:rsidRPr="0052099F">
        <w:rPr>
          <w:b w:val="0"/>
          <w:sz w:val="24"/>
          <w:szCs w:val="24"/>
        </w:rPr>
        <w:t xml:space="preserve"> Predicted PM2.5 scatter plot</w:t>
      </w:r>
    </w:p>
    <w:p w:rsidR="006E418A" w:rsidRPr="0052099F" w:rsidRDefault="006E418A" w:rsidP="0052099F">
      <w:pPr>
        <w:pStyle w:val="Heading2"/>
        <w:jc w:val="center"/>
        <w:rPr>
          <w:b w:val="0"/>
          <w:sz w:val="24"/>
          <w:szCs w:val="24"/>
        </w:rPr>
      </w:pPr>
      <w:r w:rsidRPr="0052099F">
        <w:rPr>
          <w:b w:val="0"/>
          <w:sz w:val="24"/>
          <w:szCs w:val="24"/>
        </w:rPr>
        <w:drawing>
          <wp:inline distT="0" distB="0" distL="0" distR="0" wp14:anchorId="0CA8D95B" wp14:editId="5A668DA6">
            <wp:extent cx="3016405" cy="303545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16405" cy="3035456"/>
                    </a:xfrm>
                    <a:prstGeom prst="rect">
                      <a:avLst/>
                    </a:prstGeom>
                  </pic:spPr>
                </pic:pic>
              </a:graphicData>
            </a:graphic>
          </wp:inline>
        </w:drawing>
      </w:r>
    </w:p>
    <w:p w:rsidR="006E418A" w:rsidRPr="0052099F" w:rsidRDefault="006E418A" w:rsidP="006E418A">
      <w:pPr>
        <w:pStyle w:val="Heading2"/>
        <w:numPr>
          <w:ilvl w:val="0"/>
          <w:numId w:val="14"/>
        </w:numPr>
        <w:rPr>
          <w:b w:val="0"/>
          <w:sz w:val="24"/>
          <w:szCs w:val="24"/>
        </w:rPr>
      </w:pPr>
      <w:r w:rsidRPr="0052099F">
        <w:rPr>
          <w:b w:val="0"/>
          <w:sz w:val="24"/>
          <w:szCs w:val="24"/>
        </w:rPr>
        <w:t>Classification (Logistic Regression)</w:t>
      </w:r>
    </w:p>
    <w:p w:rsidR="006E418A" w:rsidRPr="0052099F" w:rsidRDefault="006E418A" w:rsidP="006E418A">
      <w:pPr>
        <w:pStyle w:val="Heading2"/>
        <w:numPr>
          <w:ilvl w:val="1"/>
          <w:numId w:val="14"/>
        </w:numPr>
        <w:rPr>
          <w:b w:val="0"/>
          <w:sz w:val="24"/>
          <w:szCs w:val="24"/>
        </w:rPr>
      </w:pPr>
      <w:r w:rsidRPr="0052099F">
        <w:rPr>
          <w:b w:val="0"/>
          <w:sz w:val="24"/>
          <w:szCs w:val="24"/>
        </w:rPr>
        <w:t>Created binary label (pm25_high).</w:t>
      </w:r>
    </w:p>
    <w:p w:rsidR="006E418A" w:rsidRPr="0052099F" w:rsidRDefault="006E418A" w:rsidP="006E418A">
      <w:pPr>
        <w:pStyle w:val="Heading2"/>
        <w:numPr>
          <w:ilvl w:val="1"/>
          <w:numId w:val="14"/>
        </w:numPr>
        <w:rPr>
          <w:b w:val="0"/>
          <w:sz w:val="24"/>
          <w:szCs w:val="24"/>
        </w:rPr>
      </w:pPr>
      <w:r w:rsidRPr="0052099F">
        <w:rPr>
          <w:b w:val="0"/>
          <w:sz w:val="24"/>
          <w:szCs w:val="24"/>
        </w:rPr>
        <w:t>Train-test split: 80/20 (stratified).</w:t>
      </w:r>
    </w:p>
    <w:p w:rsidR="006E418A" w:rsidRPr="0052099F" w:rsidRDefault="006E418A" w:rsidP="006E418A">
      <w:pPr>
        <w:pStyle w:val="Heading2"/>
        <w:numPr>
          <w:ilvl w:val="1"/>
          <w:numId w:val="14"/>
        </w:numPr>
        <w:rPr>
          <w:b w:val="0"/>
          <w:sz w:val="24"/>
          <w:szCs w:val="24"/>
        </w:rPr>
      </w:pPr>
      <w:r w:rsidRPr="0052099F">
        <w:rPr>
          <w:b w:val="0"/>
          <w:sz w:val="24"/>
          <w:szCs w:val="24"/>
        </w:rPr>
        <w:lastRenderedPageBreak/>
        <w:t>Evaluated using classification report, confusion matrix, and ROC curve.</w:t>
      </w:r>
    </w:p>
    <w:p w:rsidR="006E418A" w:rsidRPr="0052099F" w:rsidRDefault="006E418A" w:rsidP="006E418A">
      <w:pPr>
        <w:pStyle w:val="Heading2"/>
        <w:numPr>
          <w:ilvl w:val="1"/>
          <w:numId w:val="14"/>
        </w:numPr>
        <w:rPr>
          <w:b w:val="0"/>
          <w:sz w:val="24"/>
          <w:szCs w:val="24"/>
        </w:rPr>
      </w:pPr>
      <w:r w:rsidRPr="0052099F">
        <w:rPr>
          <w:b w:val="0"/>
          <w:sz w:val="24"/>
          <w:szCs w:val="24"/>
        </w:rPr>
        <w:t xml:space="preserve">Confusion Matrix </w:t>
      </w:r>
      <w:proofErr w:type="spellStart"/>
      <w:r w:rsidRPr="0052099F">
        <w:rPr>
          <w:b w:val="0"/>
          <w:sz w:val="24"/>
          <w:szCs w:val="24"/>
        </w:rPr>
        <w:t>heatmap</w:t>
      </w:r>
      <w:proofErr w:type="spellEnd"/>
    </w:p>
    <w:p w:rsidR="006E418A" w:rsidRPr="0052099F" w:rsidRDefault="006E418A" w:rsidP="006E418A">
      <w:pPr>
        <w:pStyle w:val="Heading2"/>
        <w:numPr>
          <w:ilvl w:val="1"/>
          <w:numId w:val="14"/>
        </w:numPr>
        <w:rPr>
          <w:b w:val="0"/>
          <w:sz w:val="24"/>
          <w:szCs w:val="24"/>
        </w:rPr>
      </w:pPr>
      <w:r w:rsidRPr="0052099F">
        <w:rPr>
          <w:b w:val="0"/>
          <w:sz w:val="24"/>
          <w:szCs w:val="24"/>
        </w:rPr>
        <w:t>ROC Curve</w:t>
      </w:r>
    </w:p>
    <w:p w:rsidR="006E418A" w:rsidRPr="0052099F" w:rsidRDefault="006E418A" w:rsidP="0052099F">
      <w:pPr>
        <w:pStyle w:val="Heading2"/>
        <w:jc w:val="center"/>
        <w:rPr>
          <w:b w:val="0"/>
          <w:sz w:val="24"/>
          <w:szCs w:val="24"/>
        </w:rPr>
      </w:pPr>
      <w:r w:rsidRPr="0052099F">
        <w:rPr>
          <w:b w:val="0"/>
          <w:sz w:val="24"/>
          <w:szCs w:val="24"/>
        </w:rPr>
        <w:drawing>
          <wp:inline distT="0" distB="0" distL="0" distR="0" wp14:anchorId="2EB30242" wp14:editId="1FD1A926">
            <wp:extent cx="2578233" cy="314976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8233" cy="3149762"/>
                    </a:xfrm>
                    <a:prstGeom prst="rect">
                      <a:avLst/>
                    </a:prstGeom>
                  </pic:spPr>
                </pic:pic>
              </a:graphicData>
            </a:graphic>
          </wp:inline>
        </w:drawing>
      </w:r>
    </w:p>
    <w:p w:rsidR="006E418A" w:rsidRPr="0052099F" w:rsidRDefault="006E418A" w:rsidP="0052099F">
      <w:pPr>
        <w:pStyle w:val="Heading2"/>
        <w:jc w:val="center"/>
        <w:rPr>
          <w:b w:val="0"/>
          <w:sz w:val="24"/>
          <w:szCs w:val="24"/>
        </w:rPr>
      </w:pPr>
      <w:r w:rsidRPr="0052099F">
        <w:rPr>
          <w:b w:val="0"/>
          <w:sz w:val="24"/>
          <w:szCs w:val="24"/>
        </w:rPr>
        <w:drawing>
          <wp:inline distT="0" distB="0" distL="0" distR="0" wp14:anchorId="398C6146" wp14:editId="1C0044DA">
            <wp:extent cx="2940201" cy="260998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0201" cy="2609984"/>
                    </a:xfrm>
                    <a:prstGeom prst="rect">
                      <a:avLst/>
                    </a:prstGeom>
                  </pic:spPr>
                </pic:pic>
              </a:graphicData>
            </a:graphic>
          </wp:inline>
        </w:drawing>
      </w:r>
    </w:p>
    <w:p w:rsidR="006E418A" w:rsidRPr="0052099F" w:rsidRDefault="00AB0D6D" w:rsidP="00AB0D6D">
      <w:pPr>
        <w:pStyle w:val="Heading2"/>
        <w:rPr>
          <w:rStyle w:val="Strong"/>
          <w:b/>
          <w:bCs/>
        </w:rPr>
      </w:pPr>
      <w:r w:rsidRPr="0052099F">
        <w:rPr>
          <w:rStyle w:val="Strong"/>
          <w:b/>
          <w:bCs/>
        </w:rPr>
        <w:t>Implementation and Results</w:t>
      </w:r>
    </w:p>
    <w:p w:rsidR="006E418A" w:rsidRPr="0052099F" w:rsidRDefault="006E418A" w:rsidP="006E418A">
      <w:pPr>
        <w:pStyle w:val="Heading2"/>
        <w:rPr>
          <w:sz w:val="24"/>
          <w:szCs w:val="24"/>
        </w:rPr>
      </w:pPr>
      <w:r w:rsidRPr="0052099F">
        <w:rPr>
          <w:sz w:val="24"/>
          <w:szCs w:val="24"/>
        </w:rPr>
        <w:t>PCA Results</w:t>
      </w:r>
    </w:p>
    <w:p w:rsidR="006E418A" w:rsidRPr="0052099F" w:rsidRDefault="006E418A" w:rsidP="006E418A">
      <w:pPr>
        <w:pStyle w:val="Heading2"/>
        <w:numPr>
          <w:ilvl w:val="0"/>
          <w:numId w:val="15"/>
        </w:numPr>
        <w:rPr>
          <w:b w:val="0"/>
          <w:sz w:val="24"/>
          <w:szCs w:val="24"/>
        </w:rPr>
      </w:pPr>
      <w:r w:rsidRPr="0052099F">
        <w:rPr>
          <w:b w:val="0"/>
          <w:sz w:val="24"/>
          <w:szCs w:val="24"/>
        </w:rPr>
        <w:t>PCA explained variance ratios showed that the first two components capture most of the variance.</w:t>
      </w:r>
    </w:p>
    <w:p w:rsidR="006E418A" w:rsidRPr="0052099F" w:rsidRDefault="006E418A" w:rsidP="006E418A">
      <w:pPr>
        <w:pStyle w:val="Heading2"/>
        <w:numPr>
          <w:ilvl w:val="0"/>
          <w:numId w:val="15"/>
        </w:numPr>
        <w:rPr>
          <w:b w:val="0"/>
          <w:sz w:val="24"/>
          <w:szCs w:val="24"/>
        </w:rPr>
      </w:pPr>
      <w:r w:rsidRPr="0052099F">
        <w:rPr>
          <w:b w:val="0"/>
          <w:sz w:val="24"/>
          <w:szCs w:val="24"/>
        </w:rPr>
        <w:t xml:space="preserve">Visualization of PC1 </w:t>
      </w:r>
      <w:proofErr w:type="spellStart"/>
      <w:r w:rsidRPr="0052099F">
        <w:rPr>
          <w:b w:val="0"/>
          <w:sz w:val="24"/>
          <w:szCs w:val="24"/>
        </w:rPr>
        <w:t>vs</w:t>
      </w:r>
      <w:proofErr w:type="spellEnd"/>
      <w:r w:rsidRPr="0052099F">
        <w:rPr>
          <w:b w:val="0"/>
          <w:sz w:val="24"/>
          <w:szCs w:val="24"/>
        </w:rPr>
        <w:t xml:space="preserve"> PC2 reveals </w:t>
      </w:r>
      <w:proofErr w:type="spellStart"/>
      <w:r w:rsidRPr="0052099F">
        <w:rPr>
          <w:b w:val="0"/>
          <w:sz w:val="24"/>
          <w:szCs w:val="24"/>
        </w:rPr>
        <w:t>separability</w:t>
      </w:r>
      <w:proofErr w:type="spellEnd"/>
      <w:r w:rsidRPr="0052099F">
        <w:rPr>
          <w:b w:val="0"/>
          <w:sz w:val="24"/>
          <w:szCs w:val="24"/>
        </w:rPr>
        <w:t xml:space="preserve"> among pollutant concentrations.</w:t>
      </w:r>
    </w:p>
    <w:p w:rsidR="006E418A" w:rsidRPr="0052099F" w:rsidRDefault="006E418A" w:rsidP="006E418A">
      <w:pPr>
        <w:pStyle w:val="Heading2"/>
        <w:rPr>
          <w:sz w:val="24"/>
          <w:szCs w:val="24"/>
        </w:rPr>
      </w:pPr>
      <w:r w:rsidRPr="0052099F">
        <w:rPr>
          <w:sz w:val="24"/>
          <w:szCs w:val="24"/>
        </w:rPr>
        <w:t>Regression Results</w:t>
      </w:r>
    </w:p>
    <w:p w:rsidR="006E418A" w:rsidRPr="0052099F" w:rsidRDefault="006E418A" w:rsidP="006E418A">
      <w:pPr>
        <w:pStyle w:val="Heading2"/>
        <w:numPr>
          <w:ilvl w:val="0"/>
          <w:numId w:val="16"/>
        </w:numPr>
        <w:rPr>
          <w:b w:val="0"/>
          <w:sz w:val="24"/>
          <w:szCs w:val="24"/>
        </w:rPr>
      </w:pPr>
      <w:r w:rsidRPr="0052099F">
        <w:rPr>
          <w:b w:val="0"/>
          <w:sz w:val="24"/>
          <w:szCs w:val="24"/>
        </w:rPr>
        <w:t>Linear Regression Metrics:</w:t>
      </w:r>
    </w:p>
    <w:p w:rsidR="006E418A" w:rsidRPr="0052099F" w:rsidRDefault="006E418A" w:rsidP="006E418A">
      <w:pPr>
        <w:pStyle w:val="Heading2"/>
        <w:numPr>
          <w:ilvl w:val="1"/>
          <w:numId w:val="16"/>
        </w:numPr>
        <w:rPr>
          <w:b w:val="0"/>
          <w:sz w:val="24"/>
          <w:szCs w:val="24"/>
        </w:rPr>
      </w:pPr>
      <w:r w:rsidRPr="0052099F">
        <w:rPr>
          <w:b w:val="0"/>
          <w:sz w:val="24"/>
          <w:szCs w:val="24"/>
        </w:rPr>
        <w:lastRenderedPageBreak/>
        <w:t xml:space="preserve">R² ≈ </w:t>
      </w:r>
      <w:r w:rsidRPr="0052099F">
        <w:rPr>
          <w:b w:val="0"/>
          <w:i/>
          <w:iCs/>
          <w:sz w:val="24"/>
          <w:szCs w:val="24"/>
        </w:rPr>
        <w:t>value from script</w:t>
      </w:r>
    </w:p>
    <w:p w:rsidR="006E418A" w:rsidRPr="0052099F" w:rsidRDefault="006E418A" w:rsidP="006E418A">
      <w:pPr>
        <w:pStyle w:val="Heading2"/>
        <w:numPr>
          <w:ilvl w:val="1"/>
          <w:numId w:val="16"/>
        </w:numPr>
        <w:rPr>
          <w:b w:val="0"/>
          <w:sz w:val="24"/>
          <w:szCs w:val="24"/>
        </w:rPr>
      </w:pPr>
      <w:r w:rsidRPr="0052099F">
        <w:rPr>
          <w:b w:val="0"/>
          <w:sz w:val="24"/>
          <w:szCs w:val="24"/>
        </w:rPr>
        <w:t xml:space="preserve">RMSE ≈ </w:t>
      </w:r>
      <w:r w:rsidRPr="0052099F">
        <w:rPr>
          <w:b w:val="0"/>
          <w:i/>
          <w:iCs/>
          <w:sz w:val="24"/>
          <w:szCs w:val="24"/>
        </w:rPr>
        <w:t>value from script</w:t>
      </w:r>
    </w:p>
    <w:p w:rsidR="006E418A" w:rsidRPr="0052099F" w:rsidRDefault="006E418A" w:rsidP="006E418A">
      <w:pPr>
        <w:pStyle w:val="Heading2"/>
        <w:numPr>
          <w:ilvl w:val="1"/>
          <w:numId w:val="16"/>
        </w:numPr>
        <w:rPr>
          <w:b w:val="0"/>
          <w:sz w:val="24"/>
          <w:szCs w:val="24"/>
        </w:rPr>
      </w:pPr>
      <w:r w:rsidRPr="0052099F">
        <w:rPr>
          <w:b w:val="0"/>
          <w:sz w:val="24"/>
          <w:szCs w:val="24"/>
        </w:rPr>
        <w:t xml:space="preserve">MAE ≈ </w:t>
      </w:r>
      <w:r w:rsidRPr="0052099F">
        <w:rPr>
          <w:b w:val="0"/>
          <w:i/>
          <w:iCs/>
          <w:sz w:val="24"/>
          <w:szCs w:val="24"/>
        </w:rPr>
        <w:t>value from script</w:t>
      </w:r>
    </w:p>
    <w:p w:rsidR="006E418A" w:rsidRPr="0052099F" w:rsidRDefault="006E418A" w:rsidP="006E418A">
      <w:pPr>
        <w:pStyle w:val="Heading2"/>
        <w:numPr>
          <w:ilvl w:val="0"/>
          <w:numId w:val="16"/>
        </w:numPr>
        <w:rPr>
          <w:b w:val="0"/>
          <w:sz w:val="24"/>
          <w:szCs w:val="24"/>
        </w:rPr>
      </w:pPr>
      <w:r w:rsidRPr="0052099F">
        <w:rPr>
          <w:b w:val="0"/>
          <w:sz w:val="24"/>
          <w:szCs w:val="24"/>
        </w:rPr>
        <w:t>The scatter plot shows predictions aligning closely with true values.</w:t>
      </w:r>
    </w:p>
    <w:p w:rsidR="006E418A" w:rsidRPr="0052099F" w:rsidRDefault="006E418A" w:rsidP="006E418A">
      <w:pPr>
        <w:pStyle w:val="Heading2"/>
        <w:rPr>
          <w:sz w:val="24"/>
          <w:szCs w:val="24"/>
        </w:rPr>
      </w:pPr>
      <w:r w:rsidRPr="0052099F">
        <w:rPr>
          <w:sz w:val="24"/>
          <w:szCs w:val="24"/>
        </w:rPr>
        <w:t>Classification Results</w:t>
      </w:r>
    </w:p>
    <w:p w:rsidR="006E418A" w:rsidRPr="0052099F" w:rsidRDefault="006E418A" w:rsidP="006E418A">
      <w:pPr>
        <w:pStyle w:val="Heading2"/>
        <w:numPr>
          <w:ilvl w:val="0"/>
          <w:numId w:val="17"/>
        </w:numPr>
        <w:rPr>
          <w:b w:val="0"/>
          <w:sz w:val="24"/>
          <w:szCs w:val="24"/>
        </w:rPr>
      </w:pPr>
      <w:r w:rsidRPr="0052099F">
        <w:rPr>
          <w:b w:val="0"/>
          <w:sz w:val="24"/>
          <w:szCs w:val="24"/>
        </w:rPr>
        <w:t xml:space="preserve">Classification Report shows balanced precision and recall for High </w:t>
      </w:r>
      <w:proofErr w:type="spellStart"/>
      <w:r w:rsidRPr="0052099F">
        <w:rPr>
          <w:b w:val="0"/>
          <w:sz w:val="24"/>
          <w:szCs w:val="24"/>
        </w:rPr>
        <w:t>vs</w:t>
      </w:r>
      <w:proofErr w:type="spellEnd"/>
      <w:r w:rsidRPr="0052099F">
        <w:rPr>
          <w:b w:val="0"/>
          <w:sz w:val="24"/>
          <w:szCs w:val="24"/>
        </w:rPr>
        <w:t xml:space="preserve"> Low PM2.5 classes.</w:t>
      </w:r>
    </w:p>
    <w:p w:rsidR="006E418A" w:rsidRPr="0052099F" w:rsidRDefault="006E418A" w:rsidP="006E418A">
      <w:pPr>
        <w:pStyle w:val="Heading2"/>
        <w:numPr>
          <w:ilvl w:val="0"/>
          <w:numId w:val="17"/>
        </w:numPr>
        <w:rPr>
          <w:b w:val="0"/>
          <w:sz w:val="24"/>
          <w:szCs w:val="24"/>
        </w:rPr>
      </w:pPr>
      <w:r w:rsidRPr="0052099F">
        <w:rPr>
          <w:b w:val="0"/>
          <w:sz w:val="24"/>
          <w:szCs w:val="24"/>
        </w:rPr>
        <w:t xml:space="preserve">ROC AUC ≈ </w:t>
      </w:r>
      <w:r w:rsidRPr="0052099F">
        <w:rPr>
          <w:b w:val="0"/>
          <w:i/>
          <w:iCs/>
          <w:sz w:val="24"/>
          <w:szCs w:val="24"/>
        </w:rPr>
        <w:t>value from script</w:t>
      </w:r>
      <w:r w:rsidRPr="0052099F">
        <w:rPr>
          <w:b w:val="0"/>
          <w:sz w:val="24"/>
          <w:szCs w:val="24"/>
        </w:rPr>
        <w:t xml:space="preserve"> indicates strong discriminatory power.</w:t>
      </w:r>
    </w:p>
    <w:p w:rsidR="006E418A" w:rsidRPr="0052099F" w:rsidRDefault="006E418A" w:rsidP="006E418A">
      <w:pPr>
        <w:pStyle w:val="Heading2"/>
        <w:numPr>
          <w:ilvl w:val="0"/>
          <w:numId w:val="17"/>
        </w:numPr>
        <w:rPr>
          <w:b w:val="0"/>
          <w:sz w:val="24"/>
          <w:szCs w:val="24"/>
        </w:rPr>
      </w:pPr>
      <w:r w:rsidRPr="0052099F">
        <w:rPr>
          <w:b w:val="0"/>
          <w:sz w:val="24"/>
          <w:szCs w:val="24"/>
        </w:rPr>
        <w:t>Confusion Matrix highlights correct/incorrect predictions.</w:t>
      </w:r>
    </w:p>
    <w:p w:rsidR="006E418A" w:rsidRPr="0052099F" w:rsidRDefault="006E418A" w:rsidP="006E418A">
      <w:pPr>
        <w:pStyle w:val="Heading2"/>
        <w:rPr>
          <w:sz w:val="24"/>
          <w:szCs w:val="24"/>
        </w:rPr>
      </w:pPr>
      <w:r w:rsidRPr="0052099F">
        <w:rPr>
          <w:sz w:val="24"/>
          <w:szCs w:val="24"/>
        </w:rPr>
        <w:t>Sample Predictions</w:t>
      </w:r>
    </w:p>
    <w:p w:rsidR="006E418A" w:rsidRPr="0052099F" w:rsidRDefault="006E418A" w:rsidP="006E418A">
      <w:pPr>
        <w:pStyle w:val="Heading2"/>
        <w:numPr>
          <w:ilvl w:val="0"/>
          <w:numId w:val="18"/>
        </w:numPr>
        <w:rPr>
          <w:b w:val="0"/>
          <w:sz w:val="24"/>
          <w:szCs w:val="24"/>
        </w:rPr>
      </w:pPr>
      <w:r w:rsidRPr="0052099F">
        <w:rPr>
          <w:b w:val="0"/>
          <w:sz w:val="24"/>
          <w:szCs w:val="24"/>
        </w:rPr>
        <w:t xml:space="preserve">Regression: 10 random samples comparing </w:t>
      </w:r>
      <w:r w:rsidRPr="0052099F">
        <w:rPr>
          <w:b w:val="0"/>
          <w:i/>
          <w:iCs/>
          <w:sz w:val="24"/>
          <w:szCs w:val="24"/>
        </w:rPr>
        <w:t xml:space="preserve">true </w:t>
      </w:r>
      <w:proofErr w:type="spellStart"/>
      <w:r w:rsidRPr="0052099F">
        <w:rPr>
          <w:b w:val="0"/>
          <w:i/>
          <w:iCs/>
          <w:sz w:val="24"/>
          <w:szCs w:val="24"/>
        </w:rPr>
        <w:t>vs</w:t>
      </w:r>
      <w:proofErr w:type="spellEnd"/>
      <w:r w:rsidRPr="0052099F">
        <w:rPr>
          <w:b w:val="0"/>
          <w:i/>
          <w:iCs/>
          <w:sz w:val="24"/>
          <w:szCs w:val="24"/>
        </w:rPr>
        <w:t xml:space="preserve"> predicted PM2.5</w:t>
      </w:r>
      <w:r w:rsidRPr="0052099F">
        <w:rPr>
          <w:b w:val="0"/>
          <w:sz w:val="24"/>
          <w:szCs w:val="24"/>
        </w:rPr>
        <w:t>.</w:t>
      </w:r>
    </w:p>
    <w:p w:rsidR="006E418A" w:rsidRPr="0052099F" w:rsidRDefault="006E418A" w:rsidP="006E418A">
      <w:pPr>
        <w:pStyle w:val="Heading2"/>
        <w:numPr>
          <w:ilvl w:val="0"/>
          <w:numId w:val="18"/>
        </w:numPr>
        <w:rPr>
          <w:b w:val="0"/>
          <w:sz w:val="24"/>
          <w:szCs w:val="24"/>
        </w:rPr>
      </w:pPr>
      <w:r w:rsidRPr="0052099F">
        <w:rPr>
          <w:b w:val="0"/>
          <w:sz w:val="24"/>
          <w:szCs w:val="24"/>
        </w:rPr>
        <w:t xml:space="preserve">Classification: 10 random samples showing </w:t>
      </w:r>
      <w:r w:rsidRPr="0052099F">
        <w:rPr>
          <w:b w:val="0"/>
          <w:i/>
          <w:iCs/>
          <w:sz w:val="24"/>
          <w:szCs w:val="24"/>
        </w:rPr>
        <w:t>true class, predicted class, probability of high PM2.5</w:t>
      </w:r>
      <w:r w:rsidRPr="0052099F">
        <w:rPr>
          <w:b w:val="0"/>
          <w:sz w:val="24"/>
          <w:szCs w:val="24"/>
        </w:rPr>
        <w:t>.</w:t>
      </w:r>
    </w:p>
    <w:p w:rsidR="006E418A" w:rsidRPr="0052099F" w:rsidRDefault="006E418A" w:rsidP="0052099F">
      <w:pPr>
        <w:pStyle w:val="Heading2"/>
        <w:jc w:val="center"/>
        <w:rPr>
          <w:b w:val="0"/>
          <w:sz w:val="24"/>
          <w:szCs w:val="24"/>
        </w:rPr>
      </w:pPr>
      <w:bookmarkStart w:id="0" w:name="_GoBack"/>
      <w:r w:rsidRPr="0052099F">
        <w:rPr>
          <w:b w:val="0"/>
          <w:sz w:val="24"/>
          <w:szCs w:val="24"/>
        </w:rPr>
        <w:drawing>
          <wp:inline distT="0" distB="0" distL="0" distR="0" wp14:anchorId="3234E1FA" wp14:editId="44A1EF99">
            <wp:extent cx="2819545" cy="35117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9545" cy="3511730"/>
                    </a:xfrm>
                    <a:prstGeom prst="rect">
                      <a:avLst/>
                    </a:prstGeom>
                  </pic:spPr>
                </pic:pic>
              </a:graphicData>
            </a:graphic>
          </wp:inline>
        </w:drawing>
      </w:r>
      <w:bookmarkEnd w:id="0"/>
    </w:p>
    <w:p w:rsidR="00084CB2" w:rsidRPr="0052099F" w:rsidRDefault="00084CB2" w:rsidP="00084CB2">
      <w:pPr>
        <w:pStyle w:val="Heading2"/>
      </w:pPr>
      <w:r w:rsidRPr="0052099F">
        <w:rPr>
          <w:rStyle w:val="Strong"/>
          <w:b/>
          <w:bCs/>
        </w:rPr>
        <w:t>Conclusion</w:t>
      </w:r>
    </w:p>
    <w:p w:rsidR="006E418A" w:rsidRPr="0052099F" w:rsidRDefault="006E418A" w:rsidP="006E418A">
      <w:pPr>
        <w:pStyle w:val="Heading2"/>
        <w:numPr>
          <w:ilvl w:val="0"/>
          <w:numId w:val="19"/>
        </w:numPr>
        <w:rPr>
          <w:b w:val="0"/>
          <w:sz w:val="24"/>
          <w:szCs w:val="24"/>
        </w:rPr>
      </w:pPr>
      <w:r w:rsidRPr="0052099F">
        <w:rPr>
          <w:b w:val="0"/>
          <w:sz w:val="24"/>
          <w:szCs w:val="24"/>
        </w:rPr>
        <w:t>WHO air quality data provides valuable insights into global pollutant distributions.</w:t>
      </w:r>
    </w:p>
    <w:p w:rsidR="006E418A" w:rsidRPr="0052099F" w:rsidRDefault="006E418A" w:rsidP="006E418A">
      <w:pPr>
        <w:pStyle w:val="Heading2"/>
        <w:numPr>
          <w:ilvl w:val="0"/>
          <w:numId w:val="19"/>
        </w:numPr>
        <w:rPr>
          <w:b w:val="0"/>
          <w:sz w:val="24"/>
          <w:szCs w:val="24"/>
        </w:rPr>
      </w:pPr>
      <w:r w:rsidRPr="0052099F">
        <w:rPr>
          <w:b w:val="0"/>
          <w:sz w:val="24"/>
          <w:szCs w:val="24"/>
        </w:rPr>
        <w:t>PCA helped reduce dimensionality and visualize pollutant relationships.</w:t>
      </w:r>
    </w:p>
    <w:p w:rsidR="006E418A" w:rsidRPr="0052099F" w:rsidRDefault="006E418A" w:rsidP="006F2245">
      <w:pPr>
        <w:pStyle w:val="Heading2"/>
        <w:numPr>
          <w:ilvl w:val="0"/>
          <w:numId w:val="20"/>
        </w:numPr>
        <w:rPr>
          <w:b w:val="0"/>
          <w:sz w:val="24"/>
          <w:szCs w:val="24"/>
        </w:rPr>
      </w:pPr>
      <w:r w:rsidRPr="0052099F">
        <w:rPr>
          <w:b w:val="0"/>
          <w:sz w:val="24"/>
          <w:szCs w:val="24"/>
        </w:rPr>
        <w:t>Linear Regression effectively predicted PM2.5 with good accuracy (high R², low RMSE/MAE).</w:t>
      </w:r>
    </w:p>
    <w:p w:rsidR="006E418A" w:rsidRPr="0052099F" w:rsidRDefault="006E418A" w:rsidP="006F2245">
      <w:pPr>
        <w:pStyle w:val="Heading2"/>
        <w:numPr>
          <w:ilvl w:val="0"/>
          <w:numId w:val="20"/>
        </w:numPr>
        <w:rPr>
          <w:b w:val="0"/>
          <w:sz w:val="24"/>
          <w:szCs w:val="24"/>
        </w:rPr>
      </w:pPr>
      <w:r w:rsidRPr="0052099F">
        <w:rPr>
          <w:b w:val="0"/>
          <w:sz w:val="24"/>
          <w:szCs w:val="24"/>
        </w:rPr>
        <w:t xml:space="preserve">Logistic Regression successfully classified regions into </w:t>
      </w:r>
      <w:r w:rsidRPr="0052099F">
        <w:rPr>
          <w:b w:val="0"/>
          <w:i/>
          <w:iCs/>
          <w:sz w:val="24"/>
          <w:szCs w:val="24"/>
        </w:rPr>
        <w:t>High</w:t>
      </w:r>
      <w:r w:rsidRPr="0052099F">
        <w:rPr>
          <w:b w:val="0"/>
          <w:sz w:val="24"/>
          <w:szCs w:val="24"/>
        </w:rPr>
        <w:t xml:space="preserve"> </w:t>
      </w:r>
      <w:proofErr w:type="spellStart"/>
      <w:r w:rsidRPr="0052099F">
        <w:rPr>
          <w:b w:val="0"/>
          <w:sz w:val="24"/>
          <w:szCs w:val="24"/>
        </w:rPr>
        <w:t>vs</w:t>
      </w:r>
      <w:proofErr w:type="spellEnd"/>
      <w:r w:rsidRPr="0052099F">
        <w:rPr>
          <w:b w:val="0"/>
          <w:sz w:val="24"/>
          <w:szCs w:val="24"/>
        </w:rPr>
        <w:t xml:space="preserve"> </w:t>
      </w:r>
      <w:r w:rsidRPr="0052099F">
        <w:rPr>
          <w:b w:val="0"/>
          <w:i/>
          <w:iCs/>
          <w:sz w:val="24"/>
          <w:szCs w:val="24"/>
        </w:rPr>
        <w:t>Low</w:t>
      </w:r>
      <w:r w:rsidRPr="0052099F">
        <w:rPr>
          <w:b w:val="0"/>
          <w:sz w:val="24"/>
          <w:szCs w:val="24"/>
        </w:rPr>
        <w:t xml:space="preserve"> PM2.5 exposure with high ROC AUC.</w:t>
      </w:r>
    </w:p>
    <w:p w:rsidR="006E418A" w:rsidRPr="0052099F" w:rsidRDefault="006E418A" w:rsidP="00EA2ED0">
      <w:pPr>
        <w:pStyle w:val="Heading2"/>
        <w:numPr>
          <w:ilvl w:val="0"/>
          <w:numId w:val="20"/>
        </w:numPr>
        <w:rPr>
          <w:b w:val="0"/>
          <w:sz w:val="24"/>
          <w:szCs w:val="24"/>
        </w:rPr>
      </w:pPr>
      <w:r w:rsidRPr="0052099F">
        <w:rPr>
          <w:b w:val="0"/>
          <w:sz w:val="24"/>
          <w:szCs w:val="24"/>
        </w:rPr>
        <w:lastRenderedPageBreak/>
        <w:t>The framework demonstrates how machine learning can complement public health research.</w:t>
      </w:r>
    </w:p>
    <w:p w:rsidR="006E418A" w:rsidRPr="0052099F" w:rsidRDefault="006E418A" w:rsidP="00FB49FE">
      <w:pPr>
        <w:pStyle w:val="Heading2"/>
        <w:numPr>
          <w:ilvl w:val="0"/>
          <w:numId w:val="20"/>
        </w:numPr>
        <w:rPr>
          <w:b w:val="0"/>
          <w:sz w:val="24"/>
          <w:szCs w:val="24"/>
        </w:rPr>
      </w:pPr>
      <w:r w:rsidRPr="0052099F">
        <w:rPr>
          <w:b w:val="0"/>
          <w:sz w:val="24"/>
          <w:szCs w:val="24"/>
        </w:rPr>
        <w:t xml:space="preserve">Extend models with advanced </w:t>
      </w:r>
      <w:proofErr w:type="spellStart"/>
      <w:r w:rsidRPr="0052099F">
        <w:rPr>
          <w:b w:val="0"/>
          <w:sz w:val="24"/>
          <w:szCs w:val="24"/>
        </w:rPr>
        <w:t>regressors</w:t>
      </w:r>
      <w:proofErr w:type="spellEnd"/>
      <w:r w:rsidRPr="0052099F">
        <w:rPr>
          <w:b w:val="0"/>
          <w:sz w:val="24"/>
          <w:szCs w:val="24"/>
        </w:rPr>
        <w:t xml:space="preserve">/classifiers (Random Forest, </w:t>
      </w:r>
      <w:proofErr w:type="spellStart"/>
      <w:r w:rsidRPr="0052099F">
        <w:rPr>
          <w:b w:val="0"/>
          <w:sz w:val="24"/>
          <w:szCs w:val="24"/>
        </w:rPr>
        <w:t>XGBoost</w:t>
      </w:r>
      <w:proofErr w:type="spellEnd"/>
      <w:r w:rsidRPr="0052099F">
        <w:rPr>
          <w:b w:val="0"/>
          <w:sz w:val="24"/>
          <w:szCs w:val="24"/>
        </w:rPr>
        <w:t>).</w:t>
      </w:r>
    </w:p>
    <w:p w:rsidR="006E418A" w:rsidRPr="0052099F" w:rsidRDefault="006E418A" w:rsidP="006E418A">
      <w:pPr>
        <w:pStyle w:val="Heading2"/>
        <w:numPr>
          <w:ilvl w:val="0"/>
          <w:numId w:val="20"/>
        </w:numPr>
        <w:rPr>
          <w:b w:val="0"/>
          <w:sz w:val="24"/>
          <w:szCs w:val="24"/>
        </w:rPr>
      </w:pPr>
      <w:r w:rsidRPr="0052099F">
        <w:rPr>
          <w:b w:val="0"/>
          <w:sz w:val="24"/>
          <w:szCs w:val="24"/>
        </w:rPr>
        <w:t>Perform time-series forecasting of pollutant levels.</w:t>
      </w:r>
    </w:p>
    <w:p w:rsidR="006E418A" w:rsidRPr="0052099F" w:rsidRDefault="006E418A" w:rsidP="006E418A">
      <w:pPr>
        <w:pStyle w:val="Heading2"/>
        <w:numPr>
          <w:ilvl w:val="0"/>
          <w:numId w:val="20"/>
        </w:numPr>
        <w:rPr>
          <w:b w:val="0"/>
          <w:sz w:val="24"/>
          <w:szCs w:val="24"/>
        </w:rPr>
      </w:pPr>
      <w:r w:rsidRPr="0052099F">
        <w:rPr>
          <w:b w:val="0"/>
          <w:sz w:val="24"/>
          <w:szCs w:val="24"/>
        </w:rPr>
        <w:t>Build region-specific predictive models.</w:t>
      </w:r>
    </w:p>
    <w:p w:rsidR="00084CB2" w:rsidRPr="0052099F" w:rsidRDefault="00084CB2" w:rsidP="00084CB2">
      <w:pPr>
        <w:pStyle w:val="Heading2"/>
      </w:pPr>
      <w:r w:rsidRPr="0052099F">
        <w:rPr>
          <w:rStyle w:val="Strong"/>
          <w:b/>
          <w:bCs/>
        </w:rPr>
        <w:t>References</w:t>
      </w:r>
    </w:p>
    <w:p w:rsidR="00084CB2" w:rsidRPr="0052099F" w:rsidRDefault="00084CB2" w:rsidP="000B1DF7">
      <w:pPr>
        <w:pStyle w:val="NormalWeb"/>
        <w:numPr>
          <w:ilvl w:val="0"/>
          <w:numId w:val="12"/>
        </w:numPr>
      </w:pPr>
      <w:r w:rsidRPr="0052099F">
        <w:rPr>
          <w:rStyle w:val="Strong"/>
        </w:rPr>
        <w:t>Dataset:</w:t>
      </w:r>
      <w:r w:rsidR="000B1DF7" w:rsidRPr="0052099F">
        <w:t xml:space="preserve"> </w:t>
      </w:r>
      <w:hyperlink r:id="rId12" w:history="1">
        <w:r w:rsidR="000B1DF7" w:rsidRPr="0052099F">
          <w:rPr>
            <w:rStyle w:val="Hyperlink"/>
          </w:rPr>
          <w:t>https://www.who.int/publications/m/item/who-ambient-air-quality-database-(update-jan-2024)</w:t>
        </w:r>
      </w:hyperlink>
    </w:p>
    <w:p w:rsidR="00084CB2" w:rsidRPr="0052099F" w:rsidRDefault="00084CB2" w:rsidP="00084CB2">
      <w:pPr>
        <w:pStyle w:val="NormalWeb"/>
        <w:numPr>
          <w:ilvl w:val="0"/>
          <w:numId w:val="12"/>
        </w:numPr>
      </w:pPr>
      <w:r w:rsidRPr="0052099F">
        <w:rPr>
          <w:rStyle w:val="Strong"/>
        </w:rPr>
        <w:t>Libraries Used:</w:t>
      </w:r>
      <w:r w:rsidRPr="0052099F">
        <w:t xml:space="preserve"> pandas, </w:t>
      </w:r>
      <w:proofErr w:type="spellStart"/>
      <w:r w:rsidRPr="0052099F">
        <w:t>numpy</w:t>
      </w:r>
      <w:proofErr w:type="spellEnd"/>
      <w:r w:rsidRPr="0052099F">
        <w:t xml:space="preserve">, </w:t>
      </w:r>
      <w:proofErr w:type="spellStart"/>
      <w:r w:rsidRPr="0052099F">
        <w:t>seaborn</w:t>
      </w:r>
      <w:proofErr w:type="spellEnd"/>
      <w:r w:rsidRPr="0052099F">
        <w:t xml:space="preserve">, </w:t>
      </w:r>
      <w:proofErr w:type="spellStart"/>
      <w:r w:rsidRPr="0052099F">
        <w:t>matplotlib</w:t>
      </w:r>
      <w:proofErr w:type="spellEnd"/>
      <w:r w:rsidRPr="0052099F">
        <w:t xml:space="preserve">, </w:t>
      </w:r>
      <w:proofErr w:type="spellStart"/>
      <w:r w:rsidRPr="0052099F">
        <w:t>scikit</w:t>
      </w:r>
      <w:proofErr w:type="spellEnd"/>
      <w:r w:rsidRPr="0052099F">
        <w:t xml:space="preserve">-learn, </w:t>
      </w:r>
      <w:proofErr w:type="spellStart"/>
      <w:r w:rsidRPr="0052099F">
        <w:t>plotly</w:t>
      </w:r>
      <w:proofErr w:type="spellEnd"/>
    </w:p>
    <w:sectPr w:rsidR="00084CB2" w:rsidRPr="0052099F" w:rsidSect="0052099F">
      <w:pgSz w:w="11906" w:h="16838"/>
      <w:pgMar w:top="1440" w:right="1440" w:bottom="1440" w:left="1440" w:header="708"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50669"/>
    <w:multiLevelType w:val="multilevel"/>
    <w:tmpl w:val="53E02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E50706"/>
    <w:multiLevelType w:val="multilevel"/>
    <w:tmpl w:val="419A2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A2719A"/>
    <w:multiLevelType w:val="multilevel"/>
    <w:tmpl w:val="F508C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E84CB0"/>
    <w:multiLevelType w:val="multilevel"/>
    <w:tmpl w:val="7BDC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4A379C"/>
    <w:multiLevelType w:val="multilevel"/>
    <w:tmpl w:val="53FEAD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CCD54E4"/>
    <w:multiLevelType w:val="multilevel"/>
    <w:tmpl w:val="F508C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CC1A76"/>
    <w:multiLevelType w:val="multilevel"/>
    <w:tmpl w:val="8BB04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BF4208"/>
    <w:multiLevelType w:val="multilevel"/>
    <w:tmpl w:val="F508C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CB01FD"/>
    <w:multiLevelType w:val="multilevel"/>
    <w:tmpl w:val="F508C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73175D"/>
    <w:multiLevelType w:val="multilevel"/>
    <w:tmpl w:val="F508C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C918FE"/>
    <w:multiLevelType w:val="multilevel"/>
    <w:tmpl w:val="EC227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A43404"/>
    <w:multiLevelType w:val="multilevel"/>
    <w:tmpl w:val="F508C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8C7259"/>
    <w:multiLevelType w:val="multilevel"/>
    <w:tmpl w:val="3244E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F51C25"/>
    <w:multiLevelType w:val="multilevel"/>
    <w:tmpl w:val="B8AE6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A4074D6"/>
    <w:multiLevelType w:val="multilevel"/>
    <w:tmpl w:val="32927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B6C4FA8"/>
    <w:multiLevelType w:val="multilevel"/>
    <w:tmpl w:val="69EE6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122095D"/>
    <w:multiLevelType w:val="multilevel"/>
    <w:tmpl w:val="D8F0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D141DA"/>
    <w:multiLevelType w:val="multilevel"/>
    <w:tmpl w:val="1B784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CD427E8"/>
    <w:multiLevelType w:val="multilevel"/>
    <w:tmpl w:val="43FC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4EF1DC7"/>
    <w:multiLevelType w:val="multilevel"/>
    <w:tmpl w:val="15441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83958BA"/>
    <w:multiLevelType w:val="multilevel"/>
    <w:tmpl w:val="638E9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9210FD6"/>
    <w:multiLevelType w:val="multilevel"/>
    <w:tmpl w:val="654A3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9600A41"/>
    <w:multiLevelType w:val="multilevel"/>
    <w:tmpl w:val="31F63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38C40AC"/>
    <w:multiLevelType w:val="multilevel"/>
    <w:tmpl w:val="F508C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8FB40F4"/>
    <w:multiLevelType w:val="multilevel"/>
    <w:tmpl w:val="28965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8FE3883"/>
    <w:multiLevelType w:val="multilevel"/>
    <w:tmpl w:val="9558D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A2D7C97"/>
    <w:multiLevelType w:val="multilevel"/>
    <w:tmpl w:val="F508C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E9F268C"/>
    <w:multiLevelType w:val="multilevel"/>
    <w:tmpl w:val="F508C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76E148D"/>
    <w:multiLevelType w:val="multilevel"/>
    <w:tmpl w:val="1548AE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7"/>
  </w:num>
  <w:num w:numId="3">
    <w:abstractNumId w:val="4"/>
  </w:num>
  <w:num w:numId="4">
    <w:abstractNumId w:val="2"/>
  </w:num>
  <w:num w:numId="5">
    <w:abstractNumId w:val="7"/>
  </w:num>
  <w:num w:numId="6">
    <w:abstractNumId w:val="8"/>
  </w:num>
  <w:num w:numId="7">
    <w:abstractNumId w:val="23"/>
  </w:num>
  <w:num w:numId="8">
    <w:abstractNumId w:val="11"/>
  </w:num>
  <w:num w:numId="9">
    <w:abstractNumId w:val="9"/>
  </w:num>
  <w:num w:numId="10">
    <w:abstractNumId w:val="26"/>
  </w:num>
  <w:num w:numId="11">
    <w:abstractNumId w:val="27"/>
  </w:num>
  <w:num w:numId="12">
    <w:abstractNumId w:val="5"/>
  </w:num>
  <w:num w:numId="13">
    <w:abstractNumId w:val="19"/>
  </w:num>
  <w:num w:numId="14">
    <w:abstractNumId w:val="28"/>
  </w:num>
  <w:num w:numId="15">
    <w:abstractNumId w:val="15"/>
  </w:num>
  <w:num w:numId="16">
    <w:abstractNumId w:val="21"/>
  </w:num>
  <w:num w:numId="17">
    <w:abstractNumId w:val="1"/>
  </w:num>
  <w:num w:numId="18">
    <w:abstractNumId w:val="25"/>
  </w:num>
  <w:num w:numId="19">
    <w:abstractNumId w:val="0"/>
  </w:num>
  <w:num w:numId="20">
    <w:abstractNumId w:val="18"/>
  </w:num>
  <w:num w:numId="21">
    <w:abstractNumId w:val="16"/>
  </w:num>
  <w:num w:numId="22">
    <w:abstractNumId w:val="24"/>
  </w:num>
  <w:num w:numId="23">
    <w:abstractNumId w:val="13"/>
  </w:num>
  <w:num w:numId="24">
    <w:abstractNumId w:val="10"/>
  </w:num>
  <w:num w:numId="25">
    <w:abstractNumId w:val="22"/>
  </w:num>
  <w:num w:numId="26">
    <w:abstractNumId w:val="6"/>
  </w:num>
  <w:num w:numId="27">
    <w:abstractNumId w:val="3"/>
  </w:num>
  <w:num w:numId="28">
    <w:abstractNumId w:val="20"/>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D6D"/>
    <w:rsid w:val="000021A8"/>
    <w:rsid w:val="00084CB2"/>
    <w:rsid w:val="000B1DF7"/>
    <w:rsid w:val="003C4BB4"/>
    <w:rsid w:val="0052099F"/>
    <w:rsid w:val="006E418A"/>
    <w:rsid w:val="00AB0D6D"/>
    <w:rsid w:val="00B452FF"/>
    <w:rsid w:val="00EB71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D18EE1-CE05-4093-B514-B1E0FB1E8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4CB2"/>
  </w:style>
  <w:style w:type="paragraph" w:styleId="Heading2">
    <w:name w:val="heading 2"/>
    <w:basedOn w:val="Normal"/>
    <w:link w:val="Heading2Char"/>
    <w:uiPriority w:val="9"/>
    <w:qFormat/>
    <w:rsid w:val="00AB0D6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021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E418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B0D6D"/>
    <w:rPr>
      <w:b/>
      <w:bCs/>
    </w:rPr>
  </w:style>
  <w:style w:type="character" w:customStyle="1" w:styleId="Heading2Char">
    <w:name w:val="Heading 2 Char"/>
    <w:basedOn w:val="DefaultParagraphFont"/>
    <w:link w:val="Heading2"/>
    <w:uiPriority w:val="9"/>
    <w:rsid w:val="00AB0D6D"/>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AB0D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0021A8"/>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021A8"/>
    <w:pPr>
      <w:ind w:left="720"/>
      <w:contextualSpacing/>
    </w:pPr>
  </w:style>
  <w:style w:type="character" w:customStyle="1" w:styleId="Heading4Char">
    <w:name w:val="Heading 4 Char"/>
    <w:basedOn w:val="DefaultParagraphFont"/>
    <w:link w:val="Heading4"/>
    <w:uiPriority w:val="9"/>
    <w:semiHidden/>
    <w:rsid w:val="006E418A"/>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0B1D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973047">
      <w:bodyDiv w:val="1"/>
      <w:marLeft w:val="0"/>
      <w:marRight w:val="0"/>
      <w:marTop w:val="0"/>
      <w:marBottom w:val="0"/>
      <w:divBdr>
        <w:top w:val="none" w:sz="0" w:space="0" w:color="auto"/>
        <w:left w:val="none" w:sz="0" w:space="0" w:color="auto"/>
        <w:bottom w:val="none" w:sz="0" w:space="0" w:color="auto"/>
        <w:right w:val="none" w:sz="0" w:space="0" w:color="auto"/>
      </w:divBdr>
    </w:div>
    <w:div w:id="117336789">
      <w:bodyDiv w:val="1"/>
      <w:marLeft w:val="0"/>
      <w:marRight w:val="0"/>
      <w:marTop w:val="0"/>
      <w:marBottom w:val="0"/>
      <w:divBdr>
        <w:top w:val="none" w:sz="0" w:space="0" w:color="auto"/>
        <w:left w:val="none" w:sz="0" w:space="0" w:color="auto"/>
        <w:bottom w:val="none" w:sz="0" w:space="0" w:color="auto"/>
        <w:right w:val="none" w:sz="0" w:space="0" w:color="auto"/>
      </w:divBdr>
      <w:divsChild>
        <w:div w:id="2115244430">
          <w:marLeft w:val="0"/>
          <w:marRight w:val="0"/>
          <w:marTop w:val="0"/>
          <w:marBottom w:val="0"/>
          <w:divBdr>
            <w:top w:val="none" w:sz="0" w:space="0" w:color="auto"/>
            <w:left w:val="none" w:sz="0" w:space="0" w:color="auto"/>
            <w:bottom w:val="none" w:sz="0" w:space="0" w:color="auto"/>
            <w:right w:val="none" w:sz="0" w:space="0" w:color="auto"/>
          </w:divBdr>
          <w:divsChild>
            <w:div w:id="43313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735792">
      <w:bodyDiv w:val="1"/>
      <w:marLeft w:val="0"/>
      <w:marRight w:val="0"/>
      <w:marTop w:val="0"/>
      <w:marBottom w:val="0"/>
      <w:divBdr>
        <w:top w:val="none" w:sz="0" w:space="0" w:color="auto"/>
        <w:left w:val="none" w:sz="0" w:space="0" w:color="auto"/>
        <w:bottom w:val="none" w:sz="0" w:space="0" w:color="auto"/>
        <w:right w:val="none" w:sz="0" w:space="0" w:color="auto"/>
      </w:divBdr>
    </w:div>
    <w:div w:id="322857476">
      <w:bodyDiv w:val="1"/>
      <w:marLeft w:val="0"/>
      <w:marRight w:val="0"/>
      <w:marTop w:val="0"/>
      <w:marBottom w:val="0"/>
      <w:divBdr>
        <w:top w:val="none" w:sz="0" w:space="0" w:color="auto"/>
        <w:left w:val="none" w:sz="0" w:space="0" w:color="auto"/>
        <w:bottom w:val="none" w:sz="0" w:space="0" w:color="auto"/>
        <w:right w:val="none" w:sz="0" w:space="0" w:color="auto"/>
      </w:divBdr>
    </w:div>
    <w:div w:id="373240655">
      <w:bodyDiv w:val="1"/>
      <w:marLeft w:val="0"/>
      <w:marRight w:val="0"/>
      <w:marTop w:val="0"/>
      <w:marBottom w:val="0"/>
      <w:divBdr>
        <w:top w:val="none" w:sz="0" w:space="0" w:color="auto"/>
        <w:left w:val="none" w:sz="0" w:space="0" w:color="auto"/>
        <w:bottom w:val="none" w:sz="0" w:space="0" w:color="auto"/>
        <w:right w:val="none" w:sz="0" w:space="0" w:color="auto"/>
      </w:divBdr>
    </w:div>
    <w:div w:id="464467596">
      <w:bodyDiv w:val="1"/>
      <w:marLeft w:val="0"/>
      <w:marRight w:val="0"/>
      <w:marTop w:val="0"/>
      <w:marBottom w:val="0"/>
      <w:divBdr>
        <w:top w:val="none" w:sz="0" w:space="0" w:color="auto"/>
        <w:left w:val="none" w:sz="0" w:space="0" w:color="auto"/>
        <w:bottom w:val="none" w:sz="0" w:space="0" w:color="auto"/>
        <w:right w:val="none" w:sz="0" w:space="0" w:color="auto"/>
      </w:divBdr>
    </w:div>
    <w:div w:id="520125578">
      <w:bodyDiv w:val="1"/>
      <w:marLeft w:val="0"/>
      <w:marRight w:val="0"/>
      <w:marTop w:val="0"/>
      <w:marBottom w:val="0"/>
      <w:divBdr>
        <w:top w:val="none" w:sz="0" w:space="0" w:color="auto"/>
        <w:left w:val="none" w:sz="0" w:space="0" w:color="auto"/>
        <w:bottom w:val="none" w:sz="0" w:space="0" w:color="auto"/>
        <w:right w:val="none" w:sz="0" w:space="0" w:color="auto"/>
      </w:divBdr>
    </w:div>
    <w:div w:id="741297188">
      <w:bodyDiv w:val="1"/>
      <w:marLeft w:val="0"/>
      <w:marRight w:val="0"/>
      <w:marTop w:val="0"/>
      <w:marBottom w:val="0"/>
      <w:divBdr>
        <w:top w:val="none" w:sz="0" w:space="0" w:color="auto"/>
        <w:left w:val="none" w:sz="0" w:space="0" w:color="auto"/>
        <w:bottom w:val="none" w:sz="0" w:space="0" w:color="auto"/>
        <w:right w:val="none" w:sz="0" w:space="0" w:color="auto"/>
      </w:divBdr>
    </w:div>
    <w:div w:id="744036358">
      <w:bodyDiv w:val="1"/>
      <w:marLeft w:val="0"/>
      <w:marRight w:val="0"/>
      <w:marTop w:val="0"/>
      <w:marBottom w:val="0"/>
      <w:divBdr>
        <w:top w:val="none" w:sz="0" w:space="0" w:color="auto"/>
        <w:left w:val="none" w:sz="0" w:space="0" w:color="auto"/>
        <w:bottom w:val="none" w:sz="0" w:space="0" w:color="auto"/>
        <w:right w:val="none" w:sz="0" w:space="0" w:color="auto"/>
      </w:divBdr>
    </w:div>
    <w:div w:id="810948560">
      <w:bodyDiv w:val="1"/>
      <w:marLeft w:val="0"/>
      <w:marRight w:val="0"/>
      <w:marTop w:val="0"/>
      <w:marBottom w:val="0"/>
      <w:divBdr>
        <w:top w:val="none" w:sz="0" w:space="0" w:color="auto"/>
        <w:left w:val="none" w:sz="0" w:space="0" w:color="auto"/>
        <w:bottom w:val="none" w:sz="0" w:space="0" w:color="auto"/>
        <w:right w:val="none" w:sz="0" w:space="0" w:color="auto"/>
      </w:divBdr>
    </w:div>
    <w:div w:id="986395836">
      <w:bodyDiv w:val="1"/>
      <w:marLeft w:val="0"/>
      <w:marRight w:val="0"/>
      <w:marTop w:val="0"/>
      <w:marBottom w:val="0"/>
      <w:divBdr>
        <w:top w:val="none" w:sz="0" w:space="0" w:color="auto"/>
        <w:left w:val="none" w:sz="0" w:space="0" w:color="auto"/>
        <w:bottom w:val="none" w:sz="0" w:space="0" w:color="auto"/>
        <w:right w:val="none" w:sz="0" w:space="0" w:color="auto"/>
      </w:divBdr>
    </w:div>
    <w:div w:id="1131440747">
      <w:bodyDiv w:val="1"/>
      <w:marLeft w:val="0"/>
      <w:marRight w:val="0"/>
      <w:marTop w:val="0"/>
      <w:marBottom w:val="0"/>
      <w:divBdr>
        <w:top w:val="none" w:sz="0" w:space="0" w:color="auto"/>
        <w:left w:val="none" w:sz="0" w:space="0" w:color="auto"/>
        <w:bottom w:val="none" w:sz="0" w:space="0" w:color="auto"/>
        <w:right w:val="none" w:sz="0" w:space="0" w:color="auto"/>
      </w:divBdr>
    </w:div>
    <w:div w:id="1346706656">
      <w:bodyDiv w:val="1"/>
      <w:marLeft w:val="0"/>
      <w:marRight w:val="0"/>
      <w:marTop w:val="0"/>
      <w:marBottom w:val="0"/>
      <w:divBdr>
        <w:top w:val="none" w:sz="0" w:space="0" w:color="auto"/>
        <w:left w:val="none" w:sz="0" w:space="0" w:color="auto"/>
        <w:bottom w:val="none" w:sz="0" w:space="0" w:color="auto"/>
        <w:right w:val="none" w:sz="0" w:space="0" w:color="auto"/>
      </w:divBdr>
      <w:divsChild>
        <w:div w:id="1848473073">
          <w:marLeft w:val="0"/>
          <w:marRight w:val="0"/>
          <w:marTop w:val="0"/>
          <w:marBottom w:val="0"/>
          <w:divBdr>
            <w:top w:val="none" w:sz="0" w:space="0" w:color="auto"/>
            <w:left w:val="none" w:sz="0" w:space="0" w:color="auto"/>
            <w:bottom w:val="none" w:sz="0" w:space="0" w:color="auto"/>
            <w:right w:val="none" w:sz="0" w:space="0" w:color="auto"/>
          </w:divBdr>
          <w:divsChild>
            <w:div w:id="178064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88841">
      <w:bodyDiv w:val="1"/>
      <w:marLeft w:val="0"/>
      <w:marRight w:val="0"/>
      <w:marTop w:val="0"/>
      <w:marBottom w:val="0"/>
      <w:divBdr>
        <w:top w:val="none" w:sz="0" w:space="0" w:color="auto"/>
        <w:left w:val="none" w:sz="0" w:space="0" w:color="auto"/>
        <w:bottom w:val="none" w:sz="0" w:space="0" w:color="auto"/>
        <w:right w:val="none" w:sz="0" w:space="0" w:color="auto"/>
      </w:divBdr>
    </w:div>
    <w:div w:id="1521352718">
      <w:bodyDiv w:val="1"/>
      <w:marLeft w:val="0"/>
      <w:marRight w:val="0"/>
      <w:marTop w:val="0"/>
      <w:marBottom w:val="0"/>
      <w:divBdr>
        <w:top w:val="none" w:sz="0" w:space="0" w:color="auto"/>
        <w:left w:val="none" w:sz="0" w:space="0" w:color="auto"/>
        <w:bottom w:val="none" w:sz="0" w:space="0" w:color="auto"/>
        <w:right w:val="none" w:sz="0" w:space="0" w:color="auto"/>
      </w:divBdr>
    </w:div>
    <w:div w:id="1554777443">
      <w:bodyDiv w:val="1"/>
      <w:marLeft w:val="0"/>
      <w:marRight w:val="0"/>
      <w:marTop w:val="0"/>
      <w:marBottom w:val="0"/>
      <w:divBdr>
        <w:top w:val="none" w:sz="0" w:space="0" w:color="auto"/>
        <w:left w:val="none" w:sz="0" w:space="0" w:color="auto"/>
        <w:bottom w:val="none" w:sz="0" w:space="0" w:color="auto"/>
        <w:right w:val="none" w:sz="0" w:space="0" w:color="auto"/>
      </w:divBdr>
      <w:divsChild>
        <w:div w:id="1377855978">
          <w:marLeft w:val="0"/>
          <w:marRight w:val="0"/>
          <w:marTop w:val="0"/>
          <w:marBottom w:val="0"/>
          <w:divBdr>
            <w:top w:val="none" w:sz="0" w:space="0" w:color="auto"/>
            <w:left w:val="none" w:sz="0" w:space="0" w:color="auto"/>
            <w:bottom w:val="none" w:sz="0" w:space="0" w:color="auto"/>
            <w:right w:val="none" w:sz="0" w:space="0" w:color="auto"/>
          </w:divBdr>
          <w:divsChild>
            <w:div w:id="74484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56542">
      <w:bodyDiv w:val="1"/>
      <w:marLeft w:val="0"/>
      <w:marRight w:val="0"/>
      <w:marTop w:val="0"/>
      <w:marBottom w:val="0"/>
      <w:divBdr>
        <w:top w:val="none" w:sz="0" w:space="0" w:color="auto"/>
        <w:left w:val="none" w:sz="0" w:space="0" w:color="auto"/>
        <w:bottom w:val="none" w:sz="0" w:space="0" w:color="auto"/>
        <w:right w:val="none" w:sz="0" w:space="0" w:color="auto"/>
      </w:divBdr>
    </w:div>
    <w:div w:id="1858928987">
      <w:bodyDiv w:val="1"/>
      <w:marLeft w:val="0"/>
      <w:marRight w:val="0"/>
      <w:marTop w:val="0"/>
      <w:marBottom w:val="0"/>
      <w:divBdr>
        <w:top w:val="none" w:sz="0" w:space="0" w:color="auto"/>
        <w:left w:val="none" w:sz="0" w:space="0" w:color="auto"/>
        <w:bottom w:val="none" w:sz="0" w:space="0" w:color="auto"/>
        <w:right w:val="none" w:sz="0" w:space="0" w:color="auto"/>
      </w:divBdr>
    </w:div>
    <w:div w:id="1892957175">
      <w:bodyDiv w:val="1"/>
      <w:marLeft w:val="0"/>
      <w:marRight w:val="0"/>
      <w:marTop w:val="0"/>
      <w:marBottom w:val="0"/>
      <w:divBdr>
        <w:top w:val="none" w:sz="0" w:space="0" w:color="auto"/>
        <w:left w:val="none" w:sz="0" w:space="0" w:color="auto"/>
        <w:bottom w:val="none" w:sz="0" w:space="0" w:color="auto"/>
        <w:right w:val="none" w:sz="0" w:space="0" w:color="auto"/>
      </w:divBdr>
    </w:div>
    <w:div w:id="2064210516">
      <w:bodyDiv w:val="1"/>
      <w:marLeft w:val="0"/>
      <w:marRight w:val="0"/>
      <w:marTop w:val="0"/>
      <w:marBottom w:val="0"/>
      <w:divBdr>
        <w:top w:val="none" w:sz="0" w:space="0" w:color="auto"/>
        <w:left w:val="none" w:sz="0" w:space="0" w:color="auto"/>
        <w:bottom w:val="none" w:sz="0" w:space="0" w:color="auto"/>
        <w:right w:val="none" w:sz="0" w:space="0" w:color="auto"/>
      </w:divBdr>
    </w:div>
    <w:div w:id="211891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who.int/publications/m/item/who-ambient-air-quality-database-(update-jan-202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1165</Words>
  <Characters>6646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cp:lastPrinted>2025-09-19T14:54:00Z</cp:lastPrinted>
  <dcterms:created xsi:type="dcterms:W3CDTF">2025-09-19T14:52:00Z</dcterms:created>
  <dcterms:modified xsi:type="dcterms:W3CDTF">2025-09-19T14:54:00Z</dcterms:modified>
</cp:coreProperties>
</file>