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8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ENGENHEIRO DE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Josimari Zaghetti Fabri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ind w:left="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reproduz todo o percurso de aprendizagem do curso de qualidade de software, desde a criação de cenários de teste até o desenvolvimento de aplicações web e mobile, enfatizando a elaboração e execução de um plano de testes automatizados e manuais. Foram utilizadas diversas ferramentas e métodos para garantir a eficiência e qualidade dos projetos. O estudo aborda a automação de testes para interfaces de usuário, APIs e aplicativos móveis, além da integração contínua para promover qualidade e agilidade no desenvolvimento. Também inclui a realização de testes de performance, focando na estabilidade do software. O objetivo é mostrar como as práticas de teste de software são capazes de antever e controlar a qualidade dos produtos digitais, para garantir que clientes e usuários de tecnologias tenham a melhor experiência possível.  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spacing w:line="360" w:lineRule="auto"/>
            <w:ind w:firstLine="72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SUMÁRIO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O PROJETO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Estratégia de teste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Critérios de aceitação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testes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Repositório no Github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Testes automatizados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Integração contínua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360" w:lineRule="auto"/>
            <w:ind w:left="220" w:right="0" w:firstLine="0"/>
            <w:jc w:val="left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Testes de performance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360" w:lineRule="auto"/>
            <w:ind w:left="0" w:right="0" w:firstLine="0"/>
            <w:jc w:val="left"/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CONCLUSÃO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ind w:left="0" w:firstLine="0"/>
        <w:rPr/>
      </w:pPr>
      <w:bookmarkStart w:colFirst="0" w:colLast="0" w:name="_heading=h.fgq8ydp454y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3. INTRODUÇÃO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mundo de constante evolução tecnológica, a qualidade de software desempenha um papel crucial no sucesso de projetos e produtos digitais. As expectativas dos usuários em relação à funcionalidade, desempenho, acessibilidade e segurança impulsionam a necessidade da máxima qualidade no desenvolvimento e validação. A Qualidade de Software surge como uma área estratégica, responsável por garantir que as soluções tecnológicas atendam aos requisitos definidos e promovam uma experiência satisfatória tanto para os clientes quanto para o usuário final.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contexto, este projeto final do curso de Engenharia de Qualidade de Software da EBAC - Escola Britânica de Artes Criativas &amp; Tecnologia tem como objetivo demonstrar a aplicação prática dos conhecimentos adquiridos ao longo do processo de aprendizagem, utilizando ferramentas e metodologias para automação de testes, validação de requisitos e garantia de qualidade. O trabalho abordará o desenvolvimento de cenários, testes automatizados e de performance para um sistema de e-commerce, integrando práticas como testes de UI, API e dispositivos móveis.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qualidade de software está intrinsecamente ligada ao uso de práticas de engenharia que promovam eficiência, precisão e confiabilidade no ciclo de vida do desenvolvimento. Este trabalho busca integrar essas práticas em um ambiente virtual realista, simulando cenários possíveis no dia-a-dia de desenvolvedores e profissionais da área de tecnologia.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Por estar em transição de carreira, este curso me permitiu uma visão abrangente das ferramentas mais utilizadas na área de Quality Assurance (QA), desde o início, como análise e elaboração de casos de teste até a prática de testes manuais, automatizados e acessibilidade. Também permitiu explorar o fluxo e a função de um Analista de QA no trabalho de desenvolvimento de um software, utilizando metodologias ágeis e DevOps.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primeira parte, há um foco na estratégia do fluxo do trabalho de ponta a ponta, partindo da elaboração de um mapa mental, onde se decide os caminhos e as melhores ferramentas para cada aplicação até a análise e desenvolvimento dos casos de teste. Foram gerados os critérios de aceitação com a linguagem Gherkin e possíveis histórias de usuários para funcionalidades comuns em um e-commerce. Foram definidas três histórias para desenvolver as regras de negócio e os casos de teste: adicionar item no carrinho, login na plataforma e API de cupons. 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segunda parte, implementou-se todo o conhecimento praticado durante o curso, iniciando os testes automatizados com as ferramentas Cypress e a linguagem Javascript; em seguida, os testes automatizados de API com a ferramenta Jest; depois, automação testes de dispositivos móveis, no caso, do sistema Android, com as ferramentas Wdio e Appium. Por fim, foi aplicado um teste de performance com a ferramenta K6, seguindo as novas diretrizes da documentação fornecida pelo desenvolvedor. Também aplicação de integração contínua com o GitHub Actions.  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scripts foram elaborados usando o Visual Studio Code e o Node.js para a execução da linguagem Javascript.    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120" w:before="480" w:lineRule="auto"/>
        <w:ind w:left="0" w:firstLine="0"/>
        <w:rPr/>
      </w:pPr>
      <w:bookmarkStart w:colFirst="0" w:colLast="0" w:name="_heading=h.12fmxlrjpig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120" w:before="480" w:lineRule="auto"/>
        <w:ind w:left="0" w:firstLine="0"/>
        <w:rPr/>
      </w:pPr>
      <w:bookmarkStart w:colFirst="0" w:colLast="0" w:name="_heading=h.zat93zj8x6zs" w:id="5"/>
      <w:bookmarkEnd w:id="5"/>
      <w:r w:rsidDel="00000000" w:rsidR="00000000" w:rsidRPr="00000000">
        <w:rPr>
          <w:rtl w:val="0"/>
        </w:rPr>
        <w:t xml:space="preserve">4. O PROJETO</w:t>
      </w:r>
    </w:p>
    <w:p w:rsidR="00000000" w:rsidDel="00000000" w:rsidP="00000000" w:rsidRDefault="00000000" w:rsidRPr="00000000" w14:paraId="00000043">
      <w:pPr>
        <w:pStyle w:val="Heading1"/>
        <w:spacing w:line="360" w:lineRule="auto"/>
        <w:ind w:firstLine="720"/>
        <w:rPr/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este trabalho de conclusão de curso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Profissão: Engenheiro de Qualidade de software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utiliz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ou-se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conhecimento adquirido ao longo do curso para elaborar uma estratégia de testes adequada para validar o e-commerce EBAC Shop (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http://lojaebac.ebaconline.art.br/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consideradas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as histórias de usuário já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pré-definidas, como se já tivessem sido refinadas por um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time ágil. As funcionalidades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seguiram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fluxo de trabalho de um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Quality Engineer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(QE), desde o planejamento até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360" w:lineRule="auto"/>
        <w:ind w:left="0" w:firstLine="720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4.1 Estratégia de teste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669865" cy="28194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86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ind w:left="0" w:firstLine="720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4.2 Critérios de aceitação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as histórias de usuário: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[US-0001] – Adicionar item ao carrinho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[US-0002] – Login na plataforma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[US-0003] – API de cupons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4.2.1 Gherkin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[US-0001] – Adicionar item ao carrinho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Funcionalidade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Adicionar item ao carrinho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Adicionar um produto ao carrinho com sucesso  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está na página de um produto  </w:t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clicar no botão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"Adicionar ao carrinho"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produto deve ser exibido no carrinho  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quantidade deve ser atualizada corretamente  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Impedir que adicione mais de 10 itens do mesmo produto  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tem 10 unidades de um produto no carrinho  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tentar adicionar mais uma unidade do mesmo produto  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uma mensagem de erro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é possível adicionar mais de 10 itens"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 ser exibida  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Impedir que o valor total ultrapasse R$ 990,00  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valor total no carrinho é R$ 990,00  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cliente tenta adicionar um produto que ultrapassa o limite  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uma mensagem de erro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máximo do carrinho excedido"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 ser exibida  </w:t>
      </w:r>
    </w:p>
    <w:p w:rsidR="00000000" w:rsidDel="00000000" w:rsidP="00000000" w:rsidRDefault="00000000" w:rsidRPr="00000000" w14:paraId="000000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Aplicar cupom de desconto automaticamente baseado no valor  </w:t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tem um total entre R$ 200,00 e R$ 600,00 no carrinho  </w:t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visualizar o resumo do carrinho  </w:t>
      </w:r>
    </w:p>
    <w:p w:rsidR="00000000" w:rsidDel="00000000" w:rsidP="00000000" w:rsidRDefault="00000000" w:rsidRPr="00000000" w14:paraId="000000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cupom de 10% deve ser aplicado automaticamente  </w:t>
      </w:r>
    </w:p>
    <w:p w:rsidR="00000000" w:rsidDel="00000000" w:rsidP="00000000" w:rsidRDefault="00000000" w:rsidRPr="00000000" w14:paraId="000000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valor total deve ser atualizado com o desconto  </w:t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Aplicar cupom de desconto automaticamente baseado no valor  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tem um total acima de R$ 600,00 no carrinho  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visualizar o resumo do carrinho  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cupom de 15% deve ser aplicado automaticamente  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valor total deve ser atualizado com o desconto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[US-0002] – Login na plataforma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Funcionalidade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Login na plataforma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Login válido para usuário ativo  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está na página de login  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informar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&lt;usuario&gt;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&lt;senha&gt;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corretamente de um usuário ativo  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 acessar a conta com sucesso  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Mostrar mensagem de erro para email e senhas incorretos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está na página de login  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informar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&lt;usuario&gt;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&lt;senha&gt;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incorretos  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uma mensagem de erro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"Usuário ou senha incorretos"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 ser exibida  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Bloquear login após três tentativas sem sucesso  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falhou 2 vezes ao inserir a senha incorreta  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falhar novamente na terceira tentativa  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login deve ser bloqueado por 15 minutos  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uma mensagem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conta foi temporariamente bloqueada"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 ser exibida  </w:t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Impedir login para usuários inativos  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cliente possui uma conta inativa  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tentar fazer login  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uma mensagem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"Usuário inativo"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 ser exibida  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[US-0003] – API de cupons 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Funcionalidade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API de cupons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Listar todos os cupons cadastrados  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admin acessa a listagem de cupons  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realizar uma requisição GET para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"/coupons"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 retornar um status 200  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uma lista com todos os cupons cadastrados  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Listar cupom por ID  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admin acessa a listagem de cupons  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realizar uma requisição GET para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"/coupons/${id}"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 um ID válido  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 retornar um status 200  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os dados do cupom correspondente devem ser exibidos 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Cadastrar um novo cupom com sucesso  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o admin possui os dados necessários para criar um cupom  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realizar uma requisição POST para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"/coupons"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 os campos obrigatórios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 retornar um status 201  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cupom criado deve estar disponível na listagem de cupons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Cenário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Impedir cadastro de cupom com código repetido  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 já existe um cupom com o código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"Ganhe10"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Quando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realizar uma requisição POST para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"/coupons"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 o mesmo código  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Então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 retornar um status 400  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mensagem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"Código do cupom já existente"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 ser exibida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4.2.1 História do usuário</w:t>
      </w:r>
    </w:p>
    <w:p w:rsidR="00000000" w:rsidDel="00000000" w:rsidP="00000000" w:rsidRDefault="00000000" w:rsidRPr="00000000" w14:paraId="000000A8">
      <w:pPr>
        <w:spacing w:after="0" w:line="36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istórias de usuário para as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Catálogo de Produtos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Painel Minha Conta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 Pedidos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da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numPr>
          <w:ilvl w:val="0"/>
          <w:numId w:val="1"/>
        </w:numPr>
        <w:spacing w:after="80" w:before="28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7g3nnlbi26vm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Catálogo de Produtos</w:t>
      </w:r>
    </w:p>
    <w:p w:rsidR="00000000" w:rsidDel="00000000" w:rsidP="00000000" w:rsidRDefault="00000000" w:rsidRPr="00000000" w14:paraId="000000B1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 da EBAC-SHOP,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um catálogo de produtos,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escolher os itens que desejo comprar.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numPr>
          <w:ilvl w:val="0"/>
          <w:numId w:val="16"/>
        </w:numPr>
        <w:spacing w:after="80" w:before="28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fk9crbpg2xxj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Painel Minha Conta</w:t>
      </w:r>
    </w:p>
    <w:p w:rsidR="00000000" w:rsidDel="00000000" w:rsidP="00000000" w:rsidRDefault="00000000" w:rsidRPr="00000000" w14:paraId="000000B3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 da EBAC-SHOP,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acessar um painel com informações sobre minha conta,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meus dados pessoais.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numPr>
          <w:ilvl w:val="0"/>
          <w:numId w:val="18"/>
        </w:numPr>
        <w:spacing w:after="80" w:before="28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hcma1cb0finq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Meus Pedidos</w:t>
      </w:r>
    </w:p>
    <w:p w:rsidR="00000000" w:rsidDel="00000000" w:rsidP="00000000" w:rsidRDefault="00000000" w:rsidRPr="00000000" w14:paraId="000000B5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 da EBAC-SHOP,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a lista do menu “Meus Pedidos”,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acompanhar o status e histórico de compras.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14"/>
        </w:numPr>
        <w:spacing w:after="80" w:before="28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rmzqmf6ni0li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Endereços</w:t>
      </w:r>
    </w:p>
    <w:p w:rsidR="00000000" w:rsidDel="00000000" w:rsidP="00000000" w:rsidRDefault="00000000" w:rsidRPr="00000000" w14:paraId="000000B7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 da EBAC-SHOP,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meus endereços de entrega,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facilitar as compras futuras.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numPr>
          <w:ilvl w:val="0"/>
          <w:numId w:val="13"/>
        </w:numPr>
        <w:spacing w:after="80" w:before="28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xnlsmpjik8d4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Detalhes da Conta</w:t>
      </w:r>
    </w:p>
    <w:p w:rsidR="00000000" w:rsidDel="00000000" w:rsidP="00000000" w:rsidRDefault="00000000" w:rsidRPr="00000000" w14:paraId="000000B9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 da EBAC-SHOP,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meus dados pessoais,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manter minhas informações sempre atualizadas.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line="360" w:lineRule="auto"/>
        <w:ind w:left="0" w:firstLine="720"/>
        <w:rPr/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  <w:t xml:space="preserve">4.3 Casos de testes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line="360" w:lineRule="auto"/>
        <w:ind w:left="0" w:firstLine="72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ruc8zv8yjq26" w:id="15"/>
      <w:bookmarkEnd w:id="1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História do usuário: [US-0001] – Adicionar item ao carrinho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Não é permitido inserir mais de 10 itens de um mesmo produto ao carrinho; 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tblGridChange w:id="0">
          <w:tblGrid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 10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10 itens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Dados válidos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6"/>
                <w:szCs w:val="26"/>
                <w:rtl w:val="0"/>
              </w:rPr>
              <w:t xml:space="preserve">Dados inválidos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 1, 2, …,8, 9, 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11, 12, 13, …</w:t>
            </w:r>
          </w:p>
        </w:tc>
      </w:tr>
    </w:tbl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testes: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5"/>
        <w:gridCol w:w="3555"/>
        <w:gridCol w:w="3555"/>
        <w:tblGridChange w:id="0">
          <w:tblGrid>
            <w:gridCol w:w="1885"/>
            <w:gridCol w:w="3555"/>
            <w:gridCol w:w="3555"/>
          </w:tblGrid>
        </w:tblGridChange>
      </w:tblGrid>
      <w:tr>
        <w:trPr>
          <w:cantSplit w:val="0"/>
          <w:trHeight w:val="300.9252929687494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47753906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Teste 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Inserir até 10 itens iguais no carrinho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rHeight w:val="474.47753906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Inserir mais de 10 itens iguais no carrinho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Os valores não podem ultrapassar a R$ 990,00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72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45"/>
            <w:gridCol w:w="3645"/>
            <w:tblGridChange w:id="0">
              <w:tblGrid>
                <w:gridCol w:w="3645"/>
                <w:gridCol w:w="36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&lt;= 990,00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&gt; 990,00 itens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Dados válidos</w:t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e0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6"/>
                    <w:szCs w:val="26"/>
                    <w:rtl w:val="0"/>
                  </w:rPr>
                  <w:t xml:space="preserve">Dados inválidos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R$ 0,01, R$ 500,00, R$ 989,99</w:t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R$ 990,01, R$ 1.000,00…</w:t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testes: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90"/>
            <w:gridCol w:w="4245"/>
            <w:gridCol w:w="2865"/>
            <w:tblGridChange w:id="0">
              <w:tblGrid>
                <w:gridCol w:w="1890"/>
                <w:gridCol w:w="4245"/>
                <w:gridCol w:w="2865"/>
              </w:tblGrid>
            </w:tblGridChange>
          </w:tblGrid>
          <w:tr>
            <w:trPr>
              <w:cantSplit w:val="0"/>
              <w:trHeight w:val="300.92529296874943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 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Saída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Valor total da compra menor ou igual a R$ 990,00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Valor total da compra acima de R$ 990,00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Inválido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Valores entre R$ 200,00 e R$ 600,00 ganham cupom de 10%  </w:t>
      </w:r>
    </w:p>
    <w:p w:rsidR="00000000" w:rsidDel="00000000" w:rsidP="00000000" w:rsidRDefault="00000000" w:rsidRPr="00000000" w14:paraId="000000EB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3006725</wp:posOffset>
                </wp:positionH>
                <wp:positionV relativeFrom="paragraph">
                  <wp:posOffset>349250</wp:posOffset>
                </wp:positionV>
                <wp:extent cx="1571811" cy="129224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375" y="456275"/>
                          <a:ext cx="1571811" cy="1292240"/>
                          <a:chOff x="510375" y="456275"/>
                          <a:chExt cx="2391725" cy="1965600"/>
                        </a:xfrm>
                      </wpg:grpSpPr>
                      <wps:wsp>
                        <wps:cNvCnPr/>
                        <wps:spPr>
                          <a:xfrm>
                            <a:off x="1751250" y="950675"/>
                            <a:ext cx="0" cy="14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1775898" y="2174675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1515402" y="2174600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10800000">
                            <a:off x="1645647" y="767684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286700" y="456275"/>
                            <a:ext cx="9291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R$ 600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3000" y="2110475"/>
                            <a:ext cx="9291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R$ 600,01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10375" y="2110475"/>
                            <a:ext cx="9807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R$ 599,99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3006725</wp:posOffset>
                </wp:positionH>
                <wp:positionV relativeFrom="paragraph">
                  <wp:posOffset>349250</wp:posOffset>
                </wp:positionV>
                <wp:extent cx="1571811" cy="129224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811" cy="129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spacing w:after="0" w:line="276" w:lineRule="auto"/>
        <w:jc w:val="center"/>
        <w:rPr>
          <w:rFonts w:ascii="Arial" w:cs="Arial" w:eastAsia="Arial" w:hAnsi="Arial"/>
          <w:b w:val="1"/>
          <w:sz w:val="16"/>
          <w:szCs w:val="1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shd w:fill="d9ead3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shd w:fill="d9ead3" w:val="clear"/>
          <w:rtl w:val="0"/>
        </w:rPr>
        <w:t xml:space="preserve">&gt;= R$ 200,00 e &lt; R$ 600,00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118132</wp:posOffset>
                </wp:positionV>
                <wp:extent cx="1497130" cy="1245612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250" y="456275"/>
                          <a:ext cx="1497130" cy="1245612"/>
                          <a:chOff x="590250" y="456275"/>
                          <a:chExt cx="2361950" cy="1965600"/>
                        </a:xfrm>
                      </wpg:grpSpPr>
                      <wps:wsp>
                        <wps:cNvCnPr/>
                        <wps:spPr>
                          <a:xfrm>
                            <a:off x="1751250" y="950675"/>
                            <a:ext cx="0" cy="14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1775898" y="2174675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1515402" y="2174600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10800000">
                            <a:off x="1645647" y="767684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D9EAD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300950" y="456275"/>
                            <a:ext cx="9006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R$ 200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3000" y="2110475"/>
                            <a:ext cx="9792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R$ 200,01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90250" y="2110475"/>
                            <a:ext cx="9006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R$ 199,99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118132</wp:posOffset>
                </wp:positionV>
                <wp:extent cx="1497130" cy="1245612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130" cy="1245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0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gridCol w:w="3009.9999999999995"/>
            <w:tblGridChange w:id="0">
              <w:tblGrid>
                <w:gridCol w:w="3000"/>
                <w:gridCol w:w="3000"/>
                <w:gridCol w:w="3009.9999999999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e0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4"/>
                    <w:szCs w:val="24"/>
                    <w:rtl w:val="0"/>
                  </w:rPr>
                  <w:t xml:space="preserve">Dados inválidos</w:t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Dados válidos</w:t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e0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4"/>
                    <w:szCs w:val="24"/>
                    <w:rtl w:val="0"/>
                  </w:rPr>
                  <w:t xml:space="preserve">Dados inválidos</w:t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testes: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9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5"/>
            <w:gridCol w:w="3555"/>
            <w:gridCol w:w="3555"/>
            <w:tblGridChange w:id="0">
              <w:tblGrid>
                <w:gridCol w:w="1885"/>
                <w:gridCol w:w="3555"/>
                <w:gridCol w:w="3555"/>
              </w:tblGrid>
            </w:tblGridChange>
          </w:tblGrid>
          <w:tr>
            <w:trPr>
              <w:cantSplit w:val="0"/>
              <w:trHeight w:val="300.92529296874943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 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Saída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R$ 199,99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R$ 200,00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3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R$ 200,01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4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R$ 599,99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5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R$ 600,00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6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R$ 600,01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Inválido</w:t>
                </w:r>
              </w:p>
            </w:tc>
          </w:tr>
        </w:tbl>
      </w:sdtContent>
    </w:sdt>
    <w:p w:rsidR="00000000" w:rsidDel="00000000" w:rsidP="00000000" w:rsidRDefault="00000000" w:rsidRPr="00000000" w14:paraId="0000010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Valores acima de R$ 600 ganham cupom de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215900</wp:posOffset>
                </wp:positionV>
                <wp:extent cx="1497130" cy="119311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350" y="456275"/>
                          <a:ext cx="1497130" cy="1193115"/>
                          <a:chOff x="500350" y="456275"/>
                          <a:chExt cx="2463250" cy="1965600"/>
                        </a:xfrm>
                      </wpg:grpSpPr>
                      <wps:wsp>
                        <wps:cNvCnPr/>
                        <wps:spPr>
                          <a:xfrm>
                            <a:off x="1751250" y="950675"/>
                            <a:ext cx="0" cy="14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1775898" y="2174675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1515402" y="2174600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10800000">
                            <a:off x="1645647" y="767684"/>
                            <a:ext cx="211200" cy="183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D9EAD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280850" y="456275"/>
                            <a:ext cx="9408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R$ 600,00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3000" y="2110475"/>
                            <a:ext cx="9906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R$ 600,01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00350" y="2110475"/>
                            <a:ext cx="990600" cy="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R$ 599,99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215900</wp:posOffset>
                </wp:positionV>
                <wp:extent cx="1497130" cy="119311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130" cy="1193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6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tblGridChange w:id="0">
              <w:tblGrid>
                <w:gridCol w:w="3000"/>
                <w:gridCol w:w="30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e0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Dados inválidos</w:t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Dados válidos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testes: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89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85"/>
            <w:gridCol w:w="3555"/>
            <w:gridCol w:w="3555"/>
            <w:tblGridChange w:id="0">
              <w:tblGrid>
                <w:gridCol w:w="1885"/>
                <w:gridCol w:w="3555"/>
                <w:gridCol w:w="3555"/>
              </w:tblGrid>
            </w:tblGridChange>
          </w:tblGrid>
          <w:tr>
            <w:trPr>
              <w:cantSplit w:val="0"/>
              <w:trHeight w:val="300.92529296874943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 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Saída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R$ 599,99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2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R$ 600,00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Compra com valor total de R$ 600,01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História do usuário: [US-0002] – Login na plataforma 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Somente usuários ativos podem fazer login; 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Deve exibir uma mensagem de erro caso o usuário erre o login e senha; 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88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35"/>
            <w:gridCol w:w="901.875"/>
            <w:gridCol w:w="901.875"/>
            <w:gridCol w:w="901.875"/>
            <w:gridCol w:w="901.875"/>
            <w:gridCol w:w="901.875"/>
            <w:gridCol w:w="901.875"/>
            <w:gridCol w:w="901.875"/>
            <w:gridCol w:w="901.875"/>
            <w:tblGridChange w:id="0">
              <w:tblGrid>
                <w:gridCol w:w="1635"/>
                <w:gridCol w:w="901.875"/>
                <w:gridCol w:w="901.875"/>
                <w:gridCol w:w="901.875"/>
                <w:gridCol w:w="901.875"/>
                <w:gridCol w:w="901.875"/>
                <w:gridCol w:w="901.875"/>
                <w:gridCol w:w="901.875"/>
                <w:gridCol w:w="901.875"/>
              </w:tblGrid>
            </w:tblGridChange>
          </w:tblGrid>
          <w:tr>
            <w:trPr>
              <w:cantSplit w:val="0"/>
              <w:trHeight w:val="300.92529296874943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Condições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2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3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4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5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6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7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Regra 8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E-mail válido?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Senha válida?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Usuário ativo?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Usuário inativo?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Ação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Acessar loja?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</w:tbl>
      </w:sdtContent>
    </w:sdt>
    <w:p w:rsidR="00000000" w:rsidDel="00000000" w:rsidP="00000000" w:rsidRDefault="00000000" w:rsidRPr="00000000" w14:paraId="000001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Casos de testes: </w:t>
      </w:r>
    </w:p>
    <w:p w:rsidR="00000000" w:rsidDel="00000000" w:rsidP="00000000" w:rsidRDefault="00000000" w:rsidRPr="00000000" w14:paraId="0000016F">
      <w:pPr>
        <w:spacing w:after="0"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ativo com e-mail e senha válidos,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inativo com e-mail e senha válidos,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ativo com e-mail válido e senha inválida,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inativo com e-mail válido e senha inválida,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ativo com e-mail inválido e senha válida,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inativo com e-mail inválido e senha válida,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ativo com e-mail inválido e senha inválida,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usuário inativo com e-mail inválido e senha inválida,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acesso.</w:t>
      </w:r>
    </w:p>
    <w:p w:rsidR="00000000" w:rsidDel="00000000" w:rsidP="00000000" w:rsidRDefault="00000000" w:rsidRPr="00000000" w14:paraId="0000017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Se o usuário errar por 3 vezes a senha, deve travar por 15 minutos o login </w:t>
      </w:r>
    </w:p>
    <w:p w:rsidR="00000000" w:rsidDel="00000000" w:rsidP="00000000" w:rsidRDefault="00000000" w:rsidRPr="00000000" w14:paraId="0000017B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6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tblGridChange w:id="0">
              <w:tblGrid>
                <w:gridCol w:w="3000"/>
                <w:gridCol w:w="30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&lt;= 2 tentativas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&gt; 2 tentativas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e0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4"/>
                    <w:szCs w:val="24"/>
                    <w:rtl w:val="0"/>
                  </w:rPr>
                  <w:t xml:space="preserve">Dados inválidos</w:t>
                </w:r>
              </w:p>
            </w:tc>
            <w:tc>
              <w:tcPr>
                <w:tcBorders>
                  <w:top w:color="d9d9d9" w:space="0" w:sz="8" w:val="single"/>
                  <w:left w:color="d9d9d9" w:space="0" w:sz="8" w:val="single"/>
                  <w:bottom w:color="d9d9d9" w:space="0" w:sz="8" w:val="single"/>
                  <w:right w:color="d9d9d9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Dados válidos</w:t>
                </w:r>
              </w:p>
            </w:tc>
          </w:tr>
        </w:tbl>
      </w:sdtContent>
    </w:sdt>
    <w:p w:rsidR="00000000" w:rsidDel="00000000" w:rsidP="00000000" w:rsidRDefault="00000000" w:rsidRPr="00000000" w14:paraId="000001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testes: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90"/>
            <w:gridCol w:w="4464.999999999999"/>
            <w:gridCol w:w="2645.0000000000005"/>
            <w:tblGridChange w:id="0">
              <w:tblGrid>
                <w:gridCol w:w="1890"/>
                <w:gridCol w:w="4464.999999999999"/>
                <w:gridCol w:w="2645.0000000000005"/>
              </w:tblGrid>
            </w:tblGridChange>
          </w:tblGrid>
          <w:tr>
            <w:trPr>
              <w:cantSplit w:val="0"/>
              <w:trHeight w:val="300.92529296874943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Entrada 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Saída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Travar login por 15 minutos após 2 tentativas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Inválido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Teste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Travar login por 15 minutos com 3 tentativas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Válido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História do usuário: [US-0003] – API de cupons 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Deve listar todos os cupons cadastrado ou listar buscando por ID do cupom</w:t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90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10.0000000000005"/>
            <w:gridCol w:w="1129.9999999999998"/>
            <w:gridCol w:w="1350"/>
            <w:gridCol w:w="1350"/>
            <w:gridCol w:w="1350"/>
            <w:tblGridChange w:id="0">
              <w:tblGrid>
                <w:gridCol w:w="3910.0000000000005"/>
                <w:gridCol w:w="1129.9999999999998"/>
                <w:gridCol w:w="1350"/>
                <w:gridCol w:w="1350"/>
                <w:gridCol w:w="1350"/>
              </w:tblGrid>
            </w:tblGridChange>
          </w:tblGrid>
          <w:tr>
            <w:trPr>
              <w:cantSplit w:val="0"/>
              <w:trHeight w:val="300.92529296874943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Condições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Regra 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Regra 2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Regra 3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Regra 4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Requisição GET?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ID válido?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Ação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477539062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Retornar cupom cadastrado?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Não</w:t>
                </w:r>
              </w:p>
            </w:tc>
          </w:tr>
        </w:tbl>
      </w:sdtContent>
    </w:sdt>
    <w:p w:rsidR="00000000" w:rsidDel="00000000" w:rsidP="00000000" w:rsidRDefault="00000000" w:rsidRPr="00000000" w14:paraId="000001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testes: 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Realizou uma requisição GET com ID válido,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retornar cupom cadastrado.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Realizou uma requisição POST com ID válido,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retornar cupom cadastrado.</w:t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Realizou uma requisição GET com ID inválido,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retornar cupom cadastrado.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Realizou uma requisição POST com ID inválido,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retornar cupom cadastrado.</w:t>
      </w:r>
    </w:p>
    <w:p w:rsidR="00000000" w:rsidDel="00000000" w:rsidP="00000000" w:rsidRDefault="00000000" w:rsidRPr="00000000" w14:paraId="000001B2">
      <w:pPr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Deve cadastrar os cupons com os campos obrigatórios abaixo: </w:t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8503.511811023624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62.392230338678"/>
            <w:gridCol w:w="665.9376719476331"/>
            <w:gridCol w:w="1255.0363817474627"/>
            <w:gridCol w:w="1255.0363817474627"/>
            <w:gridCol w:w="1255.0363817474627"/>
            <w:gridCol w:w="1255.0363817474627"/>
            <w:gridCol w:w="1255.0363817474627"/>
            <w:tblGridChange w:id="0">
              <w:tblGrid>
                <w:gridCol w:w="1562.392230338678"/>
                <w:gridCol w:w="665.9376719476331"/>
                <w:gridCol w:w="1255.0363817474627"/>
                <w:gridCol w:w="1255.0363817474627"/>
                <w:gridCol w:w="1255.0363817474627"/>
                <w:gridCol w:w="1255.0363817474627"/>
                <w:gridCol w:w="1255.0363817474627"/>
              </w:tblGrid>
            </w:tblGridChange>
          </w:tblGrid>
          <w:tr>
            <w:trPr>
              <w:cantSplit w:val="0"/>
              <w:trHeight w:val="500.92529296875" w:hRule="atLeast"/>
              <w:tblHeader w:val="0"/>
            </w:trPr>
            <w:tc>
              <w:tcPr>
                <w:gridSpan w:val="2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Condições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T2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T3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T4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T5</w:t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gridSpan w:val="2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gridSpan w:val="2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gridSpan w:val="2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Tipo de desconto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gridSpan w:val="2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 Descrição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gridSpan w:val="2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Ação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vMerge w:val="restart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Cadastro do cupom?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spacing w:after="0" w:before="0" w:line="24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Sim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00.92529296875" w:hRule="atLeast"/>
              <w:tblHeader w:val="0"/>
            </w:trPr>
            <w:tc>
              <w:tcPr>
                <w:vMerge w:val="continue"/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spacing w:after="0" w:before="0" w:line="24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Não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1EE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spacing w:line="360" w:lineRule="auto"/>
        <w:ind w:left="0" w:firstLine="7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  <w:t xml:space="preserve">4.4 Repositório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repositório: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https://github.com/JosimariFabri/TCC-EBAC-QE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spacing w:line="360" w:lineRule="auto"/>
        <w:ind w:left="0" w:firstLine="720"/>
        <w:rPr/>
      </w:pPr>
      <w:bookmarkStart w:colFirst="0" w:colLast="0" w:name="_heading=h.4d34og8" w:id="17"/>
      <w:bookmarkEnd w:id="17"/>
      <w:r w:rsidDel="00000000" w:rsidR="00000000" w:rsidRPr="00000000">
        <w:rPr>
          <w:rtl w:val="0"/>
        </w:rPr>
        <w:t xml:space="preserve">4.5 Testes automatizados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4.5.1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Automação de 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automação dos testes de UI, foi escolhida a ferramenta Cypress com a linguagem Javascript, com a testing pattern Page Objects. Pela linguagem mais simples e intuitiva e abrangência em vários requisitos na elaboração de testes, essa ferramenta se destaca de outras conhecidas do mercado, como Selenium e o Playwright. Foram desenvolvidos testes das funcionalidades do carrinho e login da aplicação supracitada. Ao final, a geração de relatórios com o Mochawesome. 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4.5.2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Automação de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funcionalidade de API de cupons, foram utilizadas as ferramentas Jest com a biblioteca Supertest, onde é possível fazer as requisições da API e implementar os testes com eficiência. Os contratos foram validados com o Joi.    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4.5.3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Automação Mobile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dispositivos móveis, foram feitos testes com o Wdio das funcionalidades como carrinho, login e pesquisa de produto, em uma aplicação para Android emulado pelo Appium. </w:t>
      </w:r>
    </w:p>
    <w:p w:rsidR="00000000" w:rsidDel="00000000" w:rsidP="00000000" w:rsidRDefault="00000000" w:rsidRPr="00000000" w14:paraId="000001F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spacing w:after="0" w:line="360" w:lineRule="auto"/>
        <w:ind w:left="1133.8582677165352" w:firstLine="0"/>
        <w:rPr/>
      </w:pPr>
      <w:bookmarkStart w:colFirst="0" w:colLast="0" w:name="_heading=h.2s8eyo1" w:id="18"/>
      <w:bookmarkEnd w:id="18"/>
      <w:r w:rsidDel="00000000" w:rsidR="00000000" w:rsidRPr="00000000">
        <w:rPr>
          <w:rtl w:val="0"/>
        </w:rPr>
        <w:t xml:space="preserve">4.5.4 Integração contínua</w:t>
      </w:r>
    </w:p>
    <w:p w:rsidR="00000000" w:rsidDel="00000000" w:rsidP="00000000" w:rsidRDefault="00000000" w:rsidRPr="00000000" w14:paraId="000001FD">
      <w:pPr>
        <w:spacing w:after="0" w:line="360" w:lineRule="auto"/>
        <w:ind w:left="1133.858267716535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integração contínua, foram feitos com o GitHub Actions para os testes de 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spacing w:after="0" w:line="360" w:lineRule="auto"/>
        <w:ind w:firstLine="1080"/>
        <w:rPr/>
      </w:pPr>
      <w:bookmarkStart w:colFirst="0" w:colLast="0" w:name="_heading=h.17dp8vu" w:id="19"/>
      <w:bookmarkEnd w:id="19"/>
      <w:r w:rsidDel="00000000" w:rsidR="00000000" w:rsidRPr="00000000">
        <w:rPr>
          <w:rtl w:val="0"/>
        </w:rPr>
        <w:t xml:space="preserve"> 4.5.5 Testes de performance</w:t>
      </w:r>
    </w:p>
    <w:p w:rsidR="00000000" w:rsidDel="00000000" w:rsidP="00000000" w:rsidRDefault="00000000" w:rsidRPr="00000000" w14:paraId="00000202">
      <w:pPr>
        <w:spacing w:after="0" w:line="360" w:lineRule="auto"/>
        <w:ind w:left="1133.858267716535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foi elaborado um teste de performance de duas funcionalidades da API de cupons, com a ferramenta K6, que permite um script enxuto e funcional, em que é possível testar diversos cenários de carga e desempenho de uma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spacing w:line="360" w:lineRule="auto"/>
        <w:ind w:firstLine="720"/>
        <w:rPr/>
      </w:pPr>
      <w:bookmarkStart w:colFirst="0" w:colLast="0" w:name="_heading=h.4jfb709cx86z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spacing w:line="360" w:lineRule="auto"/>
        <w:ind w:left="0" w:firstLine="720"/>
        <w:jc w:val="left"/>
        <w:rPr/>
      </w:pPr>
      <w:bookmarkStart w:colFirst="0" w:colLast="0" w:name="_heading=h.3rdcrjn" w:id="21"/>
      <w:bookmarkEnd w:id="21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Este projeto final buscou unir todas as principais ferramentas e boas práticas que um profissional de QA precisa ter. Mesmo para iniciantes, os módulos e exercícios permitiram explorar fun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ções e conhecer as diversas camadas que formam o desenvolvimento de software. Pude desenvolver minhas habilidades de observação, planejamento e organização, além de desenvolver ainda mais meus conhecimentos de controle de qualidade que foram adquiridos com experiências passadas. </w:t>
      </w:r>
    </w:p>
    <w:p w:rsidR="00000000" w:rsidDel="00000000" w:rsidP="00000000" w:rsidRDefault="00000000" w:rsidRPr="00000000" w14:paraId="0000020B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 sendo, uma vez que foi a porta de entrada para esta área, acredito que estou capacitada para iniciar no mercado de trabalho de tecnologia e apta a aprender cada vez mais sobre esse mundo tão rico e desafiador.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275.590551181102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B7180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character" w:styleId="Ttulo3Char" w:customStyle="1">
    <w:name w:val="Título 3 Char"/>
    <w:basedOn w:val="Fontepargpadro"/>
    <w:link w:val="Ttulo3"/>
    <w:uiPriority w:val="9"/>
    <w:rsid w:val="00B7180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80BF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github.com/JosimariFabri/TCC-EBAC-Q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lojaebac.ebaconline.art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3buDVcbljs8PbSeeetJzN8Y2HQ==">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