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D3D69" w14:textId="77777777" w:rsidR="00F837C5" w:rsidRDefault="00F837C5" w:rsidP="00F837C5">
      <w:pPr>
        <w:jc w:val="both"/>
        <w:rPr>
          <w:b/>
          <w:bCs/>
          <w:color w:val="FF0000"/>
          <w:sz w:val="28"/>
          <w:szCs w:val="28"/>
          <w:lang w:val="es-MX"/>
        </w:rPr>
      </w:pPr>
      <w:r w:rsidRPr="4F6952AA">
        <w:rPr>
          <w:b/>
          <w:bCs/>
          <w:color w:val="FF0000"/>
          <w:sz w:val="28"/>
          <w:szCs w:val="28"/>
          <w:lang w:val="es-MX"/>
        </w:rPr>
        <w:t>Evaluación de la influencia de las variables ambientales sobre la vegetación en el valle profundo del río de Moldava</w:t>
      </w:r>
    </w:p>
    <w:p w14:paraId="6C5990D3" w14:textId="3139B7E8" w:rsidR="00F837C5" w:rsidRPr="00F13D7C" w:rsidRDefault="00F837C5" w:rsidP="00F837C5">
      <w:pPr>
        <w:jc w:val="both"/>
        <w:rPr>
          <w:sz w:val="24"/>
          <w:szCs w:val="24"/>
          <w:lang w:val="es-MX"/>
        </w:rPr>
      </w:pPr>
      <w:r w:rsidRPr="00F13D7C">
        <w:rPr>
          <w:sz w:val="24"/>
          <w:szCs w:val="24"/>
          <w:lang w:val="es-MX"/>
        </w:rPr>
        <w:t xml:space="preserve">Las técnicas multivariadas han sido ampliamente utilizadas en la biología y ecología, </w:t>
      </w:r>
      <w:r w:rsidR="00B82605">
        <w:rPr>
          <w:sz w:val="24"/>
          <w:szCs w:val="24"/>
          <w:lang w:val="es-MX"/>
        </w:rPr>
        <w:t xml:space="preserve">permitiendo </w:t>
      </w:r>
      <w:r w:rsidRPr="00F13D7C">
        <w:rPr>
          <w:sz w:val="24"/>
          <w:szCs w:val="24"/>
          <w:lang w:val="es-MX"/>
        </w:rPr>
        <w:t xml:space="preserve">la caracterización </w:t>
      </w:r>
      <w:r w:rsidR="00B82605">
        <w:rPr>
          <w:sz w:val="24"/>
          <w:szCs w:val="24"/>
          <w:lang w:val="es-MX"/>
        </w:rPr>
        <w:t>o clasificación</w:t>
      </w:r>
      <w:r w:rsidRPr="00F13D7C">
        <w:rPr>
          <w:sz w:val="24"/>
          <w:szCs w:val="24"/>
          <w:lang w:val="es-MX"/>
        </w:rPr>
        <w:t xml:space="preserve"> las comunidades biológicas considerando </w:t>
      </w:r>
      <w:r w:rsidR="00B82605" w:rsidRPr="00F13D7C">
        <w:rPr>
          <w:sz w:val="24"/>
          <w:szCs w:val="24"/>
          <w:lang w:val="es-MX"/>
        </w:rPr>
        <w:t>la</w:t>
      </w:r>
      <w:r w:rsidR="00B82605">
        <w:rPr>
          <w:sz w:val="24"/>
          <w:szCs w:val="24"/>
          <w:lang w:val="es-MX"/>
        </w:rPr>
        <w:t xml:space="preserve"> variación</w:t>
      </w:r>
      <w:r w:rsidRPr="00F13D7C">
        <w:rPr>
          <w:sz w:val="24"/>
          <w:szCs w:val="24"/>
          <w:lang w:val="es-MX"/>
        </w:rPr>
        <w:t xml:space="preserve"> </w:t>
      </w:r>
      <w:r w:rsidR="00AD2E08">
        <w:rPr>
          <w:sz w:val="24"/>
          <w:szCs w:val="24"/>
          <w:lang w:val="es-MX"/>
        </w:rPr>
        <w:t xml:space="preserve">en las estructuras de las </w:t>
      </w:r>
      <w:proofErr w:type="gramStart"/>
      <w:r w:rsidR="00AD2E08">
        <w:rPr>
          <w:sz w:val="24"/>
          <w:szCs w:val="24"/>
          <w:lang w:val="es-MX"/>
        </w:rPr>
        <w:t xml:space="preserve">comunidades  </w:t>
      </w:r>
      <w:r w:rsidRPr="00F13D7C">
        <w:rPr>
          <w:sz w:val="24"/>
          <w:szCs w:val="24"/>
          <w:lang w:val="es-MX"/>
        </w:rPr>
        <w:t>entre</w:t>
      </w:r>
      <w:proofErr w:type="gramEnd"/>
      <w:r w:rsidRPr="00F13D7C">
        <w:rPr>
          <w:sz w:val="24"/>
          <w:szCs w:val="24"/>
          <w:lang w:val="es-MX"/>
        </w:rPr>
        <w:t xml:space="preserve"> las unidades de muestreo</w:t>
      </w:r>
      <w:r>
        <w:rPr>
          <w:sz w:val="24"/>
          <w:szCs w:val="24"/>
          <w:lang w:val="es-MX"/>
        </w:rPr>
        <w:t xml:space="preserve">, a la vez que se puede </w:t>
      </w:r>
      <w:r w:rsidRPr="00F13D7C">
        <w:rPr>
          <w:sz w:val="24"/>
          <w:szCs w:val="24"/>
          <w:lang w:val="es-MX"/>
        </w:rPr>
        <w:t>evaluar la influencia de gradientes ambientales sobre esta variación. Esto es posible gracias a que estos análisis permiten dilucidar patrones que brindan información sobre la relación de múltiples elementos inherentes a estos sistemas naturale</w:t>
      </w:r>
      <w:r>
        <w:rPr>
          <w:sz w:val="24"/>
          <w:szCs w:val="24"/>
          <w:lang w:val="es-MX"/>
        </w:rPr>
        <w:t>s</w:t>
      </w:r>
      <w:r w:rsidRPr="00F13D7C">
        <w:rPr>
          <w:sz w:val="24"/>
          <w:szCs w:val="24"/>
          <w:lang w:val="es-MX"/>
        </w:rPr>
        <w:t xml:space="preserve">, facilitando la interpretación de generalidades y especificidades de estas relaciones (Borcard,2018; Palacios, 2020; </w:t>
      </w:r>
      <w:proofErr w:type="spellStart"/>
      <w:r w:rsidRPr="00F13D7C">
        <w:rPr>
          <w:sz w:val="24"/>
          <w:szCs w:val="24"/>
          <w:lang w:val="es-MX"/>
        </w:rPr>
        <w:t>Rodriguez</w:t>
      </w:r>
      <w:proofErr w:type="spellEnd"/>
      <w:r w:rsidRPr="00F13D7C">
        <w:rPr>
          <w:sz w:val="24"/>
          <w:szCs w:val="24"/>
          <w:lang w:val="es-MX"/>
        </w:rPr>
        <w:t>-Barrios, 2022). Además, la aplicación de estas técnicas multivariadas por medio de algoritmos computacionales ha permitido estos se vuelvan cada vez más sofisticados, permitiendo que existan métodos cada vez más eficaces según las bases de datos y objetivos de estudio (</w:t>
      </w:r>
      <w:proofErr w:type="spellStart"/>
      <w:r w:rsidRPr="00F13D7C">
        <w:rPr>
          <w:sz w:val="24"/>
          <w:szCs w:val="24"/>
          <w:lang w:val="es-MX"/>
        </w:rPr>
        <w:t>ayaub</w:t>
      </w:r>
      <w:proofErr w:type="spellEnd"/>
      <w:r w:rsidRPr="00F13D7C">
        <w:rPr>
          <w:sz w:val="24"/>
          <w:szCs w:val="24"/>
          <w:lang w:val="es-MX"/>
        </w:rPr>
        <w:t xml:space="preserve"> et al, 2012; </w:t>
      </w:r>
      <w:proofErr w:type="spellStart"/>
      <w:r w:rsidRPr="00F13D7C">
        <w:rPr>
          <w:sz w:val="24"/>
          <w:szCs w:val="24"/>
          <w:lang w:val="es-MX"/>
        </w:rPr>
        <w:t>li</w:t>
      </w:r>
      <w:proofErr w:type="spellEnd"/>
      <w:r w:rsidRPr="00F13D7C">
        <w:rPr>
          <w:sz w:val="24"/>
          <w:szCs w:val="24"/>
          <w:lang w:val="es-MX"/>
        </w:rPr>
        <w:t xml:space="preserve"> et al 2021). </w:t>
      </w:r>
    </w:p>
    <w:p w14:paraId="4315EAE2" w14:textId="454D92C3" w:rsidR="00F837C5" w:rsidRPr="00F13D7C" w:rsidRDefault="00F837C5" w:rsidP="00F837C5">
      <w:pPr>
        <w:jc w:val="both"/>
        <w:rPr>
          <w:sz w:val="24"/>
          <w:szCs w:val="24"/>
          <w:lang w:val="es-MX"/>
        </w:rPr>
      </w:pPr>
      <w:r w:rsidRPr="00F13D7C">
        <w:rPr>
          <w:sz w:val="24"/>
          <w:szCs w:val="24"/>
          <w:lang w:val="es-MX"/>
        </w:rPr>
        <w:t>Por esta razón, para el presente trabajo de caso se dispone de una base de datos de acceso público para la aplicación de estas técnicas multivariadas, la cual consiste en un estudio de la vegetación en valles profundos del río de Moldava en Republica checa, donde se tomaron valores de la cobertura contribuida por cada especie de planta en las unidades de muestreo o parcelas, a la vez que se tomaron condiciones topográficas, condiciones del suelo y aproximaciones a los niveles de nutrientes, continentalidad, humedad, temperatura y reactividad por medio de índices basados en las especies presentes en cada parcela (</w:t>
      </w:r>
      <w:proofErr w:type="spellStart"/>
      <w:r w:rsidRPr="00F13D7C">
        <w:rPr>
          <w:sz w:val="24"/>
          <w:szCs w:val="24"/>
          <w:lang w:val="es-MX"/>
        </w:rPr>
        <w:t>Ellenberg</w:t>
      </w:r>
      <w:proofErr w:type="spellEnd"/>
      <w:r w:rsidRPr="00F13D7C">
        <w:rPr>
          <w:sz w:val="24"/>
          <w:szCs w:val="24"/>
          <w:lang w:val="es-MX"/>
        </w:rPr>
        <w:t xml:space="preserve">, 1974;1976). Este estudio se realizó con el objetivo de probar las predicciones del “fenómeno fluvial” por métodos cuantitativos, el cual mencionaba una serie de </w:t>
      </w:r>
      <w:r>
        <w:rPr>
          <w:sz w:val="24"/>
          <w:szCs w:val="24"/>
          <w:lang w:val="es-MX"/>
        </w:rPr>
        <w:t>observaciones</w:t>
      </w:r>
      <w:r w:rsidRPr="00F13D7C">
        <w:rPr>
          <w:sz w:val="24"/>
          <w:szCs w:val="24"/>
          <w:lang w:val="es-MX"/>
        </w:rPr>
        <w:t xml:space="preserve"> sobre los patrones de vegetación </w:t>
      </w:r>
      <w:r>
        <w:rPr>
          <w:sz w:val="24"/>
          <w:szCs w:val="24"/>
          <w:lang w:val="es-MX"/>
        </w:rPr>
        <w:t xml:space="preserve">en </w:t>
      </w:r>
      <w:r w:rsidRPr="00F13D7C">
        <w:rPr>
          <w:sz w:val="24"/>
          <w:szCs w:val="24"/>
          <w:lang w:val="es-MX"/>
        </w:rPr>
        <w:t>estos ecosistemas (</w:t>
      </w:r>
      <w:proofErr w:type="spellStart"/>
      <w:r w:rsidRPr="00F13D7C">
        <w:rPr>
          <w:sz w:val="24"/>
          <w:szCs w:val="24"/>
        </w:rPr>
        <w:t>Blažková</w:t>
      </w:r>
      <w:proofErr w:type="spellEnd"/>
      <w:r w:rsidRPr="00F13D7C">
        <w:rPr>
          <w:sz w:val="24"/>
          <w:szCs w:val="24"/>
        </w:rPr>
        <w:t>, 1964,</w:t>
      </w:r>
      <w:r w:rsidRPr="00F13D7C">
        <w:rPr>
          <w:sz w:val="24"/>
          <w:szCs w:val="24"/>
          <w:lang w:val="es-MX"/>
        </w:rPr>
        <w:t xml:space="preserve"> </w:t>
      </w:r>
      <w:proofErr w:type="spellStart"/>
      <w:r w:rsidRPr="00F13D7C">
        <w:rPr>
          <w:sz w:val="24"/>
          <w:szCs w:val="24"/>
          <w:lang w:val="es-MX"/>
        </w:rPr>
        <w:t>Türk</w:t>
      </w:r>
      <w:proofErr w:type="spellEnd"/>
      <w:r w:rsidRPr="00F13D7C">
        <w:rPr>
          <w:sz w:val="24"/>
          <w:szCs w:val="24"/>
          <w:lang w:val="es-MX"/>
        </w:rPr>
        <w:t xml:space="preserve"> 199</w:t>
      </w:r>
      <w:r>
        <w:rPr>
          <w:sz w:val="24"/>
          <w:szCs w:val="24"/>
          <w:lang w:val="es-MX"/>
        </w:rPr>
        <w:t>4</w:t>
      </w:r>
      <w:r w:rsidRPr="00F13D7C">
        <w:rPr>
          <w:sz w:val="24"/>
          <w:szCs w:val="24"/>
          <w:lang w:val="es-MX"/>
        </w:rPr>
        <w:t>), entre ellos, se destaca la observación de que la distribución y riqueza de la vegetación no es aleatoria.</w:t>
      </w:r>
      <w:r>
        <w:rPr>
          <w:sz w:val="24"/>
          <w:szCs w:val="24"/>
          <w:lang w:val="es-MX"/>
        </w:rPr>
        <w:t xml:space="preserve"> Al ser</w:t>
      </w:r>
      <w:r w:rsidRPr="00F13D7C">
        <w:rPr>
          <w:sz w:val="24"/>
          <w:szCs w:val="24"/>
          <w:lang w:val="es-MX"/>
        </w:rPr>
        <w:t xml:space="preserve"> </w:t>
      </w:r>
      <w:r>
        <w:rPr>
          <w:sz w:val="24"/>
          <w:szCs w:val="24"/>
          <w:lang w:val="es-MX"/>
        </w:rPr>
        <w:t xml:space="preserve">los </w:t>
      </w:r>
      <w:r w:rsidRPr="00F13D7C">
        <w:rPr>
          <w:sz w:val="24"/>
          <w:szCs w:val="24"/>
          <w:lang w:val="es-MX"/>
        </w:rPr>
        <w:t xml:space="preserve">patrones de vegetación </w:t>
      </w:r>
      <w:r>
        <w:rPr>
          <w:sz w:val="24"/>
          <w:szCs w:val="24"/>
          <w:lang w:val="es-MX"/>
        </w:rPr>
        <w:t>dependientes del ambiente</w:t>
      </w:r>
      <w:r w:rsidRPr="00F13D7C">
        <w:rPr>
          <w:sz w:val="24"/>
          <w:szCs w:val="24"/>
          <w:lang w:val="es-MX"/>
        </w:rPr>
        <w:t xml:space="preserve"> </w:t>
      </w:r>
      <w:r>
        <w:rPr>
          <w:sz w:val="24"/>
          <w:szCs w:val="24"/>
          <w:lang w:val="es-MX"/>
        </w:rPr>
        <w:t>es posible que estas</w:t>
      </w:r>
      <w:r w:rsidRPr="00F13D7C">
        <w:rPr>
          <w:sz w:val="24"/>
          <w:szCs w:val="24"/>
          <w:lang w:val="es-MX"/>
        </w:rPr>
        <w:t xml:space="preserve"> pued</w:t>
      </w:r>
      <w:r>
        <w:rPr>
          <w:sz w:val="24"/>
          <w:szCs w:val="24"/>
          <w:lang w:val="es-MX"/>
        </w:rPr>
        <w:t>a</w:t>
      </w:r>
      <w:r w:rsidRPr="00F13D7C">
        <w:rPr>
          <w:sz w:val="24"/>
          <w:szCs w:val="24"/>
          <w:lang w:val="es-MX"/>
        </w:rPr>
        <w:t>n presentar una influencia similar</w:t>
      </w:r>
      <w:r>
        <w:rPr>
          <w:sz w:val="24"/>
          <w:szCs w:val="24"/>
          <w:lang w:val="es-MX"/>
        </w:rPr>
        <w:t xml:space="preserve"> entre dos o más ecosistemas independientes,</w:t>
      </w:r>
      <w:r w:rsidRPr="00F13D7C">
        <w:rPr>
          <w:sz w:val="24"/>
          <w:szCs w:val="24"/>
          <w:lang w:val="es-MX"/>
        </w:rPr>
        <w:t xml:space="preserve"> tal cual como </w:t>
      </w:r>
      <w:proofErr w:type="spellStart"/>
      <w:r w:rsidRPr="00F13D7C">
        <w:rPr>
          <w:sz w:val="24"/>
          <w:szCs w:val="24"/>
          <w:lang w:val="es-MX"/>
        </w:rPr>
        <w:t>Zeleni</w:t>
      </w:r>
      <w:proofErr w:type="spellEnd"/>
      <w:r w:rsidRPr="00F13D7C">
        <w:rPr>
          <w:sz w:val="24"/>
          <w:szCs w:val="24"/>
          <w:lang w:val="es-MX"/>
        </w:rPr>
        <w:t xml:space="preserve"> (2007) encontró en los valles del Río de Moldava y el Río de </w:t>
      </w:r>
      <w:proofErr w:type="spellStart"/>
      <w:r w:rsidRPr="00F13D7C">
        <w:rPr>
          <w:sz w:val="24"/>
          <w:szCs w:val="24"/>
          <w:lang w:val="es-MX"/>
        </w:rPr>
        <w:t>Dyje</w:t>
      </w:r>
      <w:proofErr w:type="spellEnd"/>
      <w:r w:rsidRPr="00F13D7C">
        <w:rPr>
          <w:sz w:val="24"/>
          <w:szCs w:val="24"/>
          <w:lang w:val="es-MX"/>
        </w:rPr>
        <w:t xml:space="preserve">. </w:t>
      </w:r>
    </w:p>
    <w:p w14:paraId="3AE0C03C" w14:textId="56C04A98" w:rsidR="00F837C5" w:rsidRPr="00F13D7C" w:rsidRDefault="00F837C5" w:rsidP="00F837C5">
      <w:pPr>
        <w:jc w:val="both"/>
        <w:rPr>
          <w:sz w:val="24"/>
          <w:szCs w:val="24"/>
          <w:lang w:val="es-MX"/>
        </w:rPr>
      </w:pPr>
      <w:r w:rsidRPr="00F13D7C">
        <w:rPr>
          <w:sz w:val="24"/>
          <w:szCs w:val="24"/>
          <w:lang w:val="es-MX"/>
        </w:rPr>
        <w:t xml:space="preserve">Las técnicas multivariadas aplicadas en este caso permitieron revelar información importante para el entendimiento de la interacción ambiente-vegetación en el macizo de bohemia, </w:t>
      </w:r>
      <w:r w:rsidR="00F825C5">
        <w:rPr>
          <w:sz w:val="24"/>
          <w:szCs w:val="24"/>
          <w:lang w:val="es-MX"/>
        </w:rPr>
        <w:t xml:space="preserve">por lo que es </w:t>
      </w:r>
      <w:r w:rsidRPr="00F13D7C">
        <w:rPr>
          <w:sz w:val="24"/>
          <w:szCs w:val="24"/>
          <w:lang w:val="es-MX"/>
        </w:rPr>
        <w:t xml:space="preserve">un indispensable entender los fundamentos de estos métodos de manera practica y teórica, </w:t>
      </w:r>
      <w:r w:rsidR="00F825C5">
        <w:rPr>
          <w:sz w:val="24"/>
          <w:szCs w:val="24"/>
          <w:lang w:val="es-MX"/>
        </w:rPr>
        <w:t xml:space="preserve">para comprender su </w:t>
      </w:r>
      <w:r w:rsidRPr="00F13D7C">
        <w:rPr>
          <w:sz w:val="24"/>
          <w:szCs w:val="24"/>
          <w:lang w:val="es-MX"/>
        </w:rPr>
        <w:t>plausib</w:t>
      </w:r>
      <w:r w:rsidR="00F825C5">
        <w:rPr>
          <w:sz w:val="24"/>
          <w:szCs w:val="24"/>
          <w:lang w:val="es-MX"/>
        </w:rPr>
        <w:t>ilidad</w:t>
      </w:r>
      <w:r w:rsidRPr="00F13D7C">
        <w:rPr>
          <w:sz w:val="24"/>
          <w:szCs w:val="24"/>
          <w:lang w:val="es-MX"/>
        </w:rPr>
        <w:t xml:space="preserve"> ante otros casos de estudio. Sin embargo, más allá de replicar </w:t>
      </w:r>
      <w:r w:rsidR="00F825C5">
        <w:rPr>
          <w:sz w:val="24"/>
          <w:szCs w:val="24"/>
          <w:lang w:val="es-MX"/>
        </w:rPr>
        <w:t>objetivos de análisis</w:t>
      </w:r>
      <w:r w:rsidRPr="00F13D7C">
        <w:rPr>
          <w:sz w:val="24"/>
          <w:szCs w:val="24"/>
          <w:lang w:val="es-MX"/>
        </w:rPr>
        <w:t xml:space="preserve"> </w:t>
      </w:r>
      <w:r w:rsidR="00F825C5">
        <w:rPr>
          <w:sz w:val="24"/>
          <w:szCs w:val="24"/>
          <w:lang w:val="es-MX"/>
        </w:rPr>
        <w:t>de</w:t>
      </w:r>
      <w:r w:rsidRPr="00F13D7C">
        <w:rPr>
          <w:sz w:val="24"/>
          <w:szCs w:val="24"/>
          <w:lang w:val="es-MX"/>
        </w:rPr>
        <w:t xml:space="preserve"> </w:t>
      </w:r>
      <w:proofErr w:type="spellStart"/>
      <w:r w:rsidRPr="00F13D7C">
        <w:rPr>
          <w:sz w:val="24"/>
          <w:szCs w:val="24"/>
          <w:lang w:val="es-MX"/>
        </w:rPr>
        <w:t>Zeleni</w:t>
      </w:r>
      <w:proofErr w:type="spellEnd"/>
      <w:r w:rsidRPr="00F13D7C">
        <w:rPr>
          <w:sz w:val="24"/>
          <w:szCs w:val="24"/>
          <w:lang w:val="es-MX"/>
        </w:rPr>
        <w:t xml:space="preserve"> (2007)</w:t>
      </w:r>
      <w:r w:rsidR="00F825C5">
        <w:rPr>
          <w:sz w:val="24"/>
          <w:szCs w:val="24"/>
          <w:lang w:val="es-MX"/>
        </w:rPr>
        <w:t xml:space="preserve">, </w:t>
      </w:r>
      <w:r w:rsidRPr="00F13D7C">
        <w:rPr>
          <w:sz w:val="24"/>
          <w:szCs w:val="24"/>
          <w:lang w:val="es-MX"/>
        </w:rPr>
        <w:t xml:space="preserve">se pretende analizar la influencia en otros aspectos de </w:t>
      </w:r>
      <w:r w:rsidR="00F825C5">
        <w:rPr>
          <w:sz w:val="24"/>
          <w:szCs w:val="24"/>
          <w:lang w:val="es-MX"/>
        </w:rPr>
        <w:t>la diversidad</w:t>
      </w:r>
      <w:r w:rsidR="00417AF3">
        <w:rPr>
          <w:sz w:val="24"/>
          <w:szCs w:val="24"/>
          <w:lang w:val="es-MX"/>
        </w:rPr>
        <w:t xml:space="preserve"> </w:t>
      </w:r>
      <w:r w:rsidR="00F825C5">
        <w:rPr>
          <w:sz w:val="24"/>
          <w:szCs w:val="24"/>
          <w:lang w:val="es-MX"/>
        </w:rPr>
        <w:t>a parte de la composición</w:t>
      </w:r>
      <w:r w:rsidR="00417AF3">
        <w:rPr>
          <w:sz w:val="24"/>
          <w:szCs w:val="24"/>
          <w:lang w:val="es-MX"/>
        </w:rPr>
        <w:t xml:space="preserve">, </w:t>
      </w:r>
      <w:r w:rsidRPr="00F13D7C">
        <w:rPr>
          <w:sz w:val="24"/>
          <w:szCs w:val="24"/>
          <w:lang w:val="es-MX"/>
        </w:rPr>
        <w:t>como podría</w:t>
      </w:r>
      <w:r w:rsidR="00F825C5">
        <w:rPr>
          <w:sz w:val="24"/>
          <w:szCs w:val="24"/>
          <w:lang w:val="es-MX"/>
        </w:rPr>
        <w:t xml:space="preserve"> ser la riqueza, uniformidad y dominancia</w:t>
      </w:r>
      <w:r w:rsidRPr="00F13D7C">
        <w:rPr>
          <w:sz w:val="24"/>
          <w:szCs w:val="24"/>
          <w:lang w:val="es-MX"/>
        </w:rPr>
        <w:t>, aplicando el método de números efectivos de Hill propuesto por Chao (2014).</w:t>
      </w:r>
    </w:p>
    <w:p w14:paraId="5B3B995C" w14:textId="77777777" w:rsidR="00F837C5" w:rsidRPr="007B3B05" w:rsidRDefault="00F837C5" w:rsidP="00F837C5">
      <w:pPr>
        <w:rPr>
          <w:b/>
          <w:bCs/>
          <w:color w:val="FF0000"/>
          <w:sz w:val="32"/>
          <w:szCs w:val="32"/>
          <w:lang w:val="es-MX"/>
        </w:rPr>
      </w:pPr>
      <w:r w:rsidRPr="007B3B05">
        <w:rPr>
          <w:b/>
          <w:bCs/>
          <w:color w:val="FF0000"/>
          <w:sz w:val="32"/>
          <w:szCs w:val="32"/>
          <w:lang w:val="es-MX"/>
        </w:rPr>
        <w:t>¿Pregunta problema?</w:t>
      </w:r>
    </w:p>
    <w:p w14:paraId="187736EA" w14:textId="59B427CE" w:rsidR="00F837C5" w:rsidRDefault="00F837C5" w:rsidP="00F837C5">
      <w:pPr>
        <w:rPr>
          <w:b/>
          <w:bCs/>
          <w:lang w:val="es-MX"/>
        </w:rPr>
      </w:pPr>
      <w:r w:rsidRPr="00842099">
        <w:rPr>
          <w:b/>
          <w:bCs/>
          <w:lang w:val="es-MX"/>
        </w:rPr>
        <w:lastRenderedPageBreak/>
        <w:t>¿</w:t>
      </w:r>
      <w:r>
        <w:rPr>
          <w:b/>
          <w:bCs/>
          <w:lang w:val="es-MX"/>
        </w:rPr>
        <w:t xml:space="preserve">Qué </w:t>
      </w:r>
      <w:r w:rsidR="00F825C5">
        <w:rPr>
          <w:b/>
          <w:bCs/>
          <w:lang w:val="es-MX"/>
        </w:rPr>
        <w:t xml:space="preserve">aspectos de </w:t>
      </w:r>
      <w:r>
        <w:rPr>
          <w:b/>
          <w:bCs/>
          <w:lang w:val="es-MX"/>
        </w:rPr>
        <w:t xml:space="preserve">la </w:t>
      </w:r>
      <w:r w:rsidR="00F825C5">
        <w:rPr>
          <w:b/>
          <w:bCs/>
          <w:lang w:val="es-MX"/>
        </w:rPr>
        <w:t xml:space="preserve">estructura </w:t>
      </w:r>
      <w:r>
        <w:rPr>
          <w:b/>
          <w:bCs/>
          <w:lang w:val="es-MX"/>
        </w:rPr>
        <w:t>de las comunidades de plantas</w:t>
      </w:r>
      <w:r w:rsidR="00F825C5">
        <w:rPr>
          <w:b/>
          <w:bCs/>
          <w:lang w:val="es-MX"/>
        </w:rPr>
        <w:t xml:space="preserve"> es controlado</w:t>
      </w:r>
      <w:r>
        <w:rPr>
          <w:b/>
          <w:bCs/>
          <w:lang w:val="es-MX"/>
        </w:rPr>
        <w:t xml:space="preserve"> por</w:t>
      </w:r>
      <w:r w:rsidR="00F825C5">
        <w:rPr>
          <w:b/>
          <w:bCs/>
          <w:lang w:val="es-MX"/>
        </w:rPr>
        <w:t xml:space="preserve"> </w:t>
      </w:r>
      <w:r>
        <w:rPr>
          <w:b/>
          <w:bCs/>
          <w:lang w:val="es-MX"/>
        </w:rPr>
        <w:t xml:space="preserve">las </w:t>
      </w:r>
      <w:r w:rsidR="00F825C5">
        <w:rPr>
          <w:b/>
          <w:bCs/>
          <w:lang w:val="es-MX"/>
        </w:rPr>
        <w:t>variables</w:t>
      </w:r>
      <w:r>
        <w:rPr>
          <w:b/>
          <w:bCs/>
          <w:lang w:val="es-MX"/>
        </w:rPr>
        <w:t xml:space="preserve"> ambientales</w:t>
      </w:r>
      <w:r w:rsidR="00F825C5">
        <w:rPr>
          <w:b/>
          <w:bCs/>
          <w:lang w:val="es-MX"/>
        </w:rPr>
        <w:t xml:space="preserve"> en </w:t>
      </w:r>
      <w:r>
        <w:rPr>
          <w:b/>
          <w:bCs/>
          <w:lang w:val="es-MX"/>
        </w:rPr>
        <w:t>e</w:t>
      </w:r>
      <w:r w:rsidRPr="00842099">
        <w:rPr>
          <w:b/>
          <w:bCs/>
          <w:lang w:val="es-MX"/>
        </w:rPr>
        <w:t xml:space="preserve">l valle profundo del río de Moldava? </w:t>
      </w:r>
    </w:p>
    <w:p w14:paraId="30827657" w14:textId="77777777" w:rsidR="00F837C5" w:rsidRDefault="00F837C5" w:rsidP="00F837C5">
      <w:pPr>
        <w:rPr>
          <w:b/>
          <w:bCs/>
          <w:color w:val="FF0000"/>
          <w:sz w:val="24"/>
          <w:szCs w:val="24"/>
          <w:lang w:val="es-MX"/>
        </w:rPr>
      </w:pPr>
      <w:r>
        <w:rPr>
          <w:b/>
          <w:bCs/>
          <w:color w:val="FF0000"/>
          <w:sz w:val="24"/>
          <w:szCs w:val="24"/>
          <w:lang w:val="es-MX"/>
        </w:rPr>
        <w:t xml:space="preserve">Objetivo general </w:t>
      </w:r>
    </w:p>
    <w:p w14:paraId="1802BE73" w14:textId="5D006058" w:rsidR="00F837C5" w:rsidRPr="001E0497" w:rsidRDefault="00F837C5" w:rsidP="00F837C5">
      <w:pPr>
        <w:rPr>
          <w:b/>
          <w:bCs/>
          <w:sz w:val="24"/>
          <w:szCs w:val="24"/>
          <w:lang w:val="es-MX"/>
        </w:rPr>
      </w:pPr>
      <w:r>
        <w:rPr>
          <w:b/>
          <w:bCs/>
          <w:sz w:val="24"/>
          <w:szCs w:val="24"/>
          <w:lang w:val="es-MX"/>
        </w:rPr>
        <w:t>-Evaluar la influencia de los parámetros ambientales en múltiples aspectos de la</w:t>
      </w:r>
      <w:r w:rsidR="00F825C5">
        <w:rPr>
          <w:b/>
          <w:bCs/>
          <w:sz w:val="24"/>
          <w:szCs w:val="24"/>
          <w:lang w:val="es-MX"/>
        </w:rPr>
        <w:t xml:space="preserve"> estructura de las</w:t>
      </w:r>
      <w:r>
        <w:rPr>
          <w:b/>
          <w:bCs/>
          <w:sz w:val="24"/>
          <w:szCs w:val="24"/>
          <w:lang w:val="es-MX"/>
        </w:rPr>
        <w:t xml:space="preserve"> comunidades de plantas en el valle profundo del río de Moldava. </w:t>
      </w:r>
    </w:p>
    <w:p w14:paraId="3C510942" w14:textId="77777777" w:rsidR="00F837C5" w:rsidRPr="00254FF6" w:rsidRDefault="00F837C5" w:rsidP="00F837C5">
      <w:pPr>
        <w:rPr>
          <w:b/>
          <w:bCs/>
          <w:color w:val="FF0000"/>
          <w:sz w:val="24"/>
          <w:szCs w:val="24"/>
          <w:lang w:val="es-MX"/>
        </w:rPr>
      </w:pPr>
      <w:r w:rsidRPr="00482DBA">
        <w:rPr>
          <w:b/>
          <w:bCs/>
          <w:color w:val="FF0000"/>
          <w:sz w:val="24"/>
          <w:szCs w:val="24"/>
          <w:lang w:val="es-MX"/>
        </w:rPr>
        <w:t xml:space="preserve">Objetivos </w:t>
      </w:r>
      <w:r>
        <w:rPr>
          <w:b/>
          <w:bCs/>
          <w:color w:val="FF0000"/>
          <w:sz w:val="24"/>
          <w:szCs w:val="24"/>
          <w:lang w:val="es-MX"/>
        </w:rPr>
        <w:t>específicos</w:t>
      </w:r>
    </w:p>
    <w:p w14:paraId="0BDD0DC2" w14:textId="45D49A88" w:rsidR="00F837C5" w:rsidRDefault="00F837C5" w:rsidP="00F837C5">
      <w:pPr>
        <w:rPr>
          <w:b/>
          <w:bCs/>
          <w:lang w:val="es-MX"/>
        </w:rPr>
      </w:pPr>
      <w:r>
        <w:rPr>
          <w:b/>
          <w:bCs/>
          <w:lang w:val="es-MX"/>
        </w:rPr>
        <w:t>-Caracterizar los distintos tipos de comunidades de plantas</w:t>
      </w:r>
      <w:r w:rsidR="008B1BB9">
        <w:rPr>
          <w:b/>
          <w:bCs/>
          <w:lang w:val="es-MX"/>
        </w:rPr>
        <w:t xml:space="preserve"> en el valle profundo de Moldava.</w:t>
      </w:r>
    </w:p>
    <w:p w14:paraId="3A658AB7" w14:textId="16318720" w:rsidR="00F837C5" w:rsidRDefault="00F837C5" w:rsidP="00F837C5">
      <w:pPr>
        <w:rPr>
          <w:b/>
          <w:bCs/>
          <w:lang w:val="es-MX"/>
        </w:rPr>
      </w:pPr>
      <w:r>
        <w:rPr>
          <w:b/>
          <w:bCs/>
          <w:lang w:val="es-MX"/>
        </w:rPr>
        <w:t xml:space="preserve">-Evaluar el grado de explicación que tendrían las variables ambientales sobre la variación </w:t>
      </w:r>
      <w:r w:rsidR="009E6FA8">
        <w:rPr>
          <w:b/>
          <w:bCs/>
          <w:lang w:val="es-MX"/>
        </w:rPr>
        <w:t>en la</w:t>
      </w:r>
      <w:r>
        <w:rPr>
          <w:b/>
          <w:bCs/>
          <w:lang w:val="es-MX"/>
        </w:rPr>
        <w:t xml:space="preserve"> composición de especies</w:t>
      </w:r>
      <w:r w:rsidR="008B1BB9">
        <w:rPr>
          <w:b/>
          <w:bCs/>
          <w:lang w:val="es-MX"/>
        </w:rPr>
        <w:t xml:space="preserve"> de los tipos de comunidades en el valle profundo de Moldava</w:t>
      </w:r>
      <w:r>
        <w:rPr>
          <w:b/>
          <w:bCs/>
          <w:lang w:val="es-MX"/>
        </w:rPr>
        <w:t xml:space="preserve">. </w:t>
      </w:r>
    </w:p>
    <w:p w14:paraId="64877402" w14:textId="4E319211" w:rsidR="00F837C5" w:rsidRDefault="00F837C5" w:rsidP="00F837C5">
      <w:pPr>
        <w:rPr>
          <w:b/>
          <w:bCs/>
          <w:lang w:val="es-MX"/>
        </w:rPr>
      </w:pPr>
      <w:r>
        <w:rPr>
          <w:b/>
          <w:bCs/>
          <w:lang w:val="es-MX"/>
        </w:rPr>
        <w:t xml:space="preserve">- Determinar la diversidad </w:t>
      </w:r>
      <w:r w:rsidR="009E6FA8">
        <w:rPr>
          <w:b/>
          <w:bCs/>
          <w:lang w:val="es-MX"/>
        </w:rPr>
        <w:t xml:space="preserve">para cada uno de los tipos de comunidades </w:t>
      </w:r>
      <w:r>
        <w:rPr>
          <w:b/>
          <w:bCs/>
          <w:lang w:val="es-MX"/>
        </w:rPr>
        <w:t>en función de especies totales, comunes y dominantes</w:t>
      </w:r>
      <w:r w:rsidR="008B1BB9">
        <w:rPr>
          <w:b/>
          <w:bCs/>
          <w:lang w:val="es-MX"/>
        </w:rPr>
        <w:t xml:space="preserve"> en el valle profundo de Moldava</w:t>
      </w:r>
      <w:r>
        <w:rPr>
          <w:b/>
          <w:bCs/>
          <w:lang w:val="es-MX"/>
        </w:rPr>
        <w:t>.</w:t>
      </w:r>
    </w:p>
    <w:p w14:paraId="3B7A4F49" w14:textId="77777777" w:rsidR="00F837C5" w:rsidRPr="00FD5F59" w:rsidRDefault="00F837C5" w:rsidP="00F837C5">
      <w:pPr>
        <w:rPr>
          <w:b/>
          <w:bCs/>
        </w:rPr>
      </w:pPr>
    </w:p>
    <w:p w14:paraId="5E408633" w14:textId="77777777" w:rsidR="00F837C5" w:rsidRPr="00827FF8" w:rsidRDefault="00F837C5" w:rsidP="00F837C5">
      <w:pPr>
        <w:rPr>
          <w:b/>
          <w:bCs/>
          <w:lang w:val="en-US"/>
        </w:rPr>
      </w:pPr>
      <w:proofErr w:type="spellStart"/>
      <w:r w:rsidRPr="009A333F">
        <w:rPr>
          <w:b/>
          <w:bCs/>
          <w:lang w:val="en-US"/>
        </w:rPr>
        <w:t>Borcard</w:t>
      </w:r>
      <w:proofErr w:type="spellEnd"/>
      <w:r w:rsidRPr="009A333F">
        <w:rPr>
          <w:b/>
          <w:bCs/>
          <w:lang w:val="en-US"/>
        </w:rPr>
        <w:t>, D., Gillet, F., &amp; Legendre, P. (2018). </w:t>
      </w:r>
      <w:r w:rsidRPr="009A333F">
        <w:rPr>
          <w:b/>
          <w:bCs/>
          <w:i/>
          <w:iCs/>
          <w:lang w:val="en-US"/>
        </w:rPr>
        <w:t>Numerical ecology with R</w:t>
      </w:r>
      <w:r w:rsidRPr="009A333F">
        <w:rPr>
          <w:b/>
          <w:bCs/>
          <w:lang w:val="en-US"/>
        </w:rPr>
        <w:t xml:space="preserve"> (2nd ed.). </w:t>
      </w:r>
      <w:r w:rsidRPr="00827FF8">
        <w:rPr>
          <w:b/>
          <w:bCs/>
          <w:lang w:val="en-US"/>
        </w:rPr>
        <w:t>Springer International Publishing.</w:t>
      </w:r>
    </w:p>
    <w:p w14:paraId="6C6934D5" w14:textId="77777777" w:rsidR="00F837C5" w:rsidRDefault="00F837C5" w:rsidP="00F837C5">
      <w:pPr>
        <w:rPr>
          <w:b/>
          <w:bCs/>
        </w:rPr>
      </w:pPr>
      <w:proofErr w:type="spellStart"/>
      <w:r w:rsidRPr="00827FF8">
        <w:rPr>
          <w:b/>
          <w:bCs/>
          <w:lang w:val="en-US"/>
        </w:rPr>
        <w:t>Neuhäuslová</w:t>
      </w:r>
      <w:proofErr w:type="spellEnd"/>
      <w:r w:rsidRPr="00827FF8">
        <w:rPr>
          <w:b/>
          <w:bCs/>
          <w:lang w:val="en-US"/>
        </w:rPr>
        <w:t xml:space="preserve">-Novotná, Z. H. Ellenberg </w:t>
      </w:r>
      <w:proofErr w:type="spellStart"/>
      <w:r w:rsidRPr="00827FF8">
        <w:rPr>
          <w:b/>
          <w:bCs/>
          <w:lang w:val="en-US"/>
        </w:rPr>
        <w:t>Zeigerwerte</w:t>
      </w:r>
      <w:proofErr w:type="spellEnd"/>
      <w:r w:rsidRPr="00827FF8">
        <w:rPr>
          <w:b/>
          <w:bCs/>
          <w:lang w:val="en-US"/>
        </w:rPr>
        <w:t xml:space="preserve"> der </w:t>
      </w:r>
      <w:proofErr w:type="spellStart"/>
      <w:r w:rsidRPr="00827FF8">
        <w:rPr>
          <w:b/>
          <w:bCs/>
          <w:lang w:val="en-US"/>
        </w:rPr>
        <w:t>Gefässpflanzen</w:t>
      </w:r>
      <w:proofErr w:type="spellEnd"/>
      <w:r w:rsidRPr="00827FF8">
        <w:rPr>
          <w:b/>
          <w:bCs/>
          <w:lang w:val="en-US"/>
        </w:rPr>
        <w:t xml:space="preserve"> </w:t>
      </w:r>
      <w:proofErr w:type="spellStart"/>
      <w:r w:rsidRPr="00827FF8">
        <w:rPr>
          <w:b/>
          <w:bCs/>
          <w:lang w:val="en-US"/>
        </w:rPr>
        <w:t>Mitteleuropas</w:t>
      </w:r>
      <w:proofErr w:type="spellEnd"/>
      <w:r w:rsidRPr="00827FF8">
        <w:rPr>
          <w:b/>
          <w:bCs/>
          <w:lang w:val="en-US"/>
        </w:rPr>
        <w:t xml:space="preserve"> Scripta </w:t>
      </w:r>
      <w:proofErr w:type="spellStart"/>
      <w:r w:rsidRPr="00827FF8">
        <w:rPr>
          <w:b/>
          <w:bCs/>
          <w:lang w:val="en-US"/>
        </w:rPr>
        <w:t>Geobotanica</w:t>
      </w:r>
      <w:proofErr w:type="spellEnd"/>
      <w:r w:rsidRPr="00827FF8">
        <w:rPr>
          <w:b/>
          <w:bCs/>
          <w:lang w:val="en-US"/>
        </w:rPr>
        <w:t>, 9. </w:t>
      </w:r>
      <w:r w:rsidRPr="006C5F07">
        <w:rPr>
          <w:b/>
          <w:bCs/>
          <w:i/>
          <w:iCs/>
        </w:rPr>
        <w:t xml:space="preserve">Folia </w:t>
      </w:r>
      <w:proofErr w:type="spellStart"/>
      <w:r w:rsidRPr="006C5F07">
        <w:rPr>
          <w:b/>
          <w:bCs/>
          <w:i/>
          <w:iCs/>
        </w:rPr>
        <w:t>geobot</w:t>
      </w:r>
      <w:proofErr w:type="spellEnd"/>
      <w:r w:rsidRPr="006C5F07">
        <w:rPr>
          <w:b/>
          <w:bCs/>
          <w:i/>
          <w:iCs/>
        </w:rPr>
        <w:t xml:space="preserve">. </w:t>
      </w:r>
      <w:proofErr w:type="spellStart"/>
      <w:r w:rsidRPr="006C5F07">
        <w:rPr>
          <w:b/>
          <w:bCs/>
          <w:i/>
          <w:iCs/>
        </w:rPr>
        <w:t>phytotax</w:t>
      </w:r>
      <w:proofErr w:type="spellEnd"/>
      <w:r w:rsidRPr="006C5F07">
        <w:rPr>
          <w:b/>
          <w:bCs/>
          <w:i/>
          <w:iCs/>
        </w:rPr>
        <w:t>.</w:t>
      </w:r>
      <w:r w:rsidRPr="006C5F07">
        <w:rPr>
          <w:b/>
          <w:bCs/>
        </w:rPr>
        <w:t xml:space="preserve"> 11, 22 (1976). </w:t>
      </w:r>
      <w:hyperlink r:id="rId4" w:history="1">
        <w:r w:rsidRPr="00034548">
          <w:rPr>
            <w:rStyle w:val="Hipervnculo"/>
            <w:b/>
            <w:bCs/>
          </w:rPr>
          <w:t>https://doi.org/10.1007/BF02853313</w:t>
        </w:r>
      </w:hyperlink>
    </w:p>
    <w:p w14:paraId="1B1CB536" w14:textId="77777777" w:rsidR="00F837C5" w:rsidRDefault="00F837C5" w:rsidP="00F837C5">
      <w:pPr>
        <w:rPr>
          <w:b/>
          <w:bCs/>
        </w:rPr>
      </w:pPr>
      <w:proofErr w:type="spellStart"/>
      <w:r w:rsidRPr="003F00C0">
        <w:rPr>
          <w:b/>
          <w:bCs/>
        </w:rPr>
        <w:t>Ellenberg</w:t>
      </w:r>
      <w:proofErr w:type="spellEnd"/>
      <w:r w:rsidRPr="003F00C0">
        <w:rPr>
          <w:b/>
          <w:bCs/>
        </w:rPr>
        <w:t xml:space="preserve">, H. 1974. </w:t>
      </w:r>
      <w:proofErr w:type="spellStart"/>
      <w:r w:rsidRPr="003F00C0">
        <w:rPr>
          <w:b/>
          <w:bCs/>
        </w:rPr>
        <w:t>Zeigerwerte</w:t>
      </w:r>
      <w:proofErr w:type="spellEnd"/>
      <w:r w:rsidRPr="003F00C0">
        <w:rPr>
          <w:b/>
          <w:bCs/>
        </w:rPr>
        <w:t xml:space="preserve"> </w:t>
      </w:r>
      <w:proofErr w:type="spellStart"/>
      <w:r w:rsidRPr="003F00C0">
        <w:rPr>
          <w:b/>
          <w:bCs/>
        </w:rPr>
        <w:t>der</w:t>
      </w:r>
      <w:proofErr w:type="spellEnd"/>
      <w:r w:rsidRPr="003F00C0">
        <w:rPr>
          <w:b/>
          <w:bCs/>
        </w:rPr>
        <w:t xml:space="preserve"> </w:t>
      </w:r>
      <w:proofErr w:type="spellStart"/>
      <w:r w:rsidRPr="003F00C0">
        <w:rPr>
          <w:b/>
          <w:bCs/>
        </w:rPr>
        <w:t>Gefäßpflanzen</w:t>
      </w:r>
      <w:proofErr w:type="spellEnd"/>
      <w:r w:rsidRPr="003F00C0">
        <w:rPr>
          <w:b/>
          <w:bCs/>
        </w:rPr>
        <w:t xml:space="preserve"> </w:t>
      </w:r>
      <w:proofErr w:type="spellStart"/>
      <w:r w:rsidRPr="003F00C0">
        <w:rPr>
          <w:b/>
          <w:bCs/>
        </w:rPr>
        <w:t>Mitteleuropas</w:t>
      </w:r>
      <w:proofErr w:type="spellEnd"/>
      <w:r w:rsidRPr="003F00C0">
        <w:rPr>
          <w:b/>
          <w:bCs/>
        </w:rPr>
        <w:t xml:space="preserve">. – </w:t>
      </w:r>
      <w:proofErr w:type="spellStart"/>
      <w:r w:rsidRPr="003F00C0">
        <w:rPr>
          <w:b/>
          <w:bCs/>
        </w:rPr>
        <w:t>Scripta</w:t>
      </w:r>
      <w:proofErr w:type="spellEnd"/>
      <w:r w:rsidRPr="003F00C0">
        <w:rPr>
          <w:b/>
          <w:bCs/>
        </w:rPr>
        <w:t xml:space="preserve"> </w:t>
      </w:r>
      <w:proofErr w:type="spellStart"/>
      <w:r w:rsidRPr="003F00C0">
        <w:rPr>
          <w:b/>
          <w:bCs/>
        </w:rPr>
        <w:t>Geobotanica</w:t>
      </w:r>
      <w:proofErr w:type="spellEnd"/>
      <w:r w:rsidRPr="003F00C0">
        <w:rPr>
          <w:b/>
          <w:bCs/>
        </w:rPr>
        <w:t xml:space="preserve"> 9: 1–97.</w:t>
      </w:r>
    </w:p>
    <w:p w14:paraId="37608666" w14:textId="77777777" w:rsidR="00F837C5" w:rsidRPr="00EA72CC" w:rsidRDefault="00F837C5" w:rsidP="00F837C5">
      <w:pPr>
        <w:rPr>
          <w:b/>
          <w:bCs/>
          <w:lang w:val="en-US"/>
        </w:rPr>
      </w:pPr>
      <w:proofErr w:type="spellStart"/>
      <w:r w:rsidRPr="001641D5">
        <w:rPr>
          <w:b/>
          <w:bCs/>
        </w:rPr>
        <w:t>Ellenberg</w:t>
      </w:r>
      <w:proofErr w:type="spellEnd"/>
      <w:r w:rsidRPr="001641D5">
        <w:rPr>
          <w:b/>
          <w:bCs/>
        </w:rPr>
        <w:t xml:space="preserve">, H. 1979. </w:t>
      </w:r>
      <w:proofErr w:type="spellStart"/>
      <w:r w:rsidRPr="001641D5">
        <w:rPr>
          <w:b/>
          <w:bCs/>
        </w:rPr>
        <w:t>Zeigerwerte</w:t>
      </w:r>
      <w:proofErr w:type="spellEnd"/>
      <w:r w:rsidRPr="001641D5">
        <w:rPr>
          <w:b/>
          <w:bCs/>
        </w:rPr>
        <w:t xml:space="preserve"> </w:t>
      </w:r>
      <w:proofErr w:type="spellStart"/>
      <w:r w:rsidRPr="001641D5">
        <w:rPr>
          <w:b/>
          <w:bCs/>
        </w:rPr>
        <w:t>der</w:t>
      </w:r>
      <w:proofErr w:type="spellEnd"/>
      <w:r w:rsidRPr="001641D5">
        <w:rPr>
          <w:b/>
          <w:bCs/>
        </w:rPr>
        <w:t xml:space="preserve"> </w:t>
      </w:r>
      <w:proofErr w:type="spellStart"/>
      <w:r w:rsidRPr="001641D5">
        <w:rPr>
          <w:b/>
          <w:bCs/>
        </w:rPr>
        <w:t>Gefäßpflanzen</w:t>
      </w:r>
      <w:proofErr w:type="spellEnd"/>
      <w:r w:rsidRPr="001641D5">
        <w:rPr>
          <w:b/>
          <w:bCs/>
        </w:rPr>
        <w:t xml:space="preserve"> </w:t>
      </w:r>
      <w:proofErr w:type="spellStart"/>
      <w:r w:rsidRPr="001641D5">
        <w:rPr>
          <w:b/>
          <w:bCs/>
        </w:rPr>
        <w:t>Mitteleuropas</w:t>
      </w:r>
      <w:proofErr w:type="spellEnd"/>
      <w:r w:rsidRPr="001641D5">
        <w:rPr>
          <w:b/>
          <w:bCs/>
        </w:rPr>
        <w:t xml:space="preserve">. </w:t>
      </w:r>
      <w:r w:rsidRPr="00EA72CC">
        <w:rPr>
          <w:b/>
          <w:bCs/>
          <w:lang w:val="en-US"/>
        </w:rPr>
        <w:t xml:space="preserve">2. </w:t>
      </w:r>
      <w:proofErr w:type="spellStart"/>
      <w:r w:rsidRPr="00EA72CC">
        <w:rPr>
          <w:b/>
          <w:bCs/>
          <w:lang w:val="en-US"/>
        </w:rPr>
        <w:t>Aufl</w:t>
      </w:r>
      <w:proofErr w:type="spellEnd"/>
      <w:r w:rsidRPr="00EA72CC">
        <w:rPr>
          <w:b/>
          <w:bCs/>
          <w:lang w:val="en-US"/>
        </w:rPr>
        <w:t xml:space="preserve">. – Scripta </w:t>
      </w:r>
      <w:proofErr w:type="spellStart"/>
      <w:r w:rsidRPr="00EA72CC">
        <w:rPr>
          <w:b/>
          <w:bCs/>
          <w:lang w:val="en-US"/>
        </w:rPr>
        <w:t>Geobotanica</w:t>
      </w:r>
      <w:proofErr w:type="spellEnd"/>
      <w:r w:rsidRPr="00EA72CC">
        <w:rPr>
          <w:b/>
          <w:bCs/>
          <w:lang w:val="en-US"/>
        </w:rPr>
        <w:t xml:space="preserve"> 9: 1–122.</w:t>
      </w:r>
    </w:p>
    <w:p w14:paraId="0D10D039" w14:textId="77777777" w:rsidR="00F837C5" w:rsidRDefault="00F837C5" w:rsidP="00F837C5">
      <w:pPr>
        <w:rPr>
          <w:b/>
          <w:bCs/>
          <w:lang w:val="en-US"/>
        </w:rPr>
      </w:pPr>
      <w:r w:rsidRPr="00EA72CC">
        <w:rPr>
          <w:b/>
          <w:bCs/>
          <w:lang w:val="en-US"/>
        </w:rPr>
        <w:t xml:space="preserve">Blažková D. (1964): </w:t>
      </w:r>
      <w:proofErr w:type="spellStart"/>
      <w:r w:rsidRPr="00EA72CC">
        <w:rPr>
          <w:b/>
          <w:bCs/>
          <w:lang w:val="en-US"/>
        </w:rPr>
        <w:t>Rozčlenění</w:t>
      </w:r>
      <w:proofErr w:type="spellEnd"/>
      <w:r w:rsidRPr="00EA72CC">
        <w:rPr>
          <w:b/>
          <w:bCs/>
          <w:lang w:val="en-US"/>
        </w:rPr>
        <w:t xml:space="preserve"> </w:t>
      </w:r>
      <w:proofErr w:type="spellStart"/>
      <w:r w:rsidRPr="00EA72CC">
        <w:rPr>
          <w:b/>
          <w:bCs/>
          <w:lang w:val="en-US"/>
        </w:rPr>
        <w:t>vegetace</w:t>
      </w:r>
      <w:proofErr w:type="spellEnd"/>
      <w:r w:rsidRPr="00EA72CC">
        <w:rPr>
          <w:b/>
          <w:bCs/>
          <w:lang w:val="en-US"/>
        </w:rPr>
        <w:t xml:space="preserve"> </w:t>
      </w:r>
      <w:proofErr w:type="spellStart"/>
      <w:r w:rsidRPr="00EA72CC">
        <w:rPr>
          <w:b/>
          <w:bCs/>
          <w:lang w:val="en-US"/>
        </w:rPr>
        <w:t>na</w:t>
      </w:r>
      <w:proofErr w:type="spellEnd"/>
      <w:r w:rsidRPr="00EA72CC">
        <w:rPr>
          <w:b/>
          <w:bCs/>
          <w:lang w:val="en-US"/>
        </w:rPr>
        <w:t xml:space="preserve"> </w:t>
      </w:r>
      <w:proofErr w:type="spellStart"/>
      <w:r w:rsidRPr="00EA72CC">
        <w:rPr>
          <w:b/>
          <w:bCs/>
          <w:lang w:val="en-US"/>
        </w:rPr>
        <w:t>údolních</w:t>
      </w:r>
      <w:proofErr w:type="spellEnd"/>
      <w:r w:rsidRPr="00EA72CC">
        <w:rPr>
          <w:b/>
          <w:bCs/>
          <w:lang w:val="en-US"/>
        </w:rPr>
        <w:t xml:space="preserve"> </w:t>
      </w:r>
      <w:proofErr w:type="spellStart"/>
      <w:r w:rsidRPr="00EA72CC">
        <w:rPr>
          <w:b/>
          <w:bCs/>
          <w:lang w:val="en-US"/>
        </w:rPr>
        <w:t>svazích</w:t>
      </w:r>
      <w:proofErr w:type="spellEnd"/>
      <w:r w:rsidRPr="00EA72CC">
        <w:rPr>
          <w:b/>
          <w:bCs/>
          <w:lang w:val="en-US"/>
        </w:rPr>
        <w:t xml:space="preserve"> v </w:t>
      </w:r>
      <w:proofErr w:type="spellStart"/>
      <w:r w:rsidRPr="00EA72CC">
        <w:rPr>
          <w:b/>
          <w:bCs/>
          <w:lang w:val="en-US"/>
        </w:rPr>
        <w:t>oblasti</w:t>
      </w:r>
      <w:proofErr w:type="spellEnd"/>
      <w:r w:rsidRPr="00EA72CC">
        <w:rPr>
          <w:b/>
          <w:bCs/>
          <w:lang w:val="en-US"/>
        </w:rPr>
        <w:t xml:space="preserve"> </w:t>
      </w:r>
      <w:proofErr w:type="spellStart"/>
      <w:r w:rsidRPr="00EA72CC">
        <w:rPr>
          <w:b/>
          <w:bCs/>
          <w:lang w:val="en-US"/>
        </w:rPr>
        <w:t>Orlické</w:t>
      </w:r>
      <w:proofErr w:type="spellEnd"/>
      <w:r w:rsidRPr="00EA72CC">
        <w:rPr>
          <w:b/>
          <w:bCs/>
          <w:lang w:val="en-US"/>
        </w:rPr>
        <w:t xml:space="preserve"> </w:t>
      </w:r>
      <w:proofErr w:type="spellStart"/>
      <w:r w:rsidRPr="00EA72CC">
        <w:rPr>
          <w:b/>
          <w:bCs/>
          <w:lang w:val="en-US"/>
        </w:rPr>
        <w:t>nádrže</w:t>
      </w:r>
      <w:proofErr w:type="spellEnd"/>
      <w:r w:rsidRPr="00EA72CC">
        <w:rPr>
          <w:b/>
          <w:bCs/>
          <w:lang w:val="en-US"/>
        </w:rPr>
        <w:t xml:space="preserve"> [Pattern of distribution of plant communities </w:t>
      </w:r>
      <w:proofErr w:type="gramStart"/>
      <w:r w:rsidRPr="00EA72CC">
        <w:rPr>
          <w:b/>
          <w:bCs/>
          <w:lang w:val="en-US"/>
        </w:rPr>
        <w:t>in the area of</w:t>
      </w:r>
      <w:proofErr w:type="gramEnd"/>
      <w:r w:rsidRPr="00EA72CC">
        <w:rPr>
          <w:b/>
          <w:bCs/>
          <w:lang w:val="en-US"/>
        </w:rPr>
        <w:t xml:space="preserve"> </w:t>
      </w:r>
      <w:proofErr w:type="spellStart"/>
      <w:r w:rsidRPr="00EA72CC">
        <w:rPr>
          <w:b/>
          <w:bCs/>
          <w:lang w:val="en-US"/>
        </w:rPr>
        <w:t>Orlík</w:t>
      </w:r>
      <w:proofErr w:type="spellEnd"/>
      <w:r w:rsidRPr="00EA72CC">
        <w:rPr>
          <w:b/>
          <w:bCs/>
          <w:lang w:val="en-US"/>
        </w:rPr>
        <w:t xml:space="preserve"> reservoir]. – In: </w:t>
      </w:r>
      <w:proofErr w:type="spellStart"/>
      <w:r w:rsidRPr="00EA72CC">
        <w:rPr>
          <w:b/>
          <w:bCs/>
          <w:lang w:val="en-US"/>
        </w:rPr>
        <w:t>Jeník</w:t>
      </w:r>
      <w:proofErr w:type="spellEnd"/>
      <w:r w:rsidRPr="00EA72CC">
        <w:rPr>
          <w:b/>
          <w:bCs/>
          <w:lang w:val="en-US"/>
        </w:rPr>
        <w:t xml:space="preserve"> J. (ed.), </w:t>
      </w:r>
      <w:proofErr w:type="spellStart"/>
      <w:r w:rsidRPr="00EA72CC">
        <w:rPr>
          <w:b/>
          <w:bCs/>
          <w:lang w:val="en-US"/>
        </w:rPr>
        <w:t>Vegetační</w:t>
      </w:r>
      <w:proofErr w:type="spellEnd"/>
      <w:r w:rsidRPr="00EA72CC">
        <w:rPr>
          <w:b/>
          <w:bCs/>
          <w:lang w:val="en-US"/>
        </w:rPr>
        <w:t xml:space="preserve"> </w:t>
      </w:r>
      <w:proofErr w:type="spellStart"/>
      <w:r w:rsidRPr="00EA72CC">
        <w:rPr>
          <w:b/>
          <w:bCs/>
          <w:lang w:val="en-US"/>
        </w:rPr>
        <w:t>problémy</w:t>
      </w:r>
      <w:proofErr w:type="spellEnd"/>
      <w:r w:rsidRPr="00EA72CC">
        <w:rPr>
          <w:b/>
          <w:bCs/>
          <w:lang w:val="en-US"/>
        </w:rPr>
        <w:t xml:space="preserve"> </w:t>
      </w:r>
      <w:proofErr w:type="spellStart"/>
      <w:r w:rsidRPr="00EA72CC">
        <w:rPr>
          <w:b/>
          <w:bCs/>
          <w:lang w:val="en-US"/>
        </w:rPr>
        <w:t>při</w:t>
      </w:r>
      <w:proofErr w:type="spellEnd"/>
      <w:r w:rsidRPr="00EA72CC">
        <w:rPr>
          <w:b/>
          <w:bCs/>
          <w:lang w:val="en-US"/>
        </w:rPr>
        <w:t xml:space="preserve"> </w:t>
      </w:r>
      <w:proofErr w:type="spellStart"/>
      <w:r w:rsidRPr="00EA72CC">
        <w:rPr>
          <w:b/>
          <w:bCs/>
          <w:lang w:val="en-US"/>
        </w:rPr>
        <w:t>budování</w:t>
      </w:r>
      <w:proofErr w:type="spellEnd"/>
      <w:r w:rsidRPr="00EA72CC">
        <w:rPr>
          <w:b/>
          <w:bCs/>
          <w:lang w:val="en-US"/>
        </w:rPr>
        <w:t xml:space="preserve"> </w:t>
      </w:r>
      <w:proofErr w:type="spellStart"/>
      <w:r w:rsidRPr="00EA72CC">
        <w:rPr>
          <w:b/>
          <w:bCs/>
          <w:lang w:val="en-US"/>
        </w:rPr>
        <w:t>vodních</w:t>
      </w:r>
      <w:proofErr w:type="spellEnd"/>
      <w:r w:rsidRPr="00EA72CC">
        <w:rPr>
          <w:b/>
          <w:bCs/>
          <w:lang w:val="en-US"/>
        </w:rPr>
        <w:t xml:space="preserve"> </w:t>
      </w:r>
      <w:proofErr w:type="spellStart"/>
      <w:r w:rsidRPr="00EA72CC">
        <w:rPr>
          <w:b/>
          <w:bCs/>
          <w:lang w:val="en-US"/>
        </w:rPr>
        <w:t>děl</w:t>
      </w:r>
      <w:proofErr w:type="spellEnd"/>
      <w:r w:rsidRPr="00EA72CC">
        <w:rPr>
          <w:b/>
          <w:bCs/>
          <w:lang w:val="en-US"/>
        </w:rPr>
        <w:t xml:space="preserve"> [Vegetation issues related to the construction of water reservoirs], p. 21–37, NČSAV, Praha.</w:t>
      </w:r>
    </w:p>
    <w:p w14:paraId="5910D407" w14:textId="77777777" w:rsidR="00F837C5" w:rsidRDefault="00F837C5" w:rsidP="00F837C5">
      <w:pPr>
        <w:rPr>
          <w:b/>
          <w:bCs/>
          <w:lang w:val="en-US"/>
        </w:rPr>
      </w:pPr>
    </w:p>
    <w:p w14:paraId="75A2E8A8" w14:textId="77777777" w:rsidR="00F837C5" w:rsidRPr="00C82875" w:rsidRDefault="00F837C5" w:rsidP="00F837C5">
      <w:pPr>
        <w:rPr>
          <w:b/>
          <w:bCs/>
          <w:lang w:val="en-US"/>
        </w:rPr>
      </w:pPr>
      <w:r w:rsidRPr="00C82875">
        <w:rPr>
          <w:b/>
          <w:bCs/>
          <w:lang w:val="en-US"/>
        </w:rPr>
        <w:t>Türk W. (1994): Das “</w:t>
      </w:r>
      <w:proofErr w:type="spellStart"/>
      <w:r w:rsidRPr="00C82875">
        <w:rPr>
          <w:b/>
          <w:bCs/>
          <w:lang w:val="en-US"/>
        </w:rPr>
        <w:t>Höllental</w:t>
      </w:r>
      <w:proofErr w:type="spellEnd"/>
      <w:r w:rsidRPr="00C82875">
        <w:rPr>
          <w:b/>
          <w:bCs/>
          <w:lang w:val="en-US"/>
        </w:rPr>
        <w:t xml:space="preserve">” </w:t>
      </w:r>
      <w:proofErr w:type="spellStart"/>
      <w:r w:rsidRPr="00C82875">
        <w:rPr>
          <w:b/>
          <w:bCs/>
          <w:lang w:val="en-US"/>
        </w:rPr>
        <w:t>im</w:t>
      </w:r>
      <w:proofErr w:type="spellEnd"/>
      <w:r w:rsidRPr="00C82875">
        <w:rPr>
          <w:b/>
          <w:bCs/>
          <w:lang w:val="en-US"/>
        </w:rPr>
        <w:t xml:space="preserve"> </w:t>
      </w:r>
      <w:proofErr w:type="spellStart"/>
      <w:r w:rsidRPr="00C82875">
        <w:rPr>
          <w:b/>
          <w:bCs/>
          <w:lang w:val="en-US"/>
        </w:rPr>
        <w:t>Frankenwald</w:t>
      </w:r>
      <w:proofErr w:type="spellEnd"/>
      <w:r w:rsidRPr="00C82875">
        <w:rPr>
          <w:b/>
          <w:bCs/>
          <w:lang w:val="en-US"/>
        </w:rPr>
        <w:t xml:space="preserve"> – Flora und Vegetation </w:t>
      </w:r>
      <w:proofErr w:type="spellStart"/>
      <w:r w:rsidRPr="00C82875">
        <w:rPr>
          <w:b/>
          <w:bCs/>
          <w:lang w:val="en-US"/>
        </w:rPr>
        <w:t>eines</w:t>
      </w:r>
      <w:proofErr w:type="spellEnd"/>
      <w:r w:rsidRPr="00C82875">
        <w:rPr>
          <w:b/>
          <w:bCs/>
          <w:lang w:val="en-US"/>
        </w:rPr>
        <w:t xml:space="preserve"> </w:t>
      </w:r>
      <w:proofErr w:type="spellStart"/>
      <w:r w:rsidRPr="00C82875">
        <w:rPr>
          <w:b/>
          <w:bCs/>
          <w:lang w:val="en-US"/>
        </w:rPr>
        <w:t>floristisch</w:t>
      </w:r>
      <w:proofErr w:type="spellEnd"/>
      <w:r w:rsidRPr="00C82875">
        <w:rPr>
          <w:b/>
          <w:bCs/>
          <w:lang w:val="en-US"/>
        </w:rPr>
        <w:t xml:space="preserve"> </w:t>
      </w:r>
      <w:proofErr w:type="spellStart"/>
      <w:r w:rsidRPr="00C82875">
        <w:rPr>
          <w:b/>
          <w:bCs/>
          <w:lang w:val="en-US"/>
        </w:rPr>
        <w:t>bemerkenswerten</w:t>
      </w:r>
      <w:proofErr w:type="spellEnd"/>
      <w:r w:rsidRPr="00C82875">
        <w:rPr>
          <w:b/>
          <w:bCs/>
          <w:lang w:val="en-US"/>
        </w:rPr>
        <w:t xml:space="preserve"> </w:t>
      </w:r>
      <w:proofErr w:type="spellStart"/>
      <w:r w:rsidRPr="00C82875">
        <w:rPr>
          <w:b/>
          <w:bCs/>
          <w:lang w:val="en-US"/>
        </w:rPr>
        <w:t>Mittelgebirgstales</w:t>
      </w:r>
      <w:proofErr w:type="spellEnd"/>
      <w:r w:rsidRPr="00C82875">
        <w:rPr>
          <w:b/>
          <w:bCs/>
          <w:lang w:val="en-US"/>
        </w:rPr>
        <w:t xml:space="preserve">. – </w:t>
      </w:r>
      <w:proofErr w:type="spellStart"/>
      <w:r w:rsidRPr="00C82875">
        <w:rPr>
          <w:b/>
          <w:bCs/>
          <w:lang w:val="en-US"/>
        </w:rPr>
        <w:t>Tuexenia</w:t>
      </w:r>
      <w:proofErr w:type="spellEnd"/>
      <w:r w:rsidRPr="00C82875">
        <w:rPr>
          <w:b/>
          <w:bCs/>
          <w:lang w:val="en-US"/>
        </w:rPr>
        <w:t xml:space="preserve"> 14: 17–52.</w:t>
      </w:r>
    </w:p>
    <w:p w14:paraId="10F22D3D" w14:textId="77777777" w:rsidR="00F31490" w:rsidRPr="00F837C5" w:rsidRDefault="00F31490" w:rsidP="00A07093">
      <w:pPr>
        <w:rPr>
          <w:b/>
          <w:bCs/>
          <w:lang w:val="en-US"/>
        </w:rPr>
      </w:pPr>
    </w:p>
    <w:p w14:paraId="5B097E25" w14:textId="77777777" w:rsidR="00F31490" w:rsidRPr="00F837C5" w:rsidRDefault="00F31490" w:rsidP="00A07093">
      <w:pPr>
        <w:rPr>
          <w:b/>
          <w:bCs/>
          <w:lang w:val="en-US"/>
        </w:rPr>
      </w:pPr>
    </w:p>
    <w:p w14:paraId="2E0F8EDC" w14:textId="77777777" w:rsidR="00F31490" w:rsidRPr="00F837C5" w:rsidRDefault="00F31490" w:rsidP="00A07093">
      <w:pPr>
        <w:rPr>
          <w:b/>
          <w:bCs/>
          <w:lang w:val="en-US"/>
        </w:rPr>
      </w:pPr>
    </w:p>
    <w:sectPr w:rsidR="00F31490" w:rsidRPr="00F837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AB"/>
    <w:rsid w:val="00026942"/>
    <w:rsid w:val="002F05DB"/>
    <w:rsid w:val="00375C57"/>
    <w:rsid w:val="00417AF3"/>
    <w:rsid w:val="005968AB"/>
    <w:rsid w:val="00710697"/>
    <w:rsid w:val="00826883"/>
    <w:rsid w:val="008B1BB9"/>
    <w:rsid w:val="008D6093"/>
    <w:rsid w:val="009E6FA8"/>
    <w:rsid w:val="00A019DE"/>
    <w:rsid w:val="00A07093"/>
    <w:rsid w:val="00A335A9"/>
    <w:rsid w:val="00AC438A"/>
    <w:rsid w:val="00AD2E08"/>
    <w:rsid w:val="00AE0F3C"/>
    <w:rsid w:val="00B82605"/>
    <w:rsid w:val="00C54272"/>
    <w:rsid w:val="00F31490"/>
    <w:rsid w:val="00F825C5"/>
    <w:rsid w:val="00F837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CF74"/>
  <w15:chartTrackingRefBased/>
  <w15:docId w15:val="{84BC0F20-5EEF-4FD4-93C0-2F91796A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7C5"/>
  </w:style>
  <w:style w:type="paragraph" w:styleId="Ttulo1">
    <w:name w:val="heading 1"/>
    <w:basedOn w:val="Normal"/>
    <w:next w:val="Normal"/>
    <w:link w:val="Ttulo1Car"/>
    <w:uiPriority w:val="9"/>
    <w:qFormat/>
    <w:rsid w:val="00596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6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68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68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68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68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68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68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68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68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68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68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68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68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68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68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68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68AB"/>
    <w:rPr>
      <w:rFonts w:eastAsiaTheme="majorEastAsia" w:cstheme="majorBidi"/>
      <w:color w:val="272727" w:themeColor="text1" w:themeTint="D8"/>
    </w:rPr>
  </w:style>
  <w:style w:type="paragraph" w:styleId="Ttulo">
    <w:name w:val="Title"/>
    <w:basedOn w:val="Normal"/>
    <w:next w:val="Normal"/>
    <w:link w:val="TtuloCar"/>
    <w:uiPriority w:val="10"/>
    <w:qFormat/>
    <w:rsid w:val="00596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68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68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68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68AB"/>
    <w:pPr>
      <w:spacing w:before="160"/>
      <w:jc w:val="center"/>
    </w:pPr>
    <w:rPr>
      <w:i/>
      <w:iCs/>
      <w:color w:val="404040" w:themeColor="text1" w:themeTint="BF"/>
    </w:rPr>
  </w:style>
  <w:style w:type="character" w:customStyle="1" w:styleId="CitaCar">
    <w:name w:val="Cita Car"/>
    <w:basedOn w:val="Fuentedeprrafopredeter"/>
    <w:link w:val="Cita"/>
    <w:uiPriority w:val="29"/>
    <w:rsid w:val="005968AB"/>
    <w:rPr>
      <w:i/>
      <w:iCs/>
      <w:color w:val="404040" w:themeColor="text1" w:themeTint="BF"/>
    </w:rPr>
  </w:style>
  <w:style w:type="paragraph" w:styleId="Prrafodelista">
    <w:name w:val="List Paragraph"/>
    <w:basedOn w:val="Normal"/>
    <w:uiPriority w:val="34"/>
    <w:qFormat/>
    <w:rsid w:val="005968AB"/>
    <w:pPr>
      <w:ind w:left="720"/>
      <w:contextualSpacing/>
    </w:pPr>
  </w:style>
  <w:style w:type="character" w:styleId="nfasisintenso">
    <w:name w:val="Intense Emphasis"/>
    <w:basedOn w:val="Fuentedeprrafopredeter"/>
    <w:uiPriority w:val="21"/>
    <w:qFormat/>
    <w:rsid w:val="005968AB"/>
    <w:rPr>
      <w:i/>
      <w:iCs/>
      <w:color w:val="0F4761" w:themeColor="accent1" w:themeShade="BF"/>
    </w:rPr>
  </w:style>
  <w:style w:type="paragraph" w:styleId="Citadestacada">
    <w:name w:val="Intense Quote"/>
    <w:basedOn w:val="Normal"/>
    <w:next w:val="Normal"/>
    <w:link w:val="CitadestacadaCar"/>
    <w:uiPriority w:val="30"/>
    <w:qFormat/>
    <w:rsid w:val="00596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68AB"/>
    <w:rPr>
      <w:i/>
      <w:iCs/>
      <w:color w:val="0F4761" w:themeColor="accent1" w:themeShade="BF"/>
    </w:rPr>
  </w:style>
  <w:style w:type="character" w:styleId="Referenciaintensa">
    <w:name w:val="Intense Reference"/>
    <w:basedOn w:val="Fuentedeprrafopredeter"/>
    <w:uiPriority w:val="32"/>
    <w:qFormat/>
    <w:rsid w:val="005968AB"/>
    <w:rPr>
      <w:b/>
      <w:bCs/>
      <w:smallCaps/>
      <w:color w:val="0F4761" w:themeColor="accent1" w:themeShade="BF"/>
      <w:spacing w:val="5"/>
    </w:rPr>
  </w:style>
  <w:style w:type="character" w:styleId="Hipervnculo">
    <w:name w:val="Hyperlink"/>
    <w:basedOn w:val="Fuentedeprrafopredeter"/>
    <w:uiPriority w:val="99"/>
    <w:unhideWhenUsed/>
    <w:rsid w:val="00F837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BF028533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DAVID MENDOZA HEWITT</dc:creator>
  <cp:keywords/>
  <dc:description/>
  <cp:lastModifiedBy>JOSUE DAVID MENDOZA HEWITT</cp:lastModifiedBy>
  <cp:revision>6</cp:revision>
  <dcterms:created xsi:type="dcterms:W3CDTF">2024-08-21T02:02:00Z</dcterms:created>
  <dcterms:modified xsi:type="dcterms:W3CDTF">2024-09-11T19:53:00Z</dcterms:modified>
</cp:coreProperties>
</file>