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F12B" w14:textId="3A861FB3" w:rsidR="00026942" w:rsidRPr="00E943ED" w:rsidRDefault="005F7AE4" w:rsidP="00E943ED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s-MX"/>
        </w:rPr>
      </w:pPr>
      <w:r w:rsidRPr="00E943ED">
        <w:rPr>
          <w:rFonts w:ascii="Times New Roman" w:hAnsi="Times New Roman" w:cs="Times New Roman"/>
          <w:b/>
          <w:bCs/>
          <w:color w:val="FF0000"/>
          <w:sz w:val="36"/>
          <w:szCs w:val="36"/>
          <w:lang w:val="es-MX"/>
        </w:rPr>
        <w:t>Descripción de v</w:t>
      </w:r>
      <w:r w:rsidR="008E2720" w:rsidRPr="00E943ED">
        <w:rPr>
          <w:rFonts w:ascii="Times New Roman" w:hAnsi="Times New Roman" w:cs="Times New Roman"/>
          <w:b/>
          <w:bCs/>
          <w:color w:val="FF0000"/>
          <w:sz w:val="36"/>
          <w:szCs w:val="36"/>
          <w:lang w:val="es-MX"/>
        </w:rPr>
        <w:t>ariables</w:t>
      </w:r>
    </w:p>
    <w:p w14:paraId="2BC639C1" w14:textId="735A6584" w:rsidR="003B69DF" w:rsidRPr="00E943ED" w:rsidRDefault="003B69DF" w:rsidP="00E943ED">
      <w:pPr>
        <w:jc w:val="both"/>
        <w:rPr>
          <w:rFonts w:ascii="Times New Roman" w:hAnsi="Times New Roman" w:cs="Times New Roman"/>
          <w:b/>
          <w:bCs/>
          <w:color w:val="156082" w:themeColor="accent1"/>
          <w:sz w:val="24"/>
          <w:szCs w:val="24"/>
          <w:lang w:val="es-MX"/>
        </w:rPr>
      </w:pPr>
      <w:r w:rsidRPr="00E943ED">
        <w:rPr>
          <w:rFonts w:ascii="Times New Roman" w:hAnsi="Times New Roman" w:cs="Times New Roman"/>
          <w:b/>
          <w:bCs/>
          <w:color w:val="156082" w:themeColor="accent1"/>
          <w:sz w:val="24"/>
          <w:szCs w:val="24"/>
          <w:lang w:val="es-MX"/>
        </w:rPr>
        <w:t>Variables biológicas</w:t>
      </w:r>
    </w:p>
    <w:p w14:paraId="5BFC622E" w14:textId="622AC5FF" w:rsidR="00B908B7" w:rsidRPr="00E943ED" w:rsidRDefault="008E2720" w:rsidP="00E943E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Las variables biológicas consisten</w:t>
      </w:r>
      <w:r w:rsidR="000E3AA4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en</w:t>
      </w:r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la</w:t>
      </w:r>
      <w:r w:rsidR="000E3AA4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s</w:t>
      </w:r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abundancias</w:t>
      </w:r>
      <w:r w:rsidR="000E3AA4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estimadas para cada especie en </w:t>
      </w:r>
      <w:r w:rsidR="003B69DF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cada una de las parcelas</w:t>
      </w:r>
      <w:r w:rsidR="000E3AA4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,</w:t>
      </w:r>
      <w:r w:rsidR="003B69DF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9256A1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estas abundancias se habrían estimado </w:t>
      </w:r>
      <w:r w:rsidR="003B69DF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utilizando la</w:t>
      </w:r>
      <w:r w:rsidR="000E3AA4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3B69DF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escala </w:t>
      </w:r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ordinal </w:t>
      </w:r>
      <w:r w:rsidR="000E3AA4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de</w:t>
      </w:r>
      <w:r w:rsidR="000E3AA4" w:rsidRPr="00E943ED">
        <w:rPr>
          <w:rFonts w:ascii="Times New Roman" w:hAnsi="Times New Roman" w:cs="Times New Roman"/>
          <w:b/>
          <w:bCs/>
          <w:sz w:val="24"/>
          <w:szCs w:val="24"/>
        </w:rPr>
        <w:t> Braun-</w:t>
      </w:r>
      <w:proofErr w:type="spellStart"/>
      <w:r w:rsidR="000E3AA4" w:rsidRPr="00E943ED">
        <w:rPr>
          <w:rFonts w:ascii="Times New Roman" w:hAnsi="Times New Roman" w:cs="Times New Roman"/>
          <w:b/>
          <w:bCs/>
          <w:sz w:val="24"/>
          <w:szCs w:val="24"/>
        </w:rPr>
        <w:t>Blanquette</w:t>
      </w:r>
      <w:proofErr w:type="spellEnd"/>
      <w:r w:rsidR="000E3AA4"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con 9 grados</w:t>
      </w:r>
      <w:r w:rsidR="003B69DF"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, y transformándolo en escala porcentual.</w:t>
      </w:r>
    </w:p>
    <w:p w14:paraId="68C91F82" w14:textId="79C02946" w:rsidR="00B908B7" w:rsidRPr="00E943ED" w:rsidRDefault="00B908B7" w:rsidP="00E943E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Variables ambientales</w:t>
      </w:r>
    </w:p>
    <w:p w14:paraId="6E4352FB" w14:textId="6033225F" w:rsidR="001E706C" w:rsidRPr="00E943ED" w:rsidRDefault="001E706C" w:rsidP="00E943ED">
      <w:pPr>
        <w:jc w:val="both"/>
        <w:rPr>
          <w:rFonts w:ascii="Times New Roman" w:hAnsi="Times New Roman" w:cs="Times New Roman"/>
          <w:b/>
          <w:bCs/>
          <w:color w:val="156082" w:themeColor="accent1"/>
          <w:sz w:val="24"/>
          <w:szCs w:val="24"/>
          <w:lang w:val="es-MX"/>
        </w:rPr>
      </w:pPr>
      <w:r w:rsidRPr="00E943ED">
        <w:rPr>
          <w:rFonts w:ascii="Times New Roman" w:hAnsi="Times New Roman" w:cs="Times New Roman"/>
          <w:b/>
          <w:bCs/>
          <w:color w:val="156082" w:themeColor="accent1"/>
          <w:sz w:val="24"/>
          <w:szCs w:val="24"/>
          <w:lang w:val="es-MX"/>
        </w:rPr>
        <w:t>PLOT y TRANSECT</w:t>
      </w:r>
    </w:p>
    <w:p w14:paraId="20D96E55" w14:textId="77777777" w:rsidR="001E706C" w:rsidRPr="00E943ED" w:rsidRDefault="00B908B7" w:rsidP="00E943E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La variable “</w:t>
      </w:r>
      <w:proofErr w:type="spellStart"/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plot</w:t>
      </w:r>
      <w:proofErr w:type="spellEnd"/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” sería la parcela correspondiente al muestreo y “TRANSECT” sería al transecto al que pertenece la parcela muestreada. </w:t>
      </w:r>
    </w:p>
    <w:p w14:paraId="20BC9681" w14:textId="69089216" w:rsidR="001E706C" w:rsidRPr="00E943ED" w:rsidRDefault="001E706C" w:rsidP="00E943E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943ED">
        <w:rPr>
          <w:rFonts w:ascii="Times New Roman" w:hAnsi="Times New Roman" w:cs="Times New Roman"/>
          <w:b/>
          <w:bCs/>
          <w:color w:val="156082" w:themeColor="accent1"/>
          <w:sz w:val="24"/>
          <w:szCs w:val="24"/>
          <w:lang w:val="es-MX"/>
        </w:rPr>
        <w:t>ELEVATION</w:t>
      </w:r>
    </w:p>
    <w:p w14:paraId="68B9B444" w14:textId="506A7FFB" w:rsidR="001E706C" w:rsidRPr="00E943ED" w:rsidRDefault="00B908B7" w:rsidP="00E943E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“ELEVATION” serían los datos de elevación sobre el nivel del mar.</w:t>
      </w:r>
    </w:p>
    <w:p w14:paraId="22DEBD6F" w14:textId="5B8EE804" w:rsidR="001E706C" w:rsidRPr="00E943ED" w:rsidRDefault="001E706C" w:rsidP="00E943ED">
      <w:pPr>
        <w:jc w:val="both"/>
        <w:rPr>
          <w:rFonts w:ascii="Times New Roman" w:hAnsi="Times New Roman" w:cs="Times New Roman"/>
          <w:b/>
          <w:bCs/>
          <w:color w:val="156082" w:themeColor="accent1"/>
          <w:sz w:val="24"/>
          <w:szCs w:val="24"/>
          <w:lang w:val="es-MX"/>
        </w:rPr>
      </w:pPr>
      <w:r w:rsidRPr="00E943ED">
        <w:rPr>
          <w:rFonts w:ascii="Times New Roman" w:hAnsi="Times New Roman" w:cs="Times New Roman"/>
          <w:b/>
          <w:bCs/>
          <w:color w:val="156082" w:themeColor="accent1"/>
          <w:sz w:val="24"/>
          <w:szCs w:val="24"/>
          <w:lang w:val="es-MX"/>
        </w:rPr>
        <w:t>SLOPE</w:t>
      </w:r>
    </w:p>
    <w:p w14:paraId="68FA10AA" w14:textId="561615CD" w:rsidR="001E706C" w:rsidRPr="00E943ED" w:rsidRDefault="00B908B7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>La variable “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SLOPE”</w:t>
      </w:r>
      <w:r w:rsidR="00732B21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tiene los valores </w:t>
      </w:r>
      <w:r w:rsidR="00603FA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de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l</w:t>
      </w:r>
      <w:r w:rsidR="00603FA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grado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de</w:t>
      </w:r>
      <w:r w:rsidR="00732B21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inclinación </w:t>
      </w:r>
      <w:r w:rsidR="00603FA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de las parcelas, por lo </w:t>
      </w:r>
      <w:r w:rsidR="00FE7E01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tanto,</w:t>
      </w:r>
      <w:r w:rsidR="00603FA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esta puede presentar valores desde 0 hasta 90. </w:t>
      </w:r>
    </w:p>
    <w:p w14:paraId="258AD399" w14:textId="5884DFEC" w:rsidR="001E706C" w:rsidRPr="00E943ED" w:rsidRDefault="001E706C" w:rsidP="00E943ED">
      <w:pPr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ASPSW y ASPSSW</w:t>
      </w:r>
    </w:p>
    <w:p w14:paraId="267525EC" w14:textId="7700529C" w:rsidR="001E706C" w:rsidRPr="00E943ED" w:rsidRDefault="00603FA9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La variable ASPSW </w:t>
      </w:r>
      <w:r w:rsidRPr="00E943E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y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ASPSSW</w:t>
      </w:r>
      <w:r w:rsidR="007C22E0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son variables con valores de la </w:t>
      </w:r>
      <w:r w:rsidR="00FE7E01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orientación de</w:t>
      </w:r>
      <w:r w:rsidR="007C22E0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la parcela, al ser de escala circular se mide la desviación con respecto a una dirección de referencia siendo 22.5° para APSSW, y 45° para ASPSW. </w:t>
      </w:r>
    </w:p>
    <w:p w14:paraId="4AAA50EB" w14:textId="6B5B3E62" w:rsidR="001E706C" w:rsidRPr="00E943ED" w:rsidRDefault="001E706C" w:rsidP="00E943ED">
      <w:pPr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XERSW</w:t>
      </w: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 xml:space="preserve"> </w:t>
      </w:r>
      <w:proofErr w:type="gramStart"/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 xml:space="preserve">y </w:t>
      </w: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 xml:space="preserve"> </w:t>
      </w: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XERSSW</w:t>
      </w:r>
      <w:proofErr w:type="gramEnd"/>
    </w:p>
    <w:p w14:paraId="4B7BA993" w14:textId="626E1D4F" w:rsidR="001E706C" w:rsidRPr="00E943ED" w:rsidRDefault="007C22E0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La variable 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“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XERSW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”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y 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“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XERSSW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”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corresponde</w:t>
      </w:r>
      <w:r w:rsidR="00B7761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a índices </w:t>
      </w:r>
      <w:r w:rsidR="00B7761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de carga calorífica </w:t>
      </w:r>
      <w:r w:rsidR="005D11AD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calculados partir</w:t>
      </w:r>
      <w:r w:rsidR="00B7761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de</w:t>
      </w:r>
      <w:r w:rsidR="008A7F44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la pendiente de la parcela</w:t>
      </w:r>
      <w:r w:rsidR="00B7761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la primera </w:t>
      </w:r>
      <w:r w:rsidR="00B7761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corresponde al índice calculado con la orientación de la parcela 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para </w:t>
      </w:r>
      <w:r w:rsidR="00B7761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el </w:t>
      </w:r>
      <w:r w:rsidR="008A7F44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ángulo</w:t>
      </w:r>
      <w:r w:rsidR="00B7761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de referencia de 45°, mientras que XERSSW con la orientación 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para el </w:t>
      </w:r>
      <w:r w:rsidR="008A7F44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ángulo</w:t>
      </w:r>
      <w:r w:rsidR="00B77619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de referencia de 22.5</w:t>
      </w:r>
      <w:r w:rsidR="00FE7E01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. </w:t>
      </w:r>
    </w:p>
    <w:p w14:paraId="7F5D09B4" w14:textId="1AE482D3" w:rsidR="001E706C" w:rsidRPr="00E943ED" w:rsidRDefault="001E706C" w:rsidP="00E943ED">
      <w:pPr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SURFSL y SURFIS</w:t>
      </w:r>
    </w:p>
    <w:p w14:paraId="094BD32F" w14:textId="5DAE3867" w:rsidR="007C22E0" w:rsidRPr="00E943ED" w:rsidRDefault="005D11AD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Los valores de la “</w:t>
      </w:r>
      <w:r w:rsidR="00AC2CF6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SURFSL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”</w:t>
      </w:r>
      <w:r w:rsidR="00AC2CF6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representan la forma del relieve en dirección hacia la pendiente mientras que los de “SURFIS”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sería la forma del  relieve pero teniendo en cuenta isohipsas, que básicamente sería una línea entre dos puntos que se encuentran a una misma elevación, siendo esta línea la que define la dirección a la que se describe la forma, de manera que ambas variables pueden tener solo tres valores </w:t>
      </w:r>
      <w:r w:rsidR="002263E0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numéricos 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posibles para cada unidad de muestreo que corresponda</w:t>
      </w:r>
      <w:r w:rsidR="002263E0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a categorías de forma</w:t>
      </w:r>
      <w:r w:rsidR="002263E0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, por lo que esta sería una variable categórica transformada a numérica</w:t>
      </w:r>
      <w:r w:rsidR="001E706C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:</w:t>
      </w:r>
    </w:p>
    <w:p w14:paraId="64F741B7" w14:textId="4391F5F1" w:rsidR="001E706C" w:rsidRPr="00E943ED" w:rsidRDefault="001E706C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1: Convexa</w:t>
      </w:r>
    </w:p>
    <w:p w14:paraId="59B6B542" w14:textId="337E5931" w:rsidR="001E706C" w:rsidRPr="00E943ED" w:rsidRDefault="001E706C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0: Plana</w:t>
      </w:r>
    </w:p>
    <w:p w14:paraId="320B310F" w14:textId="77777777" w:rsidR="00E943ED" w:rsidRPr="00E943ED" w:rsidRDefault="001E706C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lastRenderedPageBreak/>
        <w:t xml:space="preserve">-1: Cóncava </w:t>
      </w:r>
    </w:p>
    <w:p w14:paraId="1AF7FA22" w14:textId="59587847" w:rsidR="002263E0" w:rsidRPr="00E943ED" w:rsidRDefault="002263E0" w:rsidP="00E943ED">
      <w:pPr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LITHIC</w:t>
      </w:r>
    </w:p>
    <w:p w14:paraId="3EE373CF" w14:textId="1E8AF4A4" w:rsidR="004D5F64" w:rsidRPr="00E943ED" w:rsidRDefault="002263E0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Esta variable </w:t>
      </w:r>
      <w:r w:rsidR="00EC1467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se asocia con la condición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EC1467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de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l suelo</w:t>
      </w:r>
      <w:r w:rsidR="00EC1467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que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es poco profundo y se encuentra a inmediaciones de afloramientos rocoso</w:t>
      </w:r>
      <w:r w:rsidR="004D5F64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, siendo importante porqu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e sabe</w:t>
      </w:r>
      <w:r w:rsidR="004D5F64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esta condición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4D5F64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puede hacer que existan valores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subestim</w:t>
      </w:r>
      <w:r w:rsidR="004D5F64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ados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de profundidad del suelo cuando se mide con una barrena. “LITHIC” es una variable binaria siendo los 0 “no” y los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1 “sí”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3BA8028" w14:textId="5DF6670C" w:rsidR="004D5F64" w:rsidRPr="00E943ED" w:rsidRDefault="004D5F64" w:rsidP="00E943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4D5F64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CAMBISOL</w:t>
      </w:r>
    </w:p>
    <w:p w14:paraId="7EE30A03" w14:textId="42F6CF7E" w:rsidR="004D5F64" w:rsidRPr="00E943ED" w:rsidRDefault="004D5F64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Esta variable </w:t>
      </w:r>
      <w:r w:rsidR="00EC1467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se asocia con el buen desarrollo de las zonificaciones del suelo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. “</w:t>
      </w:r>
      <w:r w:rsidR="00EC1467"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CAMBISOL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” es una variable binaria siendo los 0 “no” y los 1 “sí”.</w:t>
      </w:r>
    </w:p>
    <w:p w14:paraId="2BE7B036" w14:textId="77777777" w:rsidR="00EC1467" w:rsidRPr="00E943ED" w:rsidRDefault="00EC1467" w:rsidP="00E943ED">
      <w:pPr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FLUVISOL</w:t>
      </w:r>
    </w:p>
    <w:p w14:paraId="1401D66C" w14:textId="70CF7790" w:rsidR="00EC1467" w:rsidRPr="00E943ED" w:rsidRDefault="00EC1467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Esta se asocia a los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suelos influenciados por el agua y formados a partir de depósitos aluviales.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“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FLUVISOL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” es una variable binaria siendo los 0 “no” y los 1 “sí”.</w:t>
      </w:r>
    </w:p>
    <w:p w14:paraId="60BD4456" w14:textId="1A107E0C" w:rsidR="007312B4" w:rsidRPr="00E943ED" w:rsidRDefault="007312B4" w:rsidP="00E943ED">
      <w:pPr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SKELETIC</w:t>
      </w:r>
    </w:p>
    <w:p w14:paraId="51DF1315" w14:textId="599D6FE1" w:rsidR="007312B4" w:rsidRPr="00E943ED" w:rsidRDefault="007312B4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Variable asociada a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suelos extremadamente pedregosos formados sobre acumulaciones de derrubios o escombros rocoso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.  “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SKELETIC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”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es una variable binaria siendo los 0 “no” y los 1 “sí”.</w:t>
      </w:r>
    </w:p>
    <w:p w14:paraId="329E0CA7" w14:textId="2521D3E4" w:rsidR="005F7AE4" w:rsidRPr="00E943ED" w:rsidRDefault="005F7AE4" w:rsidP="00E943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5F7AE4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SOILDPT</w:t>
      </w:r>
    </w:p>
    <w:p w14:paraId="744D647A" w14:textId="213B14A1" w:rsidR="005F7AE4" w:rsidRPr="00E943ED" w:rsidRDefault="005F7AE4" w:rsidP="00E943E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Esta variable cuantitativa corresponde a la profundidad del suelo transformada a escala logarítmica dado a que se presento sesgo en los datos. Siendo el promedio de 5 valores medidos en diferentes partes de la parcela. </w:t>
      </w:r>
    </w:p>
    <w:p w14:paraId="6466672B" w14:textId="4790D8B4" w:rsidR="00AB73A3" w:rsidRPr="00E943ED" w:rsidRDefault="00AB73A3" w:rsidP="00E943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AB73A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pH H</w:t>
      </w:r>
    </w:p>
    <w:p w14:paraId="3247A2CA" w14:textId="7A9002EB" w:rsidR="007C22E0" w:rsidRPr="00E943ED" w:rsidRDefault="00AB73A3" w:rsidP="00E943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Es una variable cuantitativa continua, que va en escala de 1 a 14 pues se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refiere al pH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re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activo del suelo, que es una medida de la acidez o alcalinidad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obtenida de una 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solución acuosa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con las muestras del suelo</w:t>
      </w:r>
      <w:r w:rsidRPr="00E943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2B292B15" w14:textId="77777777" w:rsidR="00E943ED" w:rsidRPr="00E943ED" w:rsidRDefault="00E943ED" w:rsidP="00E943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C941C62" w14:textId="362FA122" w:rsidR="00603FA9" w:rsidRPr="00E943ED" w:rsidRDefault="00AB73A3" w:rsidP="00E943ED">
      <w:pPr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AB73A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COVERE32</w:t>
      </w:r>
    </w:p>
    <w:p w14:paraId="75D746F1" w14:textId="460A870D" w:rsidR="00B908B7" w:rsidRPr="00E943ED" w:rsidRDefault="00603FA9" w:rsidP="00E943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73A3" w:rsidRPr="00E943ED">
        <w:rPr>
          <w:rFonts w:ascii="Times New Roman" w:hAnsi="Times New Roman" w:cs="Times New Roman"/>
          <w:b/>
          <w:bCs/>
          <w:sz w:val="24"/>
          <w:szCs w:val="24"/>
        </w:rPr>
        <w:t>COVERE32 se refiere a la cobertura estimada del estrato de árboles y arbustos</w:t>
      </w:r>
      <w:r w:rsidR="00AB73A3"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para parcela</w:t>
      </w:r>
      <w:r w:rsidR="00AB73A3" w:rsidRPr="00E943ED">
        <w:rPr>
          <w:rFonts w:ascii="Times New Roman" w:hAnsi="Times New Roman" w:cs="Times New Roman"/>
          <w:b/>
          <w:bCs/>
          <w:sz w:val="24"/>
          <w:szCs w:val="24"/>
        </w:rPr>
        <w:t>, expresada como un</w:t>
      </w:r>
      <w:r w:rsidR="00AB73A3"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variable cuantitativa de escala </w:t>
      </w:r>
      <w:r w:rsidR="00AB73A3" w:rsidRPr="00E943ED">
        <w:rPr>
          <w:rFonts w:ascii="Times New Roman" w:hAnsi="Times New Roman" w:cs="Times New Roman"/>
          <w:b/>
          <w:bCs/>
          <w:sz w:val="24"/>
          <w:szCs w:val="24"/>
        </w:rPr>
        <w:t>porcen</w:t>
      </w:r>
      <w:r w:rsidR="00AB73A3" w:rsidRPr="00E943ED">
        <w:rPr>
          <w:rFonts w:ascii="Times New Roman" w:hAnsi="Times New Roman" w:cs="Times New Roman"/>
          <w:b/>
          <w:bCs/>
          <w:sz w:val="24"/>
          <w:szCs w:val="24"/>
        </w:rPr>
        <w:t>tual</w:t>
      </w:r>
      <w:r w:rsidR="00AB73A3"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(%).</w:t>
      </w:r>
    </w:p>
    <w:p w14:paraId="51996684" w14:textId="006F4C31" w:rsidR="009746EA" w:rsidRPr="00E943ED" w:rsidRDefault="009746EA" w:rsidP="00E943ED">
      <w:pPr>
        <w:jc w:val="both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</w:pPr>
      <w:r w:rsidRPr="00E943ED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 xml:space="preserve">Variables del sistema de indicadores de </w:t>
      </w:r>
      <w:proofErr w:type="spellStart"/>
      <w:r w:rsidRPr="00E943ED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Ellenberg</w:t>
      </w:r>
      <w:proofErr w:type="spellEnd"/>
      <w:r w:rsidRPr="00E943ED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 xml:space="preserve">: </w:t>
      </w:r>
      <w:r w:rsidRPr="009746E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ELL-</w:t>
      </w:r>
      <w:proofErr w:type="gramStart"/>
      <w:r w:rsidRPr="009746E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LIGH</w:t>
      </w: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,</w:t>
      </w:r>
      <w:r w:rsidRPr="009746E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T</w:t>
      </w:r>
      <w:proofErr w:type="gramEnd"/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 xml:space="preserve"> </w:t>
      </w:r>
      <w:r w:rsidRPr="009746E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ELL-TEMPER</w:t>
      </w: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 xml:space="preserve">, </w:t>
      </w:r>
      <w:r w:rsidRPr="009746E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ELL-CONT</w:t>
      </w: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 xml:space="preserve">, </w:t>
      </w:r>
      <w:r w:rsidRPr="009746E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ELL-MOIS</w:t>
      </w: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,</w:t>
      </w:r>
      <w:r w:rsidRPr="009746E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T</w:t>
      </w: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 xml:space="preserve"> </w:t>
      </w:r>
      <w:r w:rsidRPr="009746E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ELL-REACT</w:t>
      </w: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 xml:space="preserve"> y </w:t>
      </w:r>
      <w:r w:rsidRPr="009746E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ELL-NUTR</w:t>
      </w:r>
      <w:r w:rsidRPr="00E943E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4"/>
          <w:szCs w:val="24"/>
          <w:lang w:eastAsia="es-CO"/>
          <w14:ligatures w14:val="none"/>
        </w:rPr>
        <w:t>.</w:t>
      </w:r>
    </w:p>
    <w:p w14:paraId="623ECD68" w14:textId="609CCDCC" w:rsidR="009746EA" w:rsidRPr="00E943ED" w:rsidRDefault="009746EA" w:rsidP="00E943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Son un conjunto de valores desarrollados por el ecólogo Heinz </w:t>
      </w:r>
      <w:proofErr w:type="spellStart"/>
      <w:r w:rsidRPr="00E943ED">
        <w:rPr>
          <w:rFonts w:ascii="Times New Roman" w:hAnsi="Times New Roman" w:cs="Times New Roman"/>
          <w:b/>
          <w:bCs/>
          <w:sz w:val="24"/>
          <w:szCs w:val="24"/>
        </w:rPr>
        <w:t>Ellenberg</w:t>
      </w:r>
      <w:proofErr w:type="spellEnd"/>
      <w:r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para indicar las preferencias ecológicas de plantas respecto a factores ambientales específicos, como la luz,</w:t>
      </w:r>
      <w:r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la temperatura,</w:t>
      </w:r>
      <w:r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la humedad</w:t>
      </w:r>
      <w:r w:rsidRPr="00E943E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la continentalidad</w:t>
      </w:r>
      <w:r w:rsidRPr="00E943ED">
        <w:rPr>
          <w:rFonts w:ascii="Times New Roman" w:hAnsi="Times New Roman" w:cs="Times New Roman"/>
          <w:b/>
          <w:bCs/>
          <w:sz w:val="24"/>
          <w:szCs w:val="24"/>
        </w:rPr>
        <w:t>, la humedad, la reactividad del suelo y nutrientes. Estas suelen ir en la escala de 1 a 9</w:t>
      </w:r>
      <w:r w:rsidR="009F0093"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, y cada uno de los valores de estas variables </w:t>
      </w:r>
      <w:r w:rsidR="00E943ED" w:rsidRPr="00E943ED">
        <w:rPr>
          <w:rFonts w:ascii="Times New Roman" w:hAnsi="Times New Roman" w:cs="Times New Roman"/>
          <w:b/>
          <w:bCs/>
          <w:sz w:val="24"/>
          <w:szCs w:val="24"/>
        </w:rPr>
        <w:t>sería</w:t>
      </w:r>
      <w:r w:rsidR="009F0093"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el promedio de los índices de </w:t>
      </w:r>
      <w:proofErr w:type="spellStart"/>
      <w:r w:rsidR="009F0093" w:rsidRPr="00E943ED">
        <w:rPr>
          <w:rFonts w:ascii="Times New Roman" w:hAnsi="Times New Roman" w:cs="Times New Roman"/>
          <w:b/>
          <w:bCs/>
          <w:sz w:val="24"/>
          <w:szCs w:val="24"/>
        </w:rPr>
        <w:t>ellenberg</w:t>
      </w:r>
      <w:proofErr w:type="spellEnd"/>
      <w:r w:rsidR="009F0093" w:rsidRPr="00E943ED">
        <w:rPr>
          <w:rFonts w:ascii="Times New Roman" w:hAnsi="Times New Roman" w:cs="Times New Roman"/>
          <w:b/>
          <w:bCs/>
          <w:sz w:val="24"/>
          <w:szCs w:val="24"/>
        </w:rPr>
        <w:t xml:space="preserve"> para las ¿especies presentes en la parcela.</w:t>
      </w:r>
    </w:p>
    <w:p w14:paraId="3B629CA2" w14:textId="77777777" w:rsidR="009746EA" w:rsidRPr="00E943ED" w:rsidRDefault="009746EA" w:rsidP="00E943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746EA" w:rsidRPr="00E94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20"/>
    <w:rsid w:val="00014003"/>
    <w:rsid w:val="00026942"/>
    <w:rsid w:val="000B7F65"/>
    <w:rsid w:val="000E3AA4"/>
    <w:rsid w:val="00147A78"/>
    <w:rsid w:val="001E706C"/>
    <w:rsid w:val="002263E0"/>
    <w:rsid w:val="002F05DB"/>
    <w:rsid w:val="003B69DF"/>
    <w:rsid w:val="004D5F64"/>
    <w:rsid w:val="005D11AD"/>
    <w:rsid w:val="005F7AE4"/>
    <w:rsid w:val="00603FA9"/>
    <w:rsid w:val="007312B4"/>
    <w:rsid w:val="00732B21"/>
    <w:rsid w:val="007A0D90"/>
    <w:rsid w:val="007C22E0"/>
    <w:rsid w:val="008A7F44"/>
    <w:rsid w:val="008E2720"/>
    <w:rsid w:val="009256A1"/>
    <w:rsid w:val="00953CA5"/>
    <w:rsid w:val="009746EA"/>
    <w:rsid w:val="009F0093"/>
    <w:rsid w:val="00AB73A3"/>
    <w:rsid w:val="00AC2CF6"/>
    <w:rsid w:val="00AC438A"/>
    <w:rsid w:val="00B77619"/>
    <w:rsid w:val="00B908B7"/>
    <w:rsid w:val="00BF2F69"/>
    <w:rsid w:val="00E943ED"/>
    <w:rsid w:val="00EC1467"/>
    <w:rsid w:val="00EE6088"/>
    <w:rsid w:val="00F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DE10"/>
  <w15:chartTrackingRefBased/>
  <w15:docId w15:val="{B015C852-6E5C-4C03-A897-A2093B69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2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2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2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2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2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2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2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2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2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2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2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27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27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27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27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27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27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2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2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2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2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2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27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27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27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7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27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73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4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5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DAVID MENDOZA HEWITT</dc:creator>
  <cp:keywords/>
  <dc:description/>
  <cp:lastModifiedBy>JOSUE DAVID MENDOZA HEWITT</cp:lastModifiedBy>
  <cp:revision>5</cp:revision>
  <dcterms:created xsi:type="dcterms:W3CDTF">2024-08-12T18:20:00Z</dcterms:created>
  <dcterms:modified xsi:type="dcterms:W3CDTF">2024-08-14T04:47:00Z</dcterms:modified>
</cp:coreProperties>
</file>