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Default="009C2C47" w:rsidP="00980A75">
      <w:pPr>
        <w:jc w:val="center"/>
        <w:rPr>
          <w:rFonts w:cstheme="minorHAnsi"/>
          <w:b/>
          <w:bCs/>
          <w:sz w:val="48"/>
          <w:szCs w:val="48"/>
        </w:rPr>
      </w:pPr>
      <w:r w:rsidRPr="006046CD">
        <w:rPr>
          <w:rFonts w:cstheme="minorHAnsi"/>
          <w:b/>
          <w:bCs/>
          <w:sz w:val="48"/>
          <w:szCs w:val="48"/>
        </w:rPr>
        <w:t>Predictive Analytics Tool</w:t>
      </w:r>
    </w:p>
    <w:p w14:paraId="4BF9DC57" w14:textId="4798C162" w:rsidR="009C2C47" w:rsidRPr="006046CD" w:rsidRDefault="006046CD" w:rsidP="00980A75">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1B7F7FD0" w14:textId="77777777" w:rsidR="00980A75" w:rsidRDefault="00980A75" w:rsidP="009C2C47">
      <w:pPr>
        <w:jc w:val="both"/>
        <w:rPr>
          <w:b/>
          <w:bCs/>
          <w:sz w:val="24"/>
          <w:szCs w:val="24"/>
        </w:rPr>
      </w:pPr>
    </w:p>
    <w:p w14:paraId="64783F31" w14:textId="77777777" w:rsidR="00980A75" w:rsidRDefault="00980A75" w:rsidP="009C2C47">
      <w:pPr>
        <w:jc w:val="both"/>
        <w:rPr>
          <w:b/>
          <w:bCs/>
          <w:sz w:val="24"/>
          <w:szCs w:val="24"/>
        </w:rPr>
        <w:sectPr w:rsidR="00980A75"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3FCE19D2" w14:textId="77777777" w:rsidR="006007A1" w:rsidRDefault="006007A1" w:rsidP="00980A75">
      <w:pPr>
        <w:jc w:val="both"/>
      </w:pPr>
      <w:r w:rsidRPr="006007A1">
        <w:t xml:space="preserve">Digital Commerce Empowerment Ecosystem (DCEE) is an innovative platform developed to transform and elevate small and local Indian businesses, enabling them to flourish in the digital age. Taking the power of advanced technologies, DCEE is seeking to fill the digital divide by offering an integrated digital presence suite that enhances business visibility and streamlines business processes. Key to DCEE is its inventory management predictive analytics tool, with complex machine learning models like ARIMA and LSTM that deal with the analysis of historical sales data, seasonal trends, and market conditions. </w:t>
      </w:r>
    </w:p>
    <w:p w14:paraId="6FCBB508" w14:textId="762B33D5" w:rsidR="006007A1" w:rsidRDefault="006007A1" w:rsidP="00980A75">
      <w:pPr>
        <w:jc w:val="both"/>
      </w:pPr>
      <w:r w:rsidRPr="006007A1">
        <w:t xml:space="preserve">This predictive tool ensures the best possible inventory levels, thereby reducing costs and staying away from the many risks of overstocking and understocking. With rural payments, regulatory compliance simplification, and a thrust on digital literacy, DCEE would be </w:t>
      </w:r>
      <w:r w:rsidRPr="006007A1">
        <w:t>able</w:t>
      </w:r>
      <w:r w:rsidRPr="006007A1">
        <w:t xml:space="preserve"> to establish customer trust and help in bridging the gaps that exist in the processes of support. It ensures that not only do products get delivered but also proper resource allocation and better operational efficiencies towards foster growth and prosperity for small businesses while richly bringing out the spirit of entrepreneurship within Indian commerce.</w:t>
      </w:r>
    </w:p>
    <w:p w14:paraId="121B1E70" w14:textId="1BE9B4D9" w:rsidR="00980A75" w:rsidRPr="00980A75" w:rsidRDefault="00980A75" w:rsidP="00980A75">
      <w:pPr>
        <w:jc w:val="both"/>
        <w:rPr>
          <w:sz w:val="24"/>
          <w:szCs w:val="24"/>
        </w:rPr>
      </w:pPr>
      <w:r w:rsidRPr="00980A75">
        <w:rPr>
          <w:b/>
          <w:bCs/>
          <w:sz w:val="24"/>
          <w:szCs w:val="24"/>
        </w:rPr>
        <w:t>References:</w:t>
      </w:r>
    </w:p>
    <w:p w14:paraId="356B5E45" w14:textId="77777777" w:rsidR="00980A75" w:rsidRPr="00980A75" w:rsidRDefault="00980A75" w:rsidP="007E1CAF">
      <w:pPr>
        <w:pStyle w:val="ListParagraph"/>
        <w:numPr>
          <w:ilvl w:val="0"/>
          <w:numId w:val="9"/>
        </w:numPr>
        <w:jc w:val="both"/>
      </w:pPr>
      <w:r w:rsidRPr="007E1CAF">
        <w:rPr>
          <w:b/>
          <w:bCs/>
        </w:rPr>
        <w:t>ARIMA and LSTM in Inventory Management:</w:t>
      </w:r>
    </w:p>
    <w:p w14:paraId="730C3DA7" w14:textId="77777777" w:rsidR="00980A75" w:rsidRPr="00980A75" w:rsidRDefault="00980A75" w:rsidP="00C07175">
      <w:pPr>
        <w:ind w:left="1080"/>
        <w:jc w:val="both"/>
      </w:pPr>
      <w:r w:rsidRPr="00980A75">
        <w:t xml:space="preserve">Choi, T. M., &amp; Lee, P. K. C. (2019). "Forecasting for Inventory Management using ARIMA and LSTM: A Review of Recent </w:t>
      </w:r>
      <w:r w:rsidRPr="00980A75">
        <w:t xml:space="preserve">Advances." </w:t>
      </w:r>
      <w:r w:rsidRPr="00C07175">
        <w:rPr>
          <w:i/>
          <w:iCs/>
        </w:rPr>
        <w:t>International Journal of Production Research.</w:t>
      </w:r>
    </w:p>
    <w:p w14:paraId="37A61F89" w14:textId="77777777" w:rsidR="00980A75" w:rsidRPr="00980A75" w:rsidRDefault="00980A75" w:rsidP="00C07175">
      <w:pPr>
        <w:ind w:left="108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7E1CAF">
      <w:pPr>
        <w:pStyle w:val="ListParagraph"/>
        <w:numPr>
          <w:ilvl w:val="0"/>
          <w:numId w:val="9"/>
        </w:numPr>
        <w:jc w:val="both"/>
      </w:pPr>
      <w:r w:rsidRPr="007E1CAF">
        <w:rPr>
          <w:b/>
          <w:bCs/>
        </w:rPr>
        <w:t>Digital Empowerment of Small Businesses:</w:t>
      </w:r>
    </w:p>
    <w:p w14:paraId="631579AB" w14:textId="098A9601" w:rsidR="00980A75" w:rsidRPr="00980A75" w:rsidRDefault="00980A75" w:rsidP="00C07175">
      <w:pPr>
        <w:ind w:left="1080"/>
        <w:jc w:val="both"/>
      </w:pPr>
      <w:r w:rsidRPr="00980A75">
        <w:t>World Bank. (2020). "Small and Medium Enterprises (SMEs) and digital technologies: Boosting productivity through digital transformation."</w:t>
      </w:r>
    </w:p>
    <w:p w14:paraId="49E980A5" w14:textId="77777777" w:rsidR="00980A75" w:rsidRPr="00980A75" w:rsidRDefault="00980A75" w:rsidP="00C07175">
      <w:pPr>
        <w:ind w:left="108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7E1CAF">
      <w:pPr>
        <w:pStyle w:val="ListParagraph"/>
        <w:numPr>
          <w:ilvl w:val="0"/>
          <w:numId w:val="9"/>
        </w:numPr>
        <w:jc w:val="both"/>
      </w:pPr>
      <w:r w:rsidRPr="007E1CAF">
        <w:rPr>
          <w:b/>
          <w:bCs/>
        </w:rPr>
        <w:t>Predictive Analytics and Inventory Optimization:</w:t>
      </w:r>
    </w:p>
    <w:p w14:paraId="757BE837" w14:textId="5E41EA99" w:rsidR="00980A75" w:rsidRPr="00980A75" w:rsidRDefault="00980A75" w:rsidP="00C07175">
      <w:pPr>
        <w:ind w:left="1080"/>
        <w:jc w:val="both"/>
      </w:pPr>
      <w:r w:rsidRPr="00980A75">
        <w:t xml:space="preserve">Fildes, R., &amp; Goodwin, P. (2020). "The Impact of Forecasting on Inventory Management and Decision-Making." </w:t>
      </w:r>
      <w:r w:rsidRPr="00C07175">
        <w:rPr>
          <w:i/>
          <w:iCs/>
        </w:rPr>
        <w:t>Journal of Business Logistics.</w:t>
      </w:r>
    </w:p>
    <w:p w14:paraId="2D888642" w14:textId="77777777" w:rsidR="00980A75" w:rsidRDefault="00980A75" w:rsidP="00C07175">
      <w:pPr>
        <w:ind w:left="1080"/>
        <w:jc w:val="both"/>
      </w:pPr>
      <w:r w:rsidRPr="00980A75">
        <w:t>This journal article discusses the critical role of forecasting in inventory management, emphasizing how predictive analytics can lead to better decision-making and cost savings.</w:t>
      </w:r>
    </w:p>
    <w:p w14:paraId="176BA621" w14:textId="77777777" w:rsidR="00A2048F" w:rsidRPr="00980A75" w:rsidRDefault="00A2048F" w:rsidP="00C07175">
      <w:pPr>
        <w:ind w:left="1080"/>
        <w:jc w:val="both"/>
      </w:pPr>
    </w:p>
    <w:p w14:paraId="69936A9D" w14:textId="77777777" w:rsidR="00980A75" w:rsidRPr="00980A75" w:rsidRDefault="00980A75" w:rsidP="007E1CAF">
      <w:pPr>
        <w:pStyle w:val="ListParagraph"/>
        <w:numPr>
          <w:ilvl w:val="0"/>
          <w:numId w:val="9"/>
        </w:numPr>
        <w:jc w:val="both"/>
      </w:pPr>
      <w:r w:rsidRPr="007E1CAF">
        <w:rPr>
          <w:b/>
          <w:bCs/>
        </w:rPr>
        <w:lastRenderedPageBreak/>
        <w:t>Bridging the Digital Divide:</w:t>
      </w:r>
    </w:p>
    <w:p w14:paraId="576E04AA" w14:textId="77777777" w:rsidR="00980A75" w:rsidRPr="00980A75" w:rsidRDefault="00980A75" w:rsidP="00C07175">
      <w:pPr>
        <w:ind w:left="1080"/>
        <w:jc w:val="both"/>
      </w:pPr>
      <w:r w:rsidRPr="00980A75">
        <w:t>International Telecommunication Union (ITU). (2021). "Digital Inclusion and Digital Transformation." ITU Publications.</w:t>
      </w:r>
    </w:p>
    <w:p w14:paraId="32B5E2B9" w14:textId="77777777" w:rsidR="00980A75" w:rsidRDefault="00980A75" w:rsidP="00C07175">
      <w:pPr>
        <w:ind w:left="1080"/>
        <w:jc w:val="both"/>
      </w:pPr>
      <w:r w:rsidRPr="00980A75">
        <w:t>The ITU publication discusses strategies for digital inclusion and how initiatives like DCEE can be instrumental in bridging the digital divide, especially in rural and underserved areas.</w:t>
      </w:r>
    </w:p>
    <w:p w14:paraId="4F15CD83" w14:textId="21F20C53" w:rsidR="00C07175" w:rsidRPr="00C07175" w:rsidRDefault="00C07175" w:rsidP="007E1CAF">
      <w:pPr>
        <w:pStyle w:val="ListParagraph"/>
        <w:numPr>
          <w:ilvl w:val="0"/>
          <w:numId w:val="9"/>
        </w:numPr>
        <w:jc w:val="both"/>
      </w:pPr>
      <w:r w:rsidRPr="007E1CAF">
        <w:rPr>
          <w:b/>
          <w:bCs/>
        </w:rPr>
        <w:t>Machine Learning in Inventory Management:</w:t>
      </w:r>
    </w:p>
    <w:p w14:paraId="127A04D8" w14:textId="77777777" w:rsidR="00C07175" w:rsidRPr="00C07175" w:rsidRDefault="00C07175" w:rsidP="007E1CAF">
      <w:pPr>
        <w:ind w:left="1080"/>
        <w:jc w:val="both"/>
      </w:pPr>
      <w:r w:rsidRPr="00C07175">
        <w:rPr>
          <w:b/>
          <w:bCs/>
        </w:rPr>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Pr="00C07175" w:rsidRDefault="00C07175" w:rsidP="00C07175">
      <w:pPr>
        <w:ind w:left="1080"/>
        <w:jc w:val="both"/>
      </w:pPr>
      <w:r w:rsidRPr="00C07175">
        <w:t>This conference paper discusses the application of machine learning models, including ARIMA and LSTM, in forecasting inventory needs and optimizing stock levels.</w:t>
      </w:r>
    </w:p>
    <w:p w14:paraId="3ECBBB98" w14:textId="0521C1F7" w:rsidR="00C07175" w:rsidRPr="00C07175" w:rsidRDefault="00C07175" w:rsidP="007E1CAF">
      <w:pPr>
        <w:pStyle w:val="ListParagraph"/>
        <w:numPr>
          <w:ilvl w:val="0"/>
          <w:numId w:val="9"/>
        </w:numPr>
        <w:jc w:val="both"/>
      </w:pPr>
      <w:r w:rsidRPr="007E1CAF">
        <w:rPr>
          <w:b/>
          <w:bCs/>
        </w:rPr>
        <w:t>Digital Transformation of SMEs:</w:t>
      </w:r>
    </w:p>
    <w:p w14:paraId="28E88AAA" w14:textId="77777777" w:rsidR="00C07175" w:rsidRPr="00C07175" w:rsidRDefault="00C07175" w:rsidP="007E1CAF">
      <w:pPr>
        <w:ind w:left="108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C07175">
      <w:pPr>
        <w:ind w:left="108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7E1CAF">
      <w:pPr>
        <w:pStyle w:val="ListParagraph"/>
        <w:numPr>
          <w:ilvl w:val="0"/>
          <w:numId w:val="9"/>
        </w:numPr>
        <w:jc w:val="both"/>
      </w:pPr>
      <w:r w:rsidRPr="007E1CAF">
        <w:rPr>
          <w:b/>
          <w:bCs/>
        </w:rPr>
        <w:t>Inventory Management Best Practices:</w:t>
      </w:r>
    </w:p>
    <w:p w14:paraId="562A355E" w14:textId="77777777" w:rsidR="00C07175" w:rsidRPr="00C07175" w:rsidRDefault="00C07175" w:rsidP="007E1CAF">
      <w:pPr>
        <w:ind w:left="108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C07175">
      <w:pPr>
        <w:ind w:left="1080"/>
        <w:jc w:val="both"/>
      </w:pPr>
      <w:r w:rsidRPr="00C07175">
        <w:t>This book offers comprehensive insights into inventory management strategies, including the use of predictive analytics to ensure effective and efficient inventory control.</w:t>
      </w:r>
    </w:p>
    <w:p w14:paraId="5129EF84" w14:textId="79900F24" w:rsidR="00C07175" w:rsidRPr="00C07175" w:rsidRDefault="00C07175" w:rsidP="007E1CAF">
      <w:pPr>
        <w:pStyle w:val="ListParagraph"/>
        <w:numPr>
          <w:ilvl w:val="0"/>
          <w:numId w:val="9"/>
        </w:numPr>
        <w:jc w:val="both"/>
      </w:pPr>
      <w:r w:rsidRPr="007E1CAF">
        <w:rPr>
          <w:b/>
          <w:bCs/>
        </w:rPr>
        <w:t>Empowering Rural and Local Businesses:</w:t>
      </w:r>
    </w:p>
    <w:p w14:paraId="50D68ECB" w14:textId="77777777" w:rsidR="00C07175" w:rsidRPr="00C07175" w:rsidRDefault="00C07175" w:rsidP="007E1CAF">
      <w:pPr>
        <w:ind w:left="108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C07175">
      <w:pPr>
        <w:ind w:left="1080"/>
        <w:jc w:val="both"/>
      </w:pPr>
      <w:r w:rsidRPr="00C07175">
        <w:t>This report highlights the importance of digital tools in empowering local and rural businesses, providing case studies and strategies for effective digital adoption.</w:t>
      </w:r>
    </w:p>
    <w:p w14:paraId="3656A752" w14:textId="02B570B4" w:rsidR="00C07175" w:rsidRPr="00C07175" w:rsidRDefault="00C07175" w:rsidP="007E1CAF">
      <w:pPr>
        <w:pStyle w:val="ListParagraph"/>
        <w:numPr>
          <w:ilvl w:val="0"/>
          <w:numId w:val="9"/>
        </w:numPr>
        <w:jc w:val="both"/>
      </w:pPr>
      <w:r w:rsidRPr="007E1CAF">
        <w:rPr>
          <w:b/>
          <w:bCs/>
        </w:rPr>
        <w:t>Digital Literacy and Economic Growth:</w:t>
      </w:r>
    </w:p>
    <w:p w14:paraId="355DD1ED" w14:textId="77777777" w:rsidR="00C07175" w:rsidRPr="00C07175" w:rsidRDefault="00C07175" w:rsidP="007E1CAF">
      <w:pPr>
        <w:ind w:left="108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C07175">
      <w:pPr>
        <w:ind w:left="108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7E1CAF">
      <w:pPr>
        <w:pStyle w:val="ListParagraph"/>
        <w:numPr>
          <w:ilvl w:val="0"/>
          <w:numId w:val="9"/>
        </w:numPr>
        <w:jc w:val="both"/>
      </w:pPr>
      <w:r w:rsidRPr="007E1CAF">
        <w:rPr>
          <w:b/>
          <w:bCs/>
        </w:rPr>
        <w:t>Case Studies on Digital Commerce Empowerment:</w:t>
      </w:r>
    </w:p>
    <w:p w14:paraId="1640D5BF" w14:textId="77777777" w:rsidR="00C07175" w:rsidRPr="00C07175" w:rsidRDefault="00C07175" w:rsidP="007E1CAF">
      <w:pPr>
        <w:ind w:left="108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E1CAF">
      <w:pPr>
        <w:ind w:left="1080"/>
        <w:jc w:val="both"/>
      </w:pPr>
      <w:r w:rsidRPr="00C07175">
        <w:t>This report presents case studies on digital empowerment initiatives across India, providing insights into how these strategies can enhance business efficiency and economic growth.</w:t>
      </w:r>
    </w:p>
    <w:p w14:paraId="4A0140E6" w14:textId="77777777" w:rsidR="00A2048F" w:rsidRDefault="00A2048F" w:rsidP="007E1CAF">
      <w:pPr>
        <w:ind w:left="1080"/>
        <w:jc w:val="both"/>
      </w:pPr>
    </w:p>
    <w:p w14:paraId="0D9334CF" w14:textId="77777777" w:rsidR="00980A75" w:rsidRPr="00980A75" w:rsidRDefault="00980A75" w:rsidP="00980A75">
      <w:pPr>
        <w:jc w:val="both"/>
        <w:rPr>
          <w:sz w:val="24"/>
          <w:szCs w:val="24"/>
        </w:rPr>
      </w:pPr>
      <w:r w:rsidRPr="00980A75">
        <w:rPr>
          <w:b/>
          <w:bCs/>
          <w:sz w:val="24"/>
          <w:szCs w:val="24"/>
        </w:rPr>
        <w:lastRenderedPageBreak/>
        <w:t>Conclusion:</w:t>
      </w:r>
    </w:p>
    <w:p w14:paraId="4DE349CA" w14:textId="77777777" w:rsidR="00D5041B" w:rsidRDefault="00980A75" w:rsidP="00980A75">
      <w:pPr>
        <w:jc w:val="both"/>
      </w:pPr>
      <w:r w:rsidRPr="00980A75">
        <w:t xml:space="preserve">By integrating cutting-edge predictive analytics and fostering digital transformation, the Digital Commerce Empowerment Ecosystem (DCEE) is more than just a support platform; </w:t>
      </w:r>
      <w:r w:rsidRPr="00980A75">
        <w:t>it is</w:t>
      </w:r>
      <w:r w:rsidRPr="00980A75">
        <w:t xml:space="preserve"> a comprehensive solution that addresses the multifaceted challenges faced by small and local Indian businesses. </w:t>
      </w:r>
    </w:p>
    <w:p w14:paraId="635D915C" w14:textId="5B36518C" w:rsidR="00980A75" w:rsidRPr="00980A75" w:rsidRDefault="00980A75" w:rsidP="00980A75">
      <w:pPr>
        <w:jc w:val="both"/>
      </w:pPr>
      <w:r w:rsidRPr="00980A75">
        <w:t>Through the strategic use of data-driven insights and the promotion</w:t>
      </w:r>
      <w:r w:rsidR="00D5041B">
        <w:t xml:space="preserve"> </w:t>
      </w:r>
      <w:r w:rsidRPr="00980A75">
        <w:t>of digital literacy, DCEE is empowering businesses to operate more efficiently and sustainably. As it bridges the digital divide, the initiative not only paves the way for enhanced operational efficiency but also secures the continued growth and prosperity of India’s entrepreneurial spirit, contributing significantly to the economic and social fabric of the nation.</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019255">
    <w:abstractNumId w:val="2"/>
  </w:num>
  <w:num w:numId="2" w16cid:durableId="895317502">
    <w:abstractNumId w:val="0"/>
  </w:num>
  <w:num w:numId="3" w16cid:durableId="276302313">
    <w:abstractNumId w:val="5"/>
  </w:num>
  <w:num w:numId="4" w16cid:durableId="290022201">
    <w:abstractNumId w:val="6"/>
  </w:num>
  <w:num w:numId="5" w16cid:durableId="1271084036">
    <w:abstractNumId w:val="4"/>
  </w:num>
  <w:num w:numId="6" w16cid:durableId="838889787">
    <w:abstractNumId w:val="3"/>
  </w:num>
  <w:num w:numId="7" w16cid:durableId="159085288">
    <w:abstractNumId w:val="1"/>
  </w:num>
  <w:num w:numId="8" w16cid:durableId="1314989027">
    <w:abstractNumId w:val="7"/>
  </w:num>
  <w:num w:numId="9" w16cid:durableId="1201868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194380"/>
    <w:rsid w:val="006007A1"/>
    <w:rsid w:val="006046CD"/>
    <w:rsid w:val="006A53A9"/>
    <w:rsid w:val="00740B72"/>
    <w:rsid w:val="007E1CAF"/>
    <w:rsid w:val="008769C4"/>
    <w:rsid w:val="00980A75"/>
    <w:rsid w:val="009C2C47"/>
    <w:rsid w:val="00A2048F"/>
    <w:rsid w:val="00C07175"/>
    <w:rsid w:val="00D5041B"/>
    <w:rsid w:val="00DD6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10</cp:revision>
  <dcterms:created xsi:type="dcterms:W3CDTF">2024-08-09T10:20:00Z</dcterms:created>
  <dcterms:modified xsi:type="dcterms:W3CDTF">2024-08-11T15:01:00Z</dcterms:modified>
</cp:coreProperties>
</file>