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Contrato de compraventa de una vivienda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una parte, el señor Fran Pons Sales, con DNI n.º 07701377B, con domicilio en la calle de Gran Es Castell, 32 de Mahón, como parte vendedor.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de la otra, el señor Joaquín Moreno Florit, con DNI n.º R6941313F,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 domicilio en la calle San Esteve, 19, de Ciudadela, como parte compradora.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Ambas partes actúan en nombre propio y se reconocen recíprocamente la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capacidad legal necesaria para contratar.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MANIFIESTAN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Que el señor Fran Pons Sales es propietario de la vivienda situada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número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33 de la calle de San Francisco, 12 de Mahón.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dicha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vivienda está libre de cargas y de arrendamientos.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Que el señor Fran Pons quiere vender la vivienda mencionada y el señor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Joaquín Moreno quiere comprar la vivienda, por lo cual formalizan este contrato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compraventa, que se rige por los pactos siguientes.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El señor Fran Pons vende la vivienda mencionada al señor Joaquín Moreno y este la compra.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El precio de esta compraventa es de ciento cuarenta mil (140.000) euros,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se pagan de acuerdo con las especificaciones siguientes: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a) Treinta y cinco mil (35.000) euros les libra el comprador al vendedor en 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momento de firmar este contrato.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 Los ciento cinco mil (105.000) euros restantes los pagará el comprador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acta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 firma de la escritura pública de compraventa.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El señor Fran Pons se compromete a transmitir la posesión de la vivienda, libre de cargas, arrendatarios y ocupantes, en la fecha de la firma de la escritura pública.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 Los gastos derivados de la firma de este contrato,  el otorgamiento de la escritura pública y de la inscripción en el Registro de la Propiedad, y el impuesto sobre transmisiones patrimoniales serán a cargo del comprador.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 El vendedor se hará cargo del impuesto de plusvalía.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6. Las partes establecen un plazo de sesenta días desde la firma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este contrato para el otorgamiento de la escritura pública de compra-venta, que se hará el día que fije el vendedor, ante el notario Robespierre Maximilian François.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7. Las partes se someten a la jurisdicción de los juzgados de Mahón para resolver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cualquier divergencia o litigio sobre la interpretación de este contrato.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Mahón, 27 de noviembre de 2023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vendedor  </w:t>
        <w:tab/>
        <w:tab/>
        <w:tab/>
        <w:tab/>
        <w:tab/>
        <w:tab/>
        <w:tab/>
        <w:tab/>
        <w:t xml:space="preserve">    El comprador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[firma]  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[firma]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Fran Pons Sales </w:t>
        <w:tab/>
        <w:tab/>
        <w:tab/>
        <w:tab/>
        <w:tab/>
        <w:tab/>
        <w:tab/>
        <w:t xml:space="preserve">Joaquín Moreno Florit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