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tregua en la </w:t>
      </w:r>
      <w:hyperlink r:id="rId6">
        <w:r w:rsidDel="00000000" w:rsidR="00000000" w:rsidRPr="00000000">
          <w:rPr>
            <w:rFonts w:ascii="Times New Roman" w:cs="Times New Roman" w:eastAsia="Times New Roman" w:hAnsi="Times New Roman"/>
            <w:color w:val="0000ff"/>
            <w:sz w:val="24"/>
            <w:szCs w:val="24"/>
            <w:u w:val="single"/>
            <w:rtl w:val="0"/>
          </w:rPr>
          <w:t xml:space="preserve">Franja de Gaza</w:t>
        </w:r>
      </w:hyperlink>
      <w:r w:rsidDel="00000000" w:rsidR="00000000" w:rsidRPr="00000000">
        <w:rPr>
          <w:rFonts w:ascii="Times New Roman" w:cs="Times New Roman" w:eastAsia="Times New Roman" w:hAnsi="Times New Roman"/>
          <w:sz w:val="24"/>
          <w:szCs w:val="24"/>
          <w:rtl w:val="0"/>
        </w:rPr>
        <w:t xml:space="preserve"> ha expirado este viernes y se ha reanudado el intercambio de fuego entre Israel y la milicia islamista palestina de Hamás tras siete días de cese el fuego que permitieron la liberación de algunos rehenes capturados por el grupo islamista a cambio de la liberación de presos palestinos, según fuentes oficiales.</w:t>
      </w:r>
    </w:p>
    <w:p w:rsidR="00000000" w:rsidDel="00000000" w:rsidP="00000000" w:rsidRDefault="00000000" w:rsidRPr="00000000" w14:paraId="0000000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Hamás ha violado la pausa operacional y además ha disparado hacia territorio israelí</w:t>
      </w:r>
      <w:r w:rsidDel="00000000" w:rsidR="00000000" w:rsidRPr="00000000">
        <w:rPr>
          <w:rFonts w:ascii="Times New Roman" w:cs="Times New Roman" w:eastAsia="Times New Roman" w:hAnsi="Times New Roman"/>
          <w:sz w:val="24"/>
          <w:szCs w:val="24"/>
          <w:rtl w:val="0"/>
        </w:rPr>
        <w:t xml:space="preserve">. Las Fuerzas de Defensa de Israel han retomado los combates contra la organización terrorista Hamás en la Franja de Gaza", ha informado el Ejército en un comunicado publicado en su cuenta oficial de la red social X, anteriormente conocida como Twitter.</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estos siete días de tregua se ha producido el </w:t>
      </w:r>
      <w:r w:rsidDel="00000000" w:rsidR="00000000" w:rsidRPr="00000000">
        <w:rPr>
          <w:rFonts w:ascii="Times New Roman" w:cs="Times New Roman" w:eastAsia="Times New Roman" w:hAnsi="Times New Roman"/>
          <w:b w:val="1"/>
          <w:sz w:val="24"/>
          <w:szCs w:val="24"/>
          <w:rtl w:val="0"/>
        </w:rPr>
        <w:t xml:space="preserve">intercambio de 105 rehenes -24 de ellos extranjeros- por 240 prisioneros palestinos</w:t>
      </w:r>
      <w:r w:rsidDel="00000000" w:rsidR="00000000" w:rsidRPr="00000000">
        <w:rPr>
          <w:rFonts w:ascii="Times New Roman" w:cs="Times New Roman" w:eastAsia="Times New Roman" w:hAnsi="Times New Roman"/>
          <w:sz w:val="24"/>
          <w:szCs w:val="24"/>
          <w:rtl w:val="0"/>
        </w:rPr>
        <w:t xml:space="preserve">, el alto el fuego en la Franja de Gaza se rompió la mañana del viernes y las partes reanudaron los combates.</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w:t>
      </w:r>
      <w:r w:rsidDel="00000000" w:rsidR="00000000" w:rsidRPr="00000000">
        <w:rPr>
          <w:rFonts w:ascii="Times New Roman" w:cs="Times New Roman" w:eastAsia="Times New Roman" w:hAnsi="Times New Roman"/>
          <w:b w:val="1"/>
          <w:sz w:val="24"/>
          <w:szCs w:val="24"/>
          <w:rtl w:val="0"/>
        </w:rPr>
        <w:t xml:space="preserve">la séptima y última jornada de tregua</w:t>
      </w:r>
      <w:r w:rsidDel="00000000" w:rsidR="00000000" w:rsidRPr="00000000">
        <w:rPr>
          <w:rFonts w:ascii="Times New Roman" w:cs="Times New Roman" w:eastAsia="Times New Roman" w:hAnsi="Times New Roman"/>
          <w:sz w:val="24"/>
          <w:szCs w:val="24"/>
          <w:rtl w:val="0"/>
        </w:rPr>
        <w:t xml:space="preserve">, este viernes las autoridades israelíes </w:t>
      </w:r>
      <w:hyperlink r:id="rId7">
        <w:r w:rsidDel="00000000" w:rsidR="00000000" w:rsidRPr="00000000">
          <w:rPr>
            <w:rFonts w:ascii="Times New Roman" w:cs="Times New Roman" w:eastAsia="Times New Roman" w:hAnsi="Times New Roman"/>
            <w:color w:val="0000ff"/>
            <w:sz w:val="24"/>
            <w:szCs w:val="24"/>
            <w:u w:val="single"/>
            <w:rtl w:val="0"/>
          </w:rPr>
          <w:t xml:space="preserve">han liberado a 30 presos palestinos, después de que Hamás liberara a ocho rehenes</w:t>
        </w:r>
      </w:hyperlink>
      <w:r w:rsidDel="00000000" w:rsidR="00000000" w:rsidRPr="00000000">
        <w:rPr>
          <w:rFonts w:ascii="Times New Roman" w:cs="Times New Roman" w:eastAsia="Times New Roman" w:hAnsi="Times New Roman"/>
          <w:sz w:val="24"/>
          <w:szCs w:val="24"/>
          <w:rtl w:val="0"/>
        </w:rPr>
        <w:t xml:space="preserve"> que tenía cautivos en la Franja de Gaza</w:t>
      </w:r>
    </w:p>
    <w:p w:rsidR="00000000" w:rsidDel="00000000" w:rsidP="00000000" w:rsidRDefault="00000000" w:rsidRPr="00000000" w14:paraId="0000001F">
      <w:pPr>
        <w:spacing w:line="240" w:lineRule="auto"/>
        <w:rPr/>
      </w:pPr>
      <w:r w:rsidDel="00000000" w:rsidR="00000000" w:rsidRPr="00000000">
        <w:rPr>
          <w:rFonts w:ascii="Calibri" w:cs="Calibri" w:eastAsia="Calibri" w:hAnsi="Calibri"/>
          <w:sz w:val="20"/>
          <w:szCs w:val="20"/>
        </w:rPr>
        <w:drawing>
          <wp:inline distB="0" distT="0" distL="114300" distR="114300">
            <wp:extent cx="2638425" cy="1460500"/>
            <wp:effectExtent b="25400" l="25400" r="25400" t="254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38425" cy="1460500"/>
                    </a:xfrm>
                    <a:prstGeom prst="rect"/>
                    <a:ln w="25400">
                      <a:solidFill>
                        <a:srgbClr val="000000"/>
                      </a:solidFill>
                      <a:prstDash val="solid"/>
                    </a:ln>
                  </pic:spPr>
                </pic:pic>
              </a:graphicData>
            </a:graphic>
          </wp:inline>
        </w:drawing>
      </w:r>
      <w:r w:rsidDel="00000000" w:rsidR="00000000" w:rsidRPr="00000000">
        <w:rPr>
          <w:rtl w:val="0"/>
        </w:rPr>
      </w:r>
    </w:p>
    <w:sectPr>
      <w:headerReference r:id="rId9" w:type="default"/>
      <w:pgSz w:h="16838" w:w="11906" w:orient="portrait"/>
      <w:pgMar w:bottom="1440.0000000000002" w:top="1440.0000000000002" w:left="1440.0000000000002" w:right="1440.0000000000002" w:header="720" w:footer="720"/>
      <w:pgNumType w:start="1"/>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Style w:val="Heading1"/>
      <w:keepNext w:val="0"/>
      <w:keepLines w:val="0"/>
      <w:spacing w:after="280"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 tregua entre Israel y Hamás expira y se reanuda el intercambio de fuego en Gaza </w:t>
    </w:r>
  </w:p>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rtve.es/temas/palestina/1371/" TargetMode="External"/><Relationship Id="rId7" Type="http://schemas.openxmlformats.org/officeDocument/2006/relationships/hyperlink" Target="https://www.rtve.es/noticias/20231201/israel-excarcela-palestinos-hamas-libera-rehenes/2463653.s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