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MOTOS SANT LLUÍS, S.L.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Manuel Carreras de Vinent                NIF 45212085J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Carme, 24. 07702 Mahón.           Tel. + 34 663 321 066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FACTURA NÚM.: 1.342 </w:t>
        <w:tab/>
        <w:t xml:space="preserve">             28 de noviembre de 2023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Cliente/a: Laura Piris Segui                 NIF 55565687K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rPr>
          <w:cantSplit w:val="1"/>
          <w:tblHeader w:val="0"/>
        </w:trPr>
        <w:tc>
          <w:tcPr>
            <w:shd w:fill="fe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e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Precio unidad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Precio total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f2c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Dte.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Kawasaki Z900/A2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23.000€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46.000€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46.000€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Kawasaki Z650/50th Aniversario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16000€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32.000€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32.000€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78.000€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IVA 16%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12.46€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90.480€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