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77777777" w:rsidR="00A54D13" w:rsidRPr="00584FBC" w:rsidRDefault="00A54D13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B5F1C8F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>bibliograficas</w:t>
            </w:r>
            <w:proofErr w:type="spellEnd"/>
            <w:r w:rsidR="005B5B91" w:rsidRPr="00A15971">
              <w:rPr>
                <w:b/>
                <w:bCs/>
                <w:sz w:val="16"/>
                <w:szCs w:val="18"/>
                <w:lang w:val="es-MX"/>
              </w:rPr>
              <w:t>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Tener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en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cuenta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>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0D67FAF4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6A1D8460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toda la información innecesaria de la plantilla 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48CB9471" w:rsidR="00344815" w:rsidRPr="00A15971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Máximo </w:t>
            </w:r>
            <w:r w:rsidR="00A15971"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7329EB0A" w14:textId="1C914DEF" w:rsidR="00666322" w:rsidRDefault="00C95EF7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ARCHIVO BIBLIOGRÁFICO</w:t>
            </w:r>
          </w:p>
          <w:p w14:paraId="7D2E3733" w14:textId="77777777" w:rsidR="00CE6971" w:rsidRDefault="00CE6971" w:rsidP="006663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7E890A45" w14:textId="1BC0800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</w:t>
            </w:r>
            <w:r w:rsidR="00C95EF7">
              <w:rPr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>
              <w:rPr>
                <w:sz w:val="16"/>
                <w:szCs w:val="16"/>
                <w:lang w:val="es-MX"/>
              </w:rPr>
              <w:t>bibliograficas</w:t>
            </w:r>
            <w:proofErr w:type="spellEnd"/>
            <w:r w:rsidRPr="00F06E90">
              <w:rPr>
                <w:sz w:val="16"/>
                <w:szCs w:val="16"/>
                <w:lang w:val="es-MX"/>
              </w:rPr>
              <w:t>.</w:t>
            </w:r>
          </w:p>
          <w:p w14:paraId="08F3B7AF" w14:textId="789E74B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898A965" w14:textId="1FDB87B4" w:rsidR="00F06E90" w:rsidRPr="00EA66B4" w:rsidRDefault="00F06E90" w:rsidP="00F06E90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</w:pP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C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onsideraciones para </w:t>
            </w:r>
            <w:r w:rsidR="00C95EF7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presentar la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 descripción de la presentación de los RESULTADOS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:</w:t>
            </w:r>
          </w:p>
          <w:p w14:paraId="42378FE9" w14:textId="541DB6D9" w:rsidR="00F06E90" w:rsidRDefault="00F06E90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06B00BDC" w14:textId="77777777" w:rsidR="00CD0420" w:rsidRPr="00CD0420" w:rsidRDefault="00C95EF7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Se deben utilizar las que son importantes y que fueron leídas por el autor. </w:t>
            </w:r>
          </w:p>
          <w:p w14:paraId="2A0BD728" w14:textId="5D336B1D" w:rsidR="00004E8E" w:rsidRPr="00CD0420" w:rsidRDefault="00CD0420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o incluir referencias no publicadas. Seguir el formato recomendado </w:t>
            </w:r>
            <w:proofErr w:type="gramStart"/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 acuerdo a</w:t>
            </w:r>
            <w:proofErr w:type="gramEnd"/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NORMAS APA en concordancia a la revista o editorial 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el que se desea publicar el 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documento académico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28572F0" w14:textId="6C836379" w:rsidR="00C95EF7" w:rsidRPr="00CD0420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Lista</w:t>
            </w:r>
            <w:r w:rsidR="00CD0420"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r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referencias bibliográficas mencionadas a lo largo del trabajo.</w:t>
            </w:r>
          </w:p>
          <w:p w14:paraId="649755C6" w14:textId="195A1AB3" w:rsidR="00C95EF7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se incluyen referencias a trabajos que se han </w:t>
            </w:r>
            <w:r w:rsidR="00CD0420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consultado,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pero no se citan en el texto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30BEF3B5" w14:textId="4A82F532" w:rsidR="00CD0420" w:rsidRDefault="00CD0420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Incluir toda la bibliografía citada en el documento académico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6511B2E1" w14:textId="320C22F2" w:rsidR="006B2C2A" w:rsidRPr="006B2C2A" w:rsidRDefault="006B2C2A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generar las referencias bibliográficas utilizar cualquiera de las opciones siguientes:</w:t>
            </w:r>
          </w:p>
          <w:p w14:paraId="26EAD3D5" w14:textId="77777777" w:rsidR="006B2C2A" w:rsidRPr="006B2C2A" w:rsidRDefault="006B2C2A" w:rsidP="006B2C2A">
            <w:pPr>
              <w:pStyle w:val="Prrafodelista"/>
              <w:ind w:left="464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</w:p>
          <w:p w14:paraId="605477B6" w14:textId="77777777" w:rsidR="006B2C2A" w:rsidRDefault="00CD0420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Word</w:t>
            </w:r>
          </w:p>
          <w:p w14:paraId="571A83A4" w14:textId="77777777" w:rsid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Asistencia para las citaciones bibliográficas en los siguientes servicios</w:t>
            </w:r>
            <w:r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121F91A3" w14:textId="77777777" w:rsidR="006B2C2A" w:rsidRDefault="000F632E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hyperlink r:id="rId11" w:history="1">
              <w:r w:rsidR="006B2C2A">
                <w:rPr>
                  <w:rFonts w:eastAsia="Times" w:cs="Arial"/>
                  <w:caps w:val="0"/>
                  <w:color w:val="7030A0"/>
                  <w:kern w:val="0"/>
                  <w:sz w:val="16"/>
                  <w:szCs w:val="16"/>
                </w:rPr>
                <w:t>H</w:t>
              </w:r>
              <w:r w:rsidR="006B2C2A" w:rsidRPr="006B2C2A">
                <w:rPr>
                  <w:rFonts w:eastAsia="Times"/>
                  <w:caps w:val="0"/>
                  <w:color w:val="7030A0"/>
                  <w:kern w:val="0"/>
                  <w:sz w:val="16"/>
                  <w:szCs w:val="16"/>
                </w:rPr>
                <w:t>erramientas web para citar y referenciar</w:t>
              </w:r>
            </w:hyperlink>
            <w:r w:rsid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56A68806" w14:textId="5C2B3A45" w:rsidR="00C95EF7" w:rsidRP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 xml:space="preserve">Generador de referencias 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>N</w:t>
            </w: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>ormas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 xml:space="preserve"> APA.</w:t>
            </w:r>
          </w:p>
          <w:p w14:paraId="2349D27B" w14:textId="77777777" w:rsidR="00004E8E" w:rsidRPr="007A1C3D" w:rsidRDefault="00004E8E" w:rsidP="00004E8E">
            <w:pPr>
              <w:widowControl w:val="0"/>
              <w:autoSpaceDE w:val="0"/>
              <w:autoSpaceDN w:val="0"/>
              <w:adjustRightInd w:val="0"/>
              <w:spacing w:before="3"/>
              <w:ind w:left="222" w:right="184"/>
              <w:jc w:val="both"/>
              <w:rPr>
                <w:rFonts w:ascii="Calibri" w:hAnsi="Calibri" w:cs="Calibri"/>
                <w:b/>
                <w:i/>
                <w:szCs w:val="18"/>
              </w:rPr>
            </w:pPr>
          </w:p>
          <w:p w14:paraId="1641852C" w14:textId="77777777" w:rsidR="00C95C22" w:rsidRPr="00223B30" w:rsidRDefault="00C95C22" w:rsidP="00C95C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  <w:lang w:val="es-EC"/>
              </w:rPr>
              <w:t>ENLACES DE CONSULTA:</w:t>
            </w:r>
          </w:p>
          <w:p w14:paraId="6A9EA4B3" w14:textId="77777777" w:rsidR="00C95C22" w:rsidRDefault="00C95C22" w:rsidP="00C95C22">
            <w:pPr>
              <w:shd w:val="clear" w:color="auto" w:fill="D9E2F3" w:themeFill="accent1" w:themeFillTint="33"/>
              <w:jc w:val="both"/>
            </w:pPr>
          </w:p>
          <w:p w14:paraId="63215E50" w14:textId="77777777" w:rsidR="00C95C22" w:rsidRPr="00CD0420" w:rsidRDefault="000F632E" w:rsidP="00C95C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2" w:history="1">
              <w:r w:rsidR="00C95C22" w:rsidRPr="00CD0420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122C0380" w14:textId="77777777" w:rsidR="00C95C22" w:rsidRPr="00CD0420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  <w:lang w:val="es-ES_tradnl"/>
              </w:rPr>
            </w:pPr>
          </w:p>
          <w:p w14:paraId="3D1D5D78" w14:textId="5B91336B" w:rsidR="00C95C22" w:rsidRPr="00CD0420" w:rsidRDefault="000F632E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3" w:history="1">
              <w:r w:rsidR="00C95EF7" w:rsidRPr="00CD0420">
                <w:rPr>
                  <w:rStyle w:val="Hipervnculo"/>
                  <w:sz w:val="16"/>
                  <w:szCs w:val="16"/>
                </w:rPr>
                <w:t>https://normas-apa.org/</w:t>
              </w:r>
            </w:hyperlink>
          </w:p>
          <w:p w14:paraId="6C6E8595" w14:textId="67078CAE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27ACCA40" w14:textId="34D9625C" w:rsidR="00CD0420" w:rsidRPr="00CD0420" w:rsidRDefault="000F632E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4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https://normasapa.in/citar-apa-online/</w:t>
              </w:r>
            </w:hyperlink>
          </w:p>
          <w:p w14:paraId="129F45E1" w14:textId="03489625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12B4AEE9" w14:textId="3FBF1D57" w:rsidR="00CD0420" w:rsidRPr="00CD0420" w:rsidRDefault="000F632E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5" w:history="1">
              <w:r w:rsidR="00CD0420" w:rsidRPr="00CD0420">
                <w:rPr>
                  <w:rStyle w:val="Hipervnculo"/>
                  <w:sz w:val="16"/>
                  <w:szCs w:val="16"/>
                </w:rPr>
                <w:t>http://blogs.udla.edu.ec/honestidad/2014/12/15/generadores-automaticos-de-referencias-bibliograficas/</w:t>
              </w:r>
            </w:hyperlink>
          </w:p>
          <w:p w14:paraId="4166BD7A" w14:textId="1D7FCC10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bCs/>
                <w:sz w:val="16"/>
                <w:szCs w:val="16"/>
                <w:u w:val="single"/>
              </w:rPr>
            </w:pPr>
          </w:p>
          <w:p w14:paraId="4AC43404" w14:textId="5741CE6D" w:rsidR="00CD0420" w:rsidRPr="00CD0420" w:rsidRDefault="000F632E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hyperlink r:id="rId16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https://observatorio.tec.mx/edu-news/5-herramientas-web-para-citar-y-referenciar</w:t>
              </w:r>
            </w:hyperlink>
          </w:p>
          <w:p w14:paraId="1BA73929" w14:textId="77777777" w:rsidR="00C95EF7" w:rsidRDefault="00C95EF7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</w:p>
          <w:p w14:paraId="6F826640" w14:textId="7E37C8C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En la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evaluación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considerará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3695CC54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A3774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plicación de herramienta de generador bibliográfico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Son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tareas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obligatorias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para que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sea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evaluado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por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488684CD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7EAF0298" w:rsidR="00816063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 entrega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4402"/>
              <w:gridCol w:w="2095"/>
              <w:gridCol w:w="736"/>
              <w:gridCol w:w="867"/>
            </w:tblGrid>
            <w:tr w:rsidR="00C95EF7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069FD235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: Documento de Investigación (Avance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5B1231C0" w:rsidR="00E454FB" w:rsidRPr="00FA3CB0" w:rsidRDefault="00C95EF7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C95EF7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Archivo Bibliográfico del Documento académico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24F12553" w:rsidR="00E454FB" w:rsidRPr="00FA3CB0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Gr01-Documento académico-Avance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-5A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B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-2020-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1CE79510" w:rsidR="00E454FB" w:rsidRPr="00FA3CB0" w:rsidRDefault="00621599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1</w:t>
                  </w:r>
                  <w:r w:rsidR="00C95EF7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574E3A7E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621599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0DE33FE9" w:rsidR="00E454FB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3D2B5821" w14:textId="2CA9E4F7" w:rsidR="00A56245" w:rsidRPr="00F41F10" w:rsidRDefault="00C95EF7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Para la presentación de las Referencias bibliográficas debe aplicarse las NORMAS APA séptima edición. M</w:t>
            </w:r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ínimo 10 referencias </w:t>
            </w:r>
            <w:proofErr w:type="spellStart"/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="00A56245"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2E0BFB5" w14:textId="77777777" w:rsidR="00A56245" w:rsidRPr="00F41F10" w:rsidRDefault="00A56245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32754CD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debe realizarse en esta misma plantilla.</w:t>
            </w:r>
          </w:p>
          <w:p w14:paraId="56ED1257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NO borrar las instrucciones del archivo de la plantilla del trabajo.</w:t>
            </w:r>
          </w:p>
          <w:p w14:paraId="5FE57396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documento académico de investigación, a los conceptos que se presentan en el material de estudios de la asignatura y de sus unidades.</w:t>
            </w:r>
          </w:p>
          <w:p w14:paraId="0090357C" w14:textId="25EF5509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15971"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365249BA" w14:textId="77777777" w:rsidR="00A56245" w:rsidRPr="00F41F10" w:rsidRDefault="00A56245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F41F10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 w:rsidRPr="00F41F10"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Microsoft TEAMS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1C93A4F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</w:t>
            </w:r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mínimo 10 referencias </w:t>
            </w:r>
            <w:proofErr w:type="spellStart"/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por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aplicar </w:t>
            </w:r>
            <w:r w:rsidR="00C95EF7" w:rsidRPr="00C95EF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NORMAS APA séptima edición</w:t>
            </w:r>
            <w:r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proofErr w:type="gramStart"/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</w:t>
            </w:r>
            <w:proofErr w:type="gramEnd"/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09F54CE2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95EF7" w:rsidRPr="00D44DF1" w14:paraId="07318727" w14:textId="77777777" w:rsidTr="00C95EF7">
        <w:trPr>
          <w:trHeight w:val="375"/>
        </w:trPr>
        <w:tc>
          <w:tcPr>
            <w:tcW w:w="9356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8DB1F1C" w14:textId="77777777" w:rsidR="005C714B" w:rsidRDefault="005C714B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desarrollo</w:t>
            </w:r>
          </w:p>
          <w:p w14:paraId="057174A2" w14:textId="27502654" w:rsidR="00C95EF7" w:rsidRPr="007974A6" w:rsidRDefault="00C95EF7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reFERENCIAS BIBLIOGRÁFICA </w:t>
            </w:r>
            <w:r w:rsidRPr="005508A0">
              <w:rPr>
                <w:rFonts w:cs="Arial"/>
                <w:szCs w:val="28"/>
              </w:rPr>
              <w:t>DE</w:t>
            </w:r>
            <w:r>
              <w:rPr>
                <w:rFonts w:cs="Arial"/>
                <w:szCs w:val="28"/>
              </w:rPr>
              <w:t xml:space="preserve"> </w:t>
            </w:r>
            <w:r w:rsidRPr="005508A0">
              <w:rPr>
                <w:rFonts w:cs="Arial"/>
                <w:szCs w:val="28"/>
              </w:rPr>
              <w:t>L</w:t>
            </w:r>
            <w:r>
              <w:rPr>
                <w:rFonts w:cs="Arial"/>
                <w:szCs w:val="28"/>
              </w:rPr>
              <w:t>A INVESTIGACIÓN</w:t>
            </w:r>
          </w:p>
        </w:tc>
      </w:tr>
    </w:tbl>
    <w:p w14:paraId="686776D3" w14:textId="119EE89B" w:rsidR="00934B00" w:rsidRDefault="00934B00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184E42AD" w14:textId="66FA7104" w:rsidR="00C95EF7" w:rsidRDefault="005C714B" w:rsidP="005C714B">
      <w:pPr>
        <w:shd w:val="clear" w:color="auto" w:fill="D5DCE4" w:themeFill="text2" w:themeFillTint="33"/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b/>
          <w:bCs/>
          <w:sz w:val="16"/>
          <w:szCs w:val="16"/>
          <w:lang w:val="es-MX"/>
        </w:rPr>
        <w:t>M</w:t>
      </w:r>
      <w:r w:rsidRPr="00C95EF7">
        <w:rPr>
          <w:b/>
          <w:bCs/>
          <w:sz w:val="16"/>
          <w:szCs w:val="16"/>
          <w:lang w:val="es-MX"/>
        </w:rPr>
        <w:t xml:space="preserve">ínimo 10 referencias </w:t>
      </w:r>
      <w:proofErr w:type="spellStart"/>
      <w:r w:rsidRPr="00C95EF7">
        <w:rPr>
          <w:b/>
          <w:bCs/>
          <w:sz w:val="16"/>
          <w:szCs w:val="16"/>
          <w:lang w:val="es-MX"/>
        </w:rPr>
        <w:t>bibliograficas</w:t>
      </w:r>
      <w:proofErr w:type="spellEnd"/>
    </w:p>
    <w:sdt>
      <w:sdtPr>
        <w:rPr>
          <w:lang w:val="es-ES"/>
        </w:rPr>
        <w:id w:val="143784163"/>
        <w:docPartObj>
          <w:docPartGallery w:val="Bibliographies"/>
          <w:docPartUnique/>
        </w:docPartObj>
      </w:sdtPr>
      <w:sdtEndPr>
        <w:rPr>
          <w:rFonts w:ascii="Times New Roman" w:eastAsia="Times" w:hAnsi="Times New Roman"/>
          <w:b w:val="0"/>
          <w:caps w:val="0"/>
          <w:color w:val="auto"/>
          <w:kern w:val="0"/>
          <w:sz w:val="24"/>
          <w:szCs w:val="24"/>
          <w:lang w:val="ca-ES"/>
        </w:rPr>
      </w:sdtEndPr>
      <w:sdtContent>
        <w:p w14:paraId="7DED5EF5" w14:textId="3D5745EE" w:rsidR="00702BC5" w:rsidRPr="0009674D" w:rsidRDefault="00B77C7D" w:rsidP="0009674D">
          <w:pPr>
            <w:pStyle w:val="Ttulo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lang w:val="es-ES"/>
            </w:rPr>
            <w:t xml:space="preserve"> </w:t>
          </w:r>
          <w:r w:rsidRPr="00B77C7D">
            <w:rPr>
              <w:rFonts w:ascii="Times New Roman" w:hAnsi="Times New Roman"/>
              <w:sz w:val="24"/>
              <w:szCs w:val="24"/>
              <w:lang w:val="es-ES"/>
            </w:rPr>
            <w:t xml:space="preserve">REFERENCIA </w:t>
          </w:r>
          <w:r w:rsidR="00702BC5" w:rsidRPr="0009674D">
            <w:rPr>
              <w:rFonts w:ascii="Times New Roman" w:hAnsi="Times New Roman"/>
              <w:sz w:val="24"/>
              <w:szCs w:val="24"/>
              <w:lang w:val="es-ES"/>
            </w:rPr>
            <w:t>Bibliografía</w:t>
          </w:r>
        </w:p>
        <w:sdt>
          <w:sdtPr>
            <w:rPr>
              <w:rFonts w:ascii="Times New Roman" w:hAnsi="Times New Roman"/>
              <w:sz w:val="24"/>
              <w:szCs w:val="24"/>
            </w:rPr>
            <w:id w:val="111145805"/>
            <w:bibliography/>
          </w:sdtPr>
          <w:sdtContent>
            <w:p w14:paraId="4BD13876" w14:textId="77777777" w:rsidR="0009674D" w:rsidRPr="0009674D" w:rsidRDefault="00702BC5" w:rsidP="0009674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sz w:val="24"/>
                  <w:szCs w:val="24"/>
                </w:rPr>
                <w:fldChar w:fldCharType="begin"/>
              </w:r>
              <w:r w:rsidRPr="0009674D">
                <w:rPr>
                  <w:rFonts w:ascii="Times New Roman" w:hAnsi="Times New Roman"/>
                  <w:sz w:val="24"/>
                  <w:szCs w:val="24"/>
                </w:rPr>
                <w:instrText>BIBLIOGRAPHY</w:instrText>
              </w:r>
              <w:r w:rsidRPr="0009674D">
                <w:rPr>
                  <w:rFonts w:ascii="Times New Roman" w:hAnsi="Times New Roman"/>
                  <w:sz w:val="24"/>
                  <w:szCs w:val="24"/>
                </w:rPr>
                <w:fldChar w:fldCharType="separate"/>
              </w:r>
              <w:r w:rsidR="0009674D"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Abril Sarmiento, B. G., &amp; Cuzco Arevalo, P. X. (5 de Abril de 2019). </w:t>
              </w:r>
              <w:r w:rsidR="0009674D"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Implementación de un sistema de video vigilancia remoto para hogares, utilizando herramientas de software libre</w:t>
              </w:r>
              <w:r w:rsidR="0009674D"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>. Recuperado el 05 de Marzo de 2021, de dspace.ups.edu.ec: https://dspace.ups.edu.ec/bitstream/123456789/17311/1/UPS-CT008253.pdf</w:t>
              </w:r>
            </w:p>
            <w:p w14:paraId="346FE427" w14:textId="77777777" w:rsidR="0009674D" w:rsidRPr="0009674D" w:rsidRDefault="0009674D" w:rsidP="0009674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Araujo Mena, E. M. (06 de Mayo de 2015). </w:t>
              </w:r>
              <w:r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Implementación de un sistema de video vigilancia para los exteriores de la UPS, mediante mini computadoras y cámaras raspberry PI</w:t>
              </w: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. </w:t>
              </w: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lastRenderedPageBreak/>
                <w:t>Recuperado el 05 de Marzo de 2021, de dspace.ups.edu.ec/bitstream: https://dspace.ups.edu.ec/bitstream/123456789/10379/1/UPS-GT001404.pdf</w:t>
              </w:r>
            </w:p>
            <w:p w14:paraId="43908B7A" w14:textId="77777777" w:rsidR="0009674D" w:rsidRPr="0009674D" w:rsidRDefault="0009674D" w:rsidP="0009674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Aviles Salazar, A. D., &amp; Cobeña Mite, K. (20 de Febrero de 2015). </w:t>
              </w:r>
              <w:r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Diseño e implementación de un sistema de seguridad a través de cámaras, sensores y alarma, monitorizado y controlado telemétricamente para el centro de acogida "Patio mi pana" perteneciente a la fundación proyecto Salesiano</w:t>
              </w: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>. Recuperado el 06 de Marzo de 2021, de dspace.ups.edu.ec/bitstream: https://dspace.ups.edu.ec/bitstream/123456789/10401/1/UPS-GT001444.pdf</w:t>
              </w:r>
            </w:p>
            <w:p w14:paraId="1B43A2F6" w14:textId="77777777" w:rsidR="0009674D" w:rsidRPr="0009674D" w:rsidRDefault="0009674D" w:rsidP="0009674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Enriquez, J. G., &amp; Casas, S. I. (10 de Febrero de 2013). </w:t>
              </w:r>
              <w:r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USABILIDAD EN APLICACIONES MÓVILES</w:t>
              </w: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>. Recuperado el 05 de Marzo de 2021, de dialnet.unirioja.es: https://dialnet.unirioja.es/servlet/articulo?codigo=5123524</w:t>
              </w:r>
            </w:p>
            <w:p w14:paraId="0CCF7077" w14:textId="77777777" w:rsidR="0009674D" w:rsidRPr="0009674D" w:rsidRDefault="0009674D" w:rsidP="0009674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Guerrero Moreno, D. M. (20 de Septiembre de 2017). </w:t>
              </w:r>
              <w:r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Diseño e implementación de un sistema de video vigilancia utilizando cámaras IP y tecnología OPEN SOURCE que permite el acceso remoto por web al sistema y el envío de notificaciones vía correo electrónico para el laboratorio de computación de la U.E"Zeus"</w:t>
              </w: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>. Recuperado el 05 de Marzo de 2021, de repositorio.uisrael.edu.ec: http://repositorio.uisrael.edu.ec/bitstream/47000/1491/1/UISRAEL-EC-ELDT-378.242-2017-001.pdf</w:t>
              </w:r>
            </w:p>
            <w:p w14:paraId="0D1A4872" w14:textId="77777777" w:rsidR="0009674D" w:rsidRPr="0009674D" w:rsidRDefault="0009674D" w:rsidP="0009674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Llango Pullotasig, M. E., &amp; Parra Iñacasha, C. P. (15 de Octubre de 2003). </w:t>
              </w:r>
              <w:r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Diseño de un sistema de videovigilancia digital remoto para establecimientos con sucursales en distintos punto del país</w:t>
              </w: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>. Recuperado el 05 de Marzo de 2021, de bibdigital.epn.edu.ec: https://bibdigital.epn.edu.ec/bitstream/15000/11191/1/T2206.pdf</w:t>
              </w:r>
            </w:p>
            <w:p w14:paraId="4459EE44" w14:textId="77777777" w:rsidR="0009674D" w:rsidRPr="0009674D" w:rsidRDefault="0009674D" w:rsidP="0009674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Utitiaja Mayancha, J. K. (25 de Noviembre de 2018). </w:t>
              </w:r>
              <w:r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Aplicación móvil para video vigilancia</w:t>
              </w: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>. Recuperado el 05 de Marzo de 2021, de dspace.uniandes.edu.ec: http://dspace.uniandes.edu.ec/bitstream/123456789/9713/1/TUAEXCOMSIS009-2019.pdf</w:t>
              </w:r>
            </w:p>
            <w:p w14:paraId="362740EC" w14:textId="395C51EF" w:rsidR="0009674D" w:rsidRPr="0009674D" w:rsidRDefault="00702BC5" w:rsidP="0009674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fldChar w:fldCharType="end"/>
              </w:r>
              <w:r w:rsidR="0009674D"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 </w:t>
              </w:r>
              <w:r w:rsidR="0009674D"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Castañeda, C. S. (7 de septiembre de 2017). Sistema de vigilancia para hogares de bajo costo con cámaras fijas y notificaciones a través de mensajería instantánea. </w:t>
              </w:r>
              <w:r w:rsidR="0009674D"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Sistema de vigilancia .</w:t>
              </w:r>
              <w:r w:rsidR="0009674D"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 </w:t>
              </w:r>
            </w:p>
            <w:p w14:paraId="1AF268F7" w14:textId="77777777" w:rsidR="0009674D" w:rsidRPr="0009674D" w:rsidRDefault="0009674D" w:rsidP="0009674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Hernández Ordinola, C. A. (2015). </w:t>
              </w:r>
              <w:r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Sistema de seguridad integral de una vivienda controlada via remota.</w:t>
              </w: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 </w:t>
              </w:r>
            </w:p>
            <w:p w14:paraId="5DBF40DA" w14:textId="17CD3427" w:rsidR="005508A0" w:rsidRPr="0009674D" w:rsidRDefault="0009674D" w:rsidP="00B77C7D">
              <w:pPr>
                <w:pStyle w:val="Bibliografa"/>
                <w:spacing w:line="360" w:lineRule="auto"/>
                <w:ind w:left="720" w:hanging="720"/>
                <w:rPr>
                  <w:rFonts w:ascii="Times New Roman" w:hAnsi="Times New Roman"/>
                  <w:sz w:val="24"/>
                  <w:szCs w:val="24"/>
                </w:rPr>
              </w:pP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lastRenderedPageBreak/>
                <w:t xml:space="preserve">Pavón Anrango , J. C. (15 de Septiembre de 2016). </w:t>
              </w:r>
              <w:r w:rsidRPr="0009674D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Analsis tecnico de la implementacion de un sistema de seguridad de video vigilancia, caso de estudio Aeropuerto Internacional Mariscal Sucre del Ecuador.</w:t>
              </w:r>
              <w:r w:rsidRPr="0009674D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 </w:t>
              </w:r>
            </w:p>
          </w:sdtContent>
        </w:sdt>
      </w:sdtContent>
    </w:sdt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09674D" w14:paraId="2A3F36F0" w14:textId="77777777" w:rsidTr="008F77D3">
        <w:trPr>
          <w:trHeight w:val="319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0AF2148F" w:rsidR="00F93AF0" w:rsidRPr="0009674D" w:rsidRDefault="005C714B" w:rsidP="0009674D">
            <w:pPr>
              <w:pStyle w:val="PE-parrafo-alumnos-cuadros"/>
              <w:spacing w:before="120" w:after="120" w:line="360" w:lineRule="auto"/>
              <w:ind w:left="57" w:right="57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09674D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921CB6" w:rsidRPr="0009674D">
              <w:rPr>
                <w:rFonts w:ascii="Times New Roman" w:hAnsi="Times New Roman"/>
                <w:b/>
                <w:sz w:val="24"/>
                <w:szCs w:val="24"/>
              </w:rPr>
              <w:t>pellido</w:t>
            </w:r>
            <w:r w:rsidR="00B53812" w:rsidRPr="0009674D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921CB6" w:rsidRPr="0009674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9674D">
              <w:rPr>
                <w:rFonts w:ascii="Times New Roman" w:hAnsi="Times New Roman"/>
                <w:b/>
                <w:sz w:val="24"/>
                <w:szCs w:val="24"/>
              </w:rPr>
              <w:t xml:space="preserve">y nombres </w:t>
            </w:r>
            <w:r w:rsidR="00921CB6" w:rsidRPr="0009674D">
              <w:rPr>
                <w:rFonts w:ascii="Times New Roman" w:hAnsi="Times New Roman"/>
                <w:b/>
                <w:sz w:val="24"/>
                <w:szCs w:val="24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09EF5D4E" w14:textId="77777777" w:rsidR="00B77C7D" w:rsidRPr="00CE0FEC" w:rsidRDefault="00B77C7D" w:rsidP="00B77C7D">
            <w:pPr>
              <w:pStyle w:val="PE-parrafo-alumnos-cuadros"/>
              <w:spacing w:before="120" w:after="120"/>
              <w:ind w:left="57" w:right="57"/>
              <w:rPr>
                <w:rFonts w:cs="Arial"/>
                <w:b/>
                <w:bCs w:val="0"/>
                <w:szCs w:val="18"/>
                <w:lang w:val="en-US"/>
              </w:rPr>
            </w:pPr>
            <w:proofErr w:type="spellStart"/>
            <w:r w:rsidRPr="00CE0FEC">
              <w:rPr>
                <w:rFonts w:cs="Arial"/>
                <w:b/>
                <w:bCs w:val="0"/>
                <w:szCs w:val="18"/>
                <w:lang w:val="en-US"/>
              </w:rPr>
              <w:t>Macías</w:t>
            </w:r>
            <w:proofErr w:type="spellEnd"/>
            <w:r w:rsidRPr="00CE0FEC">
              <w:rPr>
                <w:rFonts w:cs="Arial"/>
                <w:b/>
                <w:bCs w:val="0"/>
                <w:szCs w:val="18"/>
                <w:lang w:val="en-US"/>
              </w:rPr>
              <w:t xml:space="preserve"> Pico Josselyn Stefany</w:t>
            </w:r>
          </w:p>
          <w:p w14:paraId="3EDB2D1D" w14:textId="77777777" w:rsidR="00B77C7D" w:rsidRPr="00CE0FEC" w:rsidRDefault="00B77C7D" w:rsidP="00B77C7D">
            <w:pPr>
              <w:pStyle w:val="PE-parrafo-alumnos-cuadros"/>
              <w:spacing w:before="120" w:after="120"/>
              <w:ind w:left="57" w:right="57"/>
              <w:rPr>
                <w:rFonts w:cs="Arial"/>
                <w:b/>
                <w:bCs w:val="0"/>
                <w:szCs w:val="18"/>
                <w:lang w:val="en-US"/>
              </w:rPr>
            </w:pPr>
            <w:proofErr w:type="spellStart"/>
            <w:r w:rsidRPr="00CE0FEC">
              <w:rPr>
                <w:rFonts w:cs="Arial"/>
                <w:b/>
                <w:bCs w:val="0"/>
                <w:szCs w:val="18"/>
                <w:lang w:val="en-US"/>
              </w:rPr>
              <w:t>Loor</w:t>
            </w:r>
            <w:proofErr w:type="spellEnd"/>
            <w:r w:rsidRPr="00CE0FEC">
              <w:rPr>
                <w:rFonts w:cs="Arial"/>
                <w:b/>
                <w:bCs w:val="0"/>
                <w:szCs w:val="18"/>
                <w:lang w:val="en-US"/>
              </w:rPr>
              <w:t xml:space="preserve"> Zambrano </w:t>
            </w:r>
            <w:proofErr w:type="spellStart"/>
            <w:r w:rsidRPr="00CE0FEC">
              <w:rPr>
                <w:rFonts w:cs="Arial"/>
                <w:b/>
                <w:bCs w:val="0"/>
                <w:szCs w:val="18"/>
                <w:lang w:val="en-US"/>
              </w:rPr>
              <w:t>Roberth</w:t>
            </w:r>
            <w:proofErr w:type="spellEnd"/>
            <w:r w:rsidRPr="00CE0FEC">
              <w:rPr>
                <w:rFonts w:cs="Arial"/>
                <w:b/>
                <w:bCs w:val="0"/>
                <w:szCs w:val="18"/>
                <w:lang w:val="en-US"/>
              </w:rPr>
              <w:t xml:space="preserve"> David</w:t>
            </w:r>
          </w:p>
          <w:p w14:paraId="795E78B7" w14:textId="77777777" w:rsidR="00B77C7D" w:rsidRDefault="00B77C7D" w:rsidP="00B77C7D">
            <w:pPr>
              <w:pStyle w:val="PE-parrafo-alumnos-cuadros"/>
              <w:spacing w:before="120" w:after="120"/>
              <w:ind w:left="57" w:right="57"/>
              <w:rPr>
                <w:rFonts w:cs="Arial"/>
                <w:b/>
                <w:bCs w:val="0"/>
                <w:szCs w:val="18"/>
                <w:lang w:val="es-EC"/>
              </w:rPr>
            </w:pPr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 xml:space="preserve">López </w:t>
            </w:r>
            <w:proofErr w:type="spellStart"/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>Quijije</w:t>
            </w:r>
            <w:proofErr w:type="spellEnd"/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 xml:space="preserve"> Kelvin Manuel</w:t>
            </w:r>
          </w:p>
          <w:p w14:paraId="3849F3C0" w14:textId="77777777" w:rsidR="00B77C7D" w:rsidRPr="00961FAE" w:rsidRDefault="00B77C7D" w:rsidP="00B77C7D">
            <w:pPr>
              <w:pStyle w:val="PE-parrafo-alumnos-cuadros"/>
              <w:spacing w:before="120" w:after="120"/>
              <w:ind w:left="57" w:right="57"/>
              <w:rPr>
                <w:rFonts w:cs="Arial"/>
                <w:b/>
                <w:bCs w:val="0"/>
                <w:szCs w:val="18"/>
                <w:lang w:val="es-EC"/>
              </w:rPr>
            </w:pPr>
            <w:r w:rsidRPr="001216D9">
              <w:rPr>
                <w:rFonts w:cs="Arial"/>
                <w:b/>
                <w:bCs w:val="0"/>
                <w:szCs w:val="18"/>
                <w:lang w:val="es-EC"/>
              </w:rPr>
              <w:t>Lucas Mero Leixer Steeven</w:t>
            </w:r>
          </w:p>
          <w:p w14:paraId="089A8078" w14:textId="18287ED5" w:rsidR="00F93AF0" w:rsidRPr="0009674D" w:rsidRDefault="00B77C7D" w:rsidP="00B77C7D">
            <w:pPr>
              <w:pStyle w:val="PE-parrafo-alumnos-cuadros"/>
              <w:spacing w:before="120" w:after="120" w:line="360" w:lineRule="auto"/>
              <w:ind w:righ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/>
                <w:b/>
                <w:bCs w:val="0"/>
                <w:szCs w:val="18"/>
                <w:lang w:val="es-EC"/>
              </w:rPr>
              <w:t xml:space="preserve"> </w:t>
            </w:r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 xml:space="preserve">García Cruz </w:t>
            </w:r>
            <w:proofErr w:type="spellStart"/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>Christhian</w:t>
            </w:r>
            <w:proofErr w:type="spellEnd"/>
            <w:r w:rsidRPr="00961FAE">
              <w:rPr>
                <w:rFonts w:cs="Arial"/>
                <w:b/>
                <w:bCs w:val="0"/>
                <w:szCs w:val="18"/>
                <w:lang w:val="es-EC"/>
              </w:rPr>
              <w:t xml:space="preserve"> Javier</w:t>
            </w:r>
          </w:p>
        </w:tc>
      </w:tr>
    </w:tbl>
    <w:p w14:paraId="562B69A1" w14:textId="77777777" w:rsidR="00921B35" w:rsidRPr="008F77D3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cs="Arial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 xml:space="preserve">José Antonio </w:t>
      </w:r>
      <w:proofErr w:type="spellStart"/>
      <w:r w:rsidRPr="007A1C3D">
        <w:rPr>
          <w:rFonts w:ascii="Calibri" w:hAnsi="Calibri" w:cs="Calibri"/>
          <w:b/>
          <w:i/>
          <w:szCs w:val="18"/>
        </w:rPr>
        <w:t>Bazurto</w:t>
      </w:r>
      <w:proofErr w:type="spellEnd"/>
      <w:r w:rsidRPr="007A1C3D">
        <w:rPr>
          <w:rFonts w:ascii="Calibri" w:hAnsi="Calibri" w:cs="Calibri"/>
          <w:b/>
          <w:i/>
          <w:szCs w:val="18"/>
        </w:rPr>
        <w:t xml:space="preserve"> Roldán</w:t>
      </w:r>
    </w:p>
    <w:p w14:paraId="457CFB13" w14:textId="23C004F2" w:rsidR="003373A9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proofErr w:type="spellStart"/>
      <w:r>
        <w:rPr>
          <w:rFonts w:ascii="Calibri" w:hAnsi="Calibri" w:cs="Calibri"/>
          <w:b/>
          <w:i/>
          <w:szCs w:val="18"/>
        </w:rPr>
        <w:t>Profesor</w:t>
      </w:r>
      <w:proofErr w:type="spellEnd"/>
      <w:r>
        <w:rPr>
          <w:rFonts w:ascii="Calibri" w:hAnsi="Calibri" w:cs="Calibri"/>
          <w:b/>
          <w:i/>
          <w:szCs w:val="18"/>
        </w:rPr>
        <w:t xml:space="preserve"> de la </w:t>
      </w:r>
      <w:proofErr w:type="spellStart"/>
      <w:r>
        <w:rPr>
          <w:rFonts w:ascii="Calibri" w:hAnsi="Calibri" w:cs="Calibri"/>
          <w:b/>
          <w:i/>
          <w:szCs w:val="18"/>
        </w:rPr>
        <w:t>Asignatura</w:t>
      </w:r>
      <w:proofErr w:type="spellEnd"/>
      <w:r w:rsidR="003373A9">
        <w:rPr>
          <w:rFonts w:ascii="Calibri" w:hAnsi="Calibri" w:cs="Calibri"/>
          <w:b/>
          <w:i/>
          <w:szCs w:val="18"/>
        </w:rPr>
        <w:t xml:space="preserve">   </w:t>
      </w:r>
    </w:p>
    <w:p w14:paraId="188A72E3" w14:textId="12662012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72E90F74" w14:textId="57E07E58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sectPr w:rsidR="00EA66B4" w:rsidSect="00000A47">
      <w:headerReference w:type="default" r:id="rId17"/>
      <w:footerReference w:type="default" r:id="rId18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8D28E" w14:textId="77777777" w:rsidR="000F632E" w:rsidRDefault="000F632E">
      <w:r>
        <w:separator/>
      </w:r>
    </w:p>
  </w:endnote>
  <w:endnote w:type="continuationSeparator" w:id="0">
    <w:p w14:paraId="39F2787E" w14:textId="77777777" w:rsidR="000F632E" w:rsidRDefault="000F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FD3CF8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52138" w14:textId="77777777" w:rsidR="000F632E" w:rsidRDefault="000F632E">
      <w:r>
        <w:separator/>
      </w:r>
    </w:p>
  </w:footnote>
  <w:footnote w:type="continuationSeparator" w:id="0">
    <w:p w14:paraId="11CEA5DF" w14:textId="77777777" w:rsidR="000F632E" w:rsidRDefault="000F6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10560932" w:rsidR="00052B7E" w:rsidRPr="00FE70F4" w:rsidRDefault="00A54D13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A54D13">
            <w:rPr>
              <w:color w:val="800000"/>
              <w:sz w:val="16"/>
              <w:szCs w:val="16"/>
              <w:lang w:val="es-ES_tradnl"/>
            </w:rPr>
            <w:t>Gr0</w:t>
          </w:r>
          <w:r w:rsidR="00B77C7D">
            <w:rPr>
              <w:color w:val="800000"/>
              <w:sz w:val="16"/>
              <w:szCs w:val="16"/>
              <w:lang w:val="es-ES_tradnl"/>
            </w:rPr>
            <w:t>4</w:t>
          </w:r>
          <w:r w:rsidRPr="00A54D13">
            <w:rPr>
              <w:color w:val="800000"/>
              <w:sz w:val="16"/>
              <w:szCs w:val="16"/>
              <w:lang w:val="es-ES_tradnl"/>
            </w:rPr>
            <w:t>-Documento académico-Avance</w:t>
          </w:r>
          <w:r w:rsidR="00621599"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C95EF7">
            <w:rPr>
              <w:color w:val="800000"/>
              <w:sz w:val="16"/>
              <w:szCs w:val="16"/>
              <w:lang w:val="es-ES_tradnl"/>
            </w:rPr>
            <w:t>6</w:t>
          </w:r>
          <w:r w:rsidRPr="00A54D13">
            <w:rPr>
              <w:color w:val="800000"/>
              <w:sz w:val="16"/>
              <w:szCs w:val="16"/>
              <w:lang w:val="es-ES_tradnl"/>
            </w:rPr>
            <w:t>-5</w:t>
          </w:r>
          <w:r w:rsidR="00B77C7D">
            <w:rPr>
              <w:color w:val="800000"/>
              <w:sz w:val="16"/>
              <w:szCs w:val="16"/>
              <w:lang w:val="es-ES_tradnl"/>
            </w:rPr>
            <w:t>B</w:t>
          </w:r>
          <w:r w:rsidRPr="00A54D13">
            <w:rPr>
              <w:color w:val="800000"/>
              <w:sz w:val="16"/>
              <w:szCs w:val="16"/>
              <w:lang w:val="es-ES_tradnl"/>
            </w:rPr>
            <w:t>-2020-</w:t>
          </w:r>
          <w:r w:rsidR="00DE1F60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B77C7D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06 de marzo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676DE98E" w14:textId="77777777" w:rsidR="00B77C7D" w:rsidRDefault="00957156" w:rsidP="004657E5">
          <w:pPr>
            <w:pStyle w:val="Encabezado"/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B77C7D" w:rsidRPr="00B77C7D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Sistema de vigilancia en el Comercial "Bigote".</w:t>
          </w:r>
        </w:p>
        <w:p w14:paraId="6E28BF91" w14:textId="7C521814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 w:rsidR="00B77C7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B77C7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Macias</w:t>
          </w:r>
          <w:r w:rsidR="00B77C7D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B77C7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Loor</w:t>
          </w:r>
          <w:r w:rsidR="00B77C7D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B77C7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López</w:t>
          </w:r>
          <w:r w:rsidR="00B77C7D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B77C7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Lucas</w:t>
          </w:r>
          <w:r w:rsidR="00B77C7D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B77C7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García.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1AD6A65"/>
    <w:multiLevelType w:val="hybridMultilevel"/>
    <w:tmpl w:val="EC1222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26B55"/>
    <w:multiLevelType w:val="hybridMultilevel"/>
    <w:tmpl w:val="DFC89D56"/>
    <w:lvl w:ilvl="0" w:tplc="BE1EFB4A">
      <w:numFmt w:val="bullet"/>
      <w:lvlText w:val="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22F5"/>
    <w:multiLevelType w:val="hybridMultilevel"/>
    <w:tmpl w:val="8A066AD8"/>
    <w:lvl w:ilvl="0" w:tplc="50820CAE">
      <w:start w:val="1"/>
      <w:numFmt w:val="decimal"/>
      <w:lvlText w:val="%1."/>
      <w:lvlJc w:val="left"/>
      <w:pPr>
        <w:ind w:left="720" w:hanging="360"/>
      </w:pPr>
      <w:rPr>
        <w:b/>
        <w:bCs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9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A06C3"/>
    <w:multiLevelType w:val="multilevel"/>
    <w:tmpl w:val="3C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62839"/>
    <w:multiLevelType w:val="hybridMultilevel"/>
    <w:tmpl w:val="74C29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C4E9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337EA"/>
    <w:multiLevelType w:val="hybridMultilevel"/>
    <w:tmpl w:val="85FEC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7520A"/>
    <w:multiLevelType w:val="hybridMultilevel"/>
    <w:tmpl w:val="2C3A01E8"/>
    <w:lvl w:ilvl="0" w:tplc="300A001B">
      <w:start w:val="1"/>
      <w:numFmt w:val="low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6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8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F01A7C"/>
    <w:multiLevelType w:val="hybridMultilevel"/>
    <w:tmpl w:val="78B41E86"/>
    <w:lvl w:ilvl="0" w:tplc="300A001B">
      <w:start w:val="1"/>
      <w:numFmt w:val="lowerRoman"/>
      <w:lvlText w:val="%1."/>
      <w:lvlJc w:val="right"/>
      <w:pPr>
        <w:ind w:left="1233" w:hanging="360"/>
      </w:pPr>
    </w:lvl>
    <w:lvl w:ilvl="1" w:tplc="300A0019" w:tentative="1">
      <w:start w:val="1"/>
      <w:numFmt w:val="lowerLetter"/>
      <w:lvlText w:val="%2."/>
      <w:lvlJc w:val="left"/>
      <w:pPr>
        <w:ind w:left="1953" w:hanging="360"/>
      </w:pPr>
    </w:lvl>
    <w:lvl w:ilvl="2" w:tplc="300A001B" w:tentative="1">
      <w:start w:val="1"/>
      <w:numFmt w:val="lowerRoman"/>
      <w:lvlText w:val="%3."/>
      <w:lvlJc w:val="right"/>
      <w:pPr>
        <w:ind w:left="2673" w:hanging="180"/>
      </w:pPr>
    </w:lvl>
    <w:lvl w:ilvl="3" w:tplc="300A000F" w:tentative="1">
      <w:start w:val="1"/>
      <w:numFmt w:val="decimal"/>
      <w:lvlText w:val="%4."/>
      <w:lvlJc w:val="left"/>
      <w:pPr>
        <w:ind w:left="3393" w:hanging="360"/>
      </w:pPr>
    </w:lvl>
    <w:lvl w:ilvl="4" w:tplc="300A0019" w:tentative="1">
      <w:start w:val="1"/>
      <w:numFmt w:val="lowerLetter"/>
      <w:lvlText w:val="%5."/>
      <w:lvlJc w:val="left"/>
      <w:pPr>
        <w:ind w:left="4113" w:hanging="360"/>
      </w:pPr>
    </w:lvl>
    <w:lvl w:ilvl="5" w:tplc="300A001B" w:tentative="1">
      <w:start w:val="1"/>
      <w:numFmt w:val="lowerRoman"/>
      <w:lvlText w:val="%6."/>
      <w:lvlJc w:val="right"/>
      <w:pPr>
        <w:ind w:left="4833" w:hanging="180"/>
      </w:pPr>
    </w:lvl>
    <w:lvl w:ilvl="6" w:tplc="300A000F" w:tentative="1">
      <w:start w:val="1"/>
      <w:numFmt w:val="decimal"/>
      <w:lvlText w:val="%7."/>
      <w:lvlJc w:val="left"/>
      <w:pPr>
        <w:ind w:left="5553" w:hanging="360"/>
      </w:pPr>
    </w:lvl>
    <w:lvl w:ilvl="7" w:tplc="300A0019" w:tentative="1">
      <w:start w:val="1"/>
      <w:numFmt w:val="lowerLetter"/>
      <w:lvlText w:val="%8."/>
      <w:lvlJc w:val="left"/>
      <w:pPr>
        <w:ind w:left="6273" w:hanging="360"/>
      </w:pPr>
    </w:lvl>
    <w:lvl w:ilvl="8" w:tplc="30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0" w15:restartNumberingAfterBreak="0">
    <w:nsid w:val="5D6E7EA1"/>
    <w:multiLevelType w:val="hybridMultilevel"/>
    <w:tmpl w:val="8D68732A"/>
    <w:lvl w:ilvl="0" w:tplc="A8B23AF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2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A6BC8"/>
    <w:multiLevelType w:val="hybridMultilevel"/>
    <w:tmpl w:val="60701BFA"/>
    <w:lvl w:ilvl="0" w:tplc="300A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6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8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0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814DA3"/>
    <w:multiLevelType w:val="multilevel"/>
    <w:tmpl w:val="61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37"/>
  </w:num>
  <w:num w:numId="6">
    <w:abstractNumId w:val="39"/>
  </w:num>
  <w:num w:numId="7">
    <w:abstractNumId w:val="25"/>
  </w:num>
  <w:num w:numId="8">
    <w:abstractNumId w:val="8"/>
  </w:num>
  <w:num w:numId="9">
    <w:abstractNumId w:val="27"/>
  </w:num>
  <w:num w:numId="10">
    <w:abstractNumId w:val="28"/>
  </w:num>
  <w:num w:numId="11">
    <w:abstractNumId w:val="40"/>
  </w:num>
  <w:num w:numId="12">
    <w:abstractNumId w:val="31"/>
  </w:num>
  <w:num w:numId="13">
    <w:abstractNumId w:val="15"/>
  </w:num>
  <w:num w:numId="14">
    <w:abstractNumId w:val="20"/>
  </w:num>
  <w:num w:numId="15">
    <w:abstractNumId w:val="24"/>
  </w:num>
  <w:num w:numId="16">
    <w:abstractNumId w:val="18"/>
  </w:num>
  <w:num w:numId="17">
    <w:abstractNumId w:val="42"/>
  </w:num>
  <w:num w:numId="18">
    <w:abstractNumId w:val="22"/>
  </w:num>
  <w:num w:numId="19">
    <w:abstractNumId w:val="32"/>
  </w:num>
  <w:num w:numId="20">
    <w:abstractNumId w:val="36"/>
  </w:num>
  <w:num w:numId="21">
    <w:abstractNumId w:val="9"/>
  </w:num>
  <w:num w:numId="22">
    <w:abstractNumId w:val="33"/>
  </w:num>
  <w:num w:numId="23">
    <w:abstractNumId w:val="11"/>
  </w:num>
  <w:num w:numId="24">
    <w:abstractNumId w:val="34"/>
  </w:num>
  <w:num w:numId="25">
    <w:abstractNumId w:val="6"/>
  </w:num>
  <w:num w:numId="26">
    <w:abstractNumId w:val="10"/>
  </w:num>
  <w:num w:numId="27">
    <w:abstractNumId w:val="12"/>
  </w:num>
  <w:num w:numId="28">
    <w:abstractNumId w:val="16"/>
  </w:num>
  <w:num w:numId="29">
    <w:abstractNumId w:val="38"/>
  </w:num>
  <w:num w:numId="30">
    <w:abstractNumId w:val="7"/>
  </w:num>
  <w:num w:numId="31">
    <w:abstractNumId w:val="26"/>
  </w:num>
  <w:num w:numId="32">
    <w:abstractNumId w:val="19"/>
  </w:num>
  <w:num w:numId="33">
    <w:abstractNumId w:val="3"/>
  </w:num>
  <w:num w:numId="34">
    <w:abstractNumId w:val="30"/>
  </w:num>
  <w:num w:numId="35">
    <w:abstractNumId w:val="4"/>
  </w:num>
  <w:num w:numId="36">
    <w:abstractNumId w:val="41"/>
  </w:num>
  <w:num w:numId="37">
    <w:abstractNumId w:val="17"/>
  </w:num>
  <w:num w:numId="38">
    <w:abstractNumId w:val="13"/>
  </w:num>
  <w:num w:numId="39">
    <w:abstractNumId w:val="21"/>
  </w:num>
  <w:num w:numId="40">
    <w:abstractNumId w:val="5"/>
  </w:num>
  <w:num w:numId="41">
    <w:abstractNumId w:val="35"/>
  </w:num>
  <w:num w:numId="42">
    <w:abstractNumId w:val="29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4E8E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9457F"/>
    <w:rsid w:val="0009674D"/>
    <w:rsid w:val="000A6C80"/>
    <w:rsid w:val="000B1762"/>
    <w:rsid w:val="000B523D"/>
    <w:rsid w:val="000B6C4B"/>
    <w:rsid w:val="000C2815"/>
    <w:rsid w:val="000C58A8"/>
    <w:rsid w:val="000C7C42"/>
    <w:rsid w:val="000D074F"/>
    <w:rsid w:val="000D3759"/>
    <w:rsid w:val="000D5A6C"/>
    <w:rsid w:val="000E3114"/>
    <w:rsid w:val="000E57CE"/>
    <w:rsid w:val="000F632E"/>
    <w:rsid w:val="00100801"/>
    <w:rsid w:val="00101405"/>
    <w:rsid w:val="00101673"/>
    <w:rsid w:val="001020C0"/>
    <w:rsid w:val="00106A87"/>
    <w:rsid w:val="00111C4B"/>
    <w:rsid w:val="00122EBD"/>
    <w:rsid w:val="0012624E"/>
    <w:rsid w:val="001406B8"/>
    <w:rsid w:val="00146D2D"/>
    <w:rsid w:val="001501F9"/>
    <w:rsid w:val="001531A7"/>
    <w:rsid w:val="00165C98"/>
    <w:rsid w:val="00183E67"/>
    <w:rsid w:val="001843EB"/>
    <w:rsid w:val="001970AD"/>
    <w:rsid w:val="001A7A1F"/>
    <w:rsid w:val="001B620D"/>
    <w:rsid w:val="001B70C7"/>
    <w:rsid w:val="001C0727"/>
    <w:rsid w:val="001C284B"/>
    <w:rsid w:val="001E0FD5"/>
    <w:rsid w:val="001E1831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3597C"/>
    <w:rsid w:val="00243FD0"/>
    <w:rsid w:val="0024645E"/>
    <w:rsid w:val="00251EB8"/>
    <w:rsid w:val="00256A43"/>
    <w:rsid w:val="002674AF"/>
    <w:rsid w:val="00274D21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2E0431"/>
    <w:rsid w:val="003072E9"/>
    <w:rsid w:val="00307CD0"/>
    <w:rsid w:val="0031027A"/>
    <w:rsid w:val="003114ED"/>
    <w:rsid w:val="00317871"/>
    <w:rsid w:val="00317930"/>
    <w:rsid w:val="00323DE3"/>
    <w:rsid w:val="00334491"/>
    <w:rsid w:val="003373A9"/>
    <w:rsid w:val="00344815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C2E91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D2461"/>
    <w:rsid w:val="004D2C14"/>
    <w:rsid w:val="004D62F2"/>
    <w:rsid w:val="004E0599"/>
    <w:rsid w:val="004E2A76"/>
    <w:rsid w:val="004F5F9A"/>
    <w:rsid w:val="00501677"/>
    <w:rsid w:val="0051255A"/>
    <w:rsid w:val="005125A9"/>
    <w:rsid w:val="0051496C"/>
    <w:rsid w:val="005325B7"/>
    <w:rsid w:val="00534623"/>
    <w:rsid w:val="00535B35"/>
    <w:rsid w:val="00535D56"/>
    <w:rsid w:val="00542A1B"/>
    <w:rsid w:val="005508A0"/>
    <w:rsid w:val="00554B65"/>
    <w:rsid w:val="005557E8"/>
    <w:rsid w:val="005727E3"/>
    <w:rsid w:val="0057422F"/>
    <w:rsid w:val="00582FFE"/>
    <w:rsid w:val="00584FBC"/>
    <w:rsid w:val="00586AD2"/>
    <w:rsid w:val="00593244"/>
    <w:rsid w:val="00593ACD"/>
    <w:rsid w:val="005B5B91"/>
    <w:rsid w:val="005B7008"/>
    <w:rsid w:val="005B74F2"/>
    <w:rsid w:val="005C714B"/>
    <w:rsid w:val="005D455E"/>
    <w:rsid w:val="00603EE2"/>
    <w:rsid w:val="006104D9"/>
    <w:rsid w:val="00614840"/>
    <w:rsid w:val="00615630"/>
    <w:rsid w:val="00615FC7"/>
    <w:rsid w:val="00617C73"/>
    <w:rsid w:val="00621599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A2DF9"/>
    <w:rsid w:val="006A3E84"/>
    <w:rsid w:val="006B1B16"/>
    <w:rsid w:val="006B2C2A"/>
    <w:rsid w:val="006B2E3B"/>
    <w:rsid w:val="006B6603"/>
    <w:rsid w:val="006C08D3"/>
    <w:rsid w:val="006C1555"/>
    <w:rsid w:val="006C3858"/>
    <w:rsid w:val="006D3B68"/>
    <w:rsid w:val="006E0781"/>
    <w:rsid w:val="00700495"/>
    <w:rsid w:val="00702BC5"/>
    <w:rsid w:val="00706925"/>
    <w:rsid w:val="00706FD3"/>
    <w:rsid w:val="00707AC5"/>
    <w:rsid w:val="00711D48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8751F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3015B"/>
    <w:rsid w:val="00843A66"/>
    <w:rsid w:val="00850CDF"/>
    <w:rsid w:val="00852A18"/>
    <w:rsid w:val="008530EE"/>
    <w:rsid w:val="00857F35"/>
    <w:rsid w:val="008648F3"/>
    <w:rsid w:val="00872F24"/>
    <w:rsid w:val="0087672F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E1597"/>
    <w:rsid w:val="008E3699"/>
    <w:rsid w:val="008E56AC"/>
    <w:rsid w:val="008F77D3"/>
    <w:rsid w:val="00921889"/>
    <w:rsid w:val="00921B35"/>
    <w:rsid w:val="00921CB6"/>
    <w:rsid w:val="00922753"/>
    <w:rsid w:val="00927EEF"/>
    <w:rsid w:val="009328E8"/>
    <w:rsid w:val="00933D46"/>
    <w:rsid w:val="00934B00"/>
    <w:rsid w:val="009365B7"/>
    <w:rsid w:val="009501DF"/>
    <w:rsid w:val="009535E9"/>
    <w:rsid w:val="00956D99"/>
    <w:rsid w:val="00957156"/>
    <w:rsid w:val="00962CF1"/>
    <w:rsid w:val="009656A9"/>
    <w:rsid w:val="00967258"/>
    <w:rsid w:val="0096770D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A04B22"/>
    <w:rsid w:val="00A12613"/>
    <w:rsid w:val="00A15971"/>
    <w:rsid w:val="00A16A2C"/>
    <w:rsid w:val="00A300E6"/>
    <w:rsid w:val="00A3012D"/>
    <w:rsid w:val="00A37618"/>
    <w:rsid w:val="00A37749"/>
    <w:rsid w:val="00A40465"/>
    <w:rsid w:val="00A54D13"/>
    <w:rsid w:val="00A5624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4E4C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56D2C"/>
    <w:rsid w:val="00B73C82"/>
    <w:rsid w:val="00B77C7D"/>
    <w:rsid w:val="00B8672D"/>
    <w:rsid w:val="00B92046"/>
    <w:rsid w:val="00B94CC3"/>
    <w:rsid w:val="00BA2D02"/>
    <w:rsid w:val="00BC69A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37019"/>
    <w:rsid w:val="00C450A3"/>
    <w:rsid w:val="00C455B8"/>
    <w:rsid w:val="00C46F80"/>
    <w:rsid w:val="00C50AC8"/>
    <w:rsid w:val="00C64202"/>
    <w:rsid w:val="00C64BE3"/>
    <w:rsid w:val="00C70B0E"/>
    <w:rsid w:val="00C83BE1"/>
    <w:rsid w:val="00C8637B"/>
    <w:rsid w:val="00C87E6E"/>
    <w:rsid w:val="00C95C22"/>
    <w:rsid w:val="00C95EF7"/>
    <w:rsid w:val="00CB533D"/>
    <w:rsid w:val="00CB7373"/>
    <w:rsid w:val="00CC73B2"/>
    <w:rsid w:val="00CD0420"/>
    <w:rsid w:val="00CE092C"/>
    <w:rsid w:val="00CE483C"/>
    <w:rsid w:val="00CE6971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47330"/>
    <w:rsid w:val="00D52F93"/>
    <w:rsid w:val="00D63C2A"/>
    <w:rsid w:val="00D640B0"/>
    <w:rsid w:val="00D74714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1F60"/>
    <w:rsid w:val="00DE40C3"/>
    <w:rsid w:val="00DE52ED"/>
    <w:rsid w:val="00DF1103"/>
    <w:rsid w:val="00DF51C0"/>
    <w:rsid w:val="00E0586A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A66B4"/>
    <w:rsid w:val="00EB3424"/>
    <w:rsid w:val="00EB3B2E"/>
    <w:rsid w:val="00EC5602"/>
    <w:rsid w:val="00ED2E9C"/>
    <w:rsid w:val="00F05BA5"/>
    <w:rsid w:val="00F06E90"/>
    <w:rsid w:val="00F20D76"/>
    <w:rsid w:val="00F24E5C"/>
    <w:rsid w:val="00F32E1F"/>
    <w:rsid w:val="00F41E4A"/>
    <w:rsid w:val="00F41F10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ca-ES" w:eastAsia="es-ES"/>
    </w:rPr>
  </w:style>
  <w:style w:type="paragraph" w:styleId="Ttulo1">
    <w:name w:val="heading 1"/>
    <w:next w:val="Ttulo2"/>
    <w:link w:val="Ttulo1Car"/>
    <w:uiPriority w:val="9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  <w:style w:type="paragraph" w:customStyle="1" w:styleId="ql-align-justify">
    <w:name w:val="ql-align-justify"/>
    <w:basedOn w:val="Normal"/>
    <w:rsid w:val="00EA66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EA66B4"/>
    <w:rPr>
      <w:b/>
      <w:bCs/>
    </w:rPr>
  </w:style>
  <w:style w:type="paragraph" w:customStyle="1" w:styleId="absparrafos">
    <w:name w:val="abs_parrafos"/>
    <w:basedOn w:val="Normal"/>
    <w:rsid w:val="00004E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702BC5"/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Bibliografa">
    <w:name w:val="Bibliography"/>
    <w:basedOn w:val="Normal"/>
    <w:next w:val="Normal"/>
    <w:uiPriority w:val="37"/>
    <w:unhideWhenUsed/>
    <w:rsid w:val="0070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rmas-apa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.tec.mx/edu-news/5-herramientas-web-para-citar-y-referenci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bservatorio.tec.mx/edu-news/5-herramientas-web-para-citar-y-referencia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logs.udla.edu.ec/honestidad/2014/12/15/generadores-automaticos-de-referencias-bibliografica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masapa.in/citar-apa-onlin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Abr191</b:Tag>
    <b:SourceType>InternetSite</b:SourceType>
    <b:Guid>{42E5FED6-AC58-4B6E-8146-BB6DE206F75F}</b:Guid>
    <b:Title>Implementación de un sistema de video vigilancia remoto para hogares, utilizando herramientas de software libre</b:Title>
    <b:InternetSiteTitle>dspace.ups.edu.ec</b:InternetSiteTitle>
    <b:Year>2019</b:Year>
    <b:Month>Abril</b:Month>
    <b:Day>5</b:Day>
    <b:URL>https://dspace.ups.edu.ec/bitstream/123456789/17311/1/UPS-CT008253.pdf</b:URL>
    <b:Author>
      <b:Author>
        <b:NameList>
          <b:Person>
            <b:Last>Abril Sarmiento</b:Last>
            <b:Middle>Genaro</b:Middle>
            <b:First>Bryam</b:First>
          </b:Person>
          <b:Person>
            <b:Last>Cuzco Arevalo</b:Last>
            <b:Middle>Xavier</b:Middle>
            <b:First>Patricio</b:First>
          </b:Person>
        </b:NameList>
      </b:Author>
    </b:Author>
    <b:YearAccessed>2021</b:YearAccessed>
    <b:MonthAccessed>Marzo</b:MonthAccessed>
    <b:DayAccessed>05</b:DayAccessed>
    <b:RefOrder>1</b:RefOrder>
  </b:Source>
  <b:Source>
    <b:Tag>Enr131</b:Tag>
    <b:SourceType>InternetSite</b:SourceType>
    <b:Guid>{7551D6AC-130E-47BF-AB55-8AF542534B5A}</b:Guid>
    <b:Title>USABILIDAD EN APLICACIONES MÓVILES</b:Title>
    <b:InternetSiteTitle>dialnet.unirioja.es</b:InternetSiteTitle>
    <b:Year>2013</b:Year>
    <b:Month>Febrero</b:Month>
    <b:Day>10</b:Day>
    <b:URL>https://dialnet.unirioja.es/servlet/articulo?codigo=5123524</b:URL>
    <b:Author>
      <b:Author>
        <b:NameList>
          <b:Person>
            <b:Last>Enriquez</b:Last>
            <b:Middle>Gabriel</b:Middle>
            <b:First>Juan</b:First>
          </b:Person>
          <b:Person>
            <b:Last>Casas</b:Last>
            <b:Middle>Isabel</b:Middle>
            <b:First>Sandra </b:First>
          </b:Person>
        </b:NameList>
      </b:Author>
    </b:Author>
    <b:YearAccessed>2021</b:YearAccessed>
    <b:MonthAccessed>Marzo</b:MonthAccessed>
    <b:DayAccessed>05</b:DayAccessed>
    <b:RefOrder>2</b:RefOrder>
  </b:Source>
  <b:Source>
    <b:Tag>Lla031</b:Tag>
    <b:SourceType>InternetSite</b:SourceType>
    <b:Guid>{3A1D5A3D-396E-4FDE-A5AA-E9E2B782F7A6}</b:Guid>
    <b:Title>Diseño de un sistema de videovigilancia digital remoto para establecimientos con sucursales en distintos punto del país</b:Title>
    <b:InternetSiteTitle>bibdigital.epn.edu.ec</b:InternetSiteTitle>
    <b:Year>2003</b:Year>
    <b:Month>Octubre</b:Month>
    <b:Day>15</b:Day>
    <b:URL>https://bibdigital.epn.edu.ec/bitstream/15000/11191/1/T2206.pdf</b:URL>
    <b:Author>
      <b:Author>
        <b:NameList>
          <b:Person>
            <b:Last>Llango Pullotasig</b:Last>
            <b:Middle>Edmundo</b:Middle>
            <b:First>Manuel</b:First>
          </b:Person>
          <b:Person>
            <b:Last>Parra Iñacasha</b:Last>
            <b:Middle>Patricio</b:Middle>
            <b:First>Carlos</b:First>
          </b:Person>
        </b:NameList>
      </b:Author>
    </b:Author>
    <b:YearAccessed>2021</b:YearAccessed>
    <b:MonthAccessed>Marzo</b:MonthAccessed>
    <b:DayAccessed>05</b:DayAccessed>
    <b:RefOrder>3</b:RefOrder>
  </b:Source>
  <b:Source>
    <b:Tag>Gue1</b:Tag>
    <b:SourceType>InternetSite</b:SourceType>
    <b:Guid>{A6671026-D371-44C2-A510-476E531FB8B6}</b:Guid>
    <b:Title>Diseño e implementación de un sistema de video vigilancia utilizando cámaras IP y tecnología OPEN SOURCE que permite el acceso remoto por web al sistema y el envío de notificaciones vía correo electrónico para el laboratorio de computación de la U.E"Zeus"</b:Title>
    <b:Author>
      <b:Author>
        <b:NameList>
          <b:Person>
            <b:Last>Guerrero Moreno</b:Last>
            <b:Middle>Mariela</b:Middle>
            <b:First>Dorys</b:First>
          </b:Person>
        </b:NameList>
      </b:Author>
    </b:Author>
    <b:InternetSiteTitle>repositorio.uisrael.edu.ec</b:InternetSiteTitle>
    <b:Year>2017</b:Year>
    <b:Month>Septiembre</b:Month>
    <b:Day>20</b:Day>
    <b:URL>http://repositorio.uisrael.edu.ec/bitstream/47000/1491/1/UISRAEL-EC-ELDT-378.242-2017-001.pdf</b:URL>
    <b:YearAccessed>2021</b:YearAccessed>
    <b:MonthAccessed>Marzo</b:MonthAccessed>
    <b:DayAccessed>05</b:DayAccessed>
    <b:RefOrder>4</b:RefOrder>
  </b:Source>
  <b:Source>
    <b:Tag>Uti181</b:Tag>
    <b:SourceType>InternetSite</b:SourceType>
    <b:Guid>{2B93B71A-C450-49B2-8662-98E4B5CA48A5}</b:Guid>
    <b:Title>Aplicación móvil para video vigilancia</b:Title>
    <b:InternetSiteTitle>dspace.uniandes.edu.ec</b:InternetSiteTitle>
    <b:Year>2018</b:Year>
    <b:Month>Noviembre</b:Month>
    <b:Day>25</b:Day>
    <b:URL>http://dspace.uniandes.edu.ec/bitstream/123456789/9713/1/TUAEXCOMSIS009-2019.pdf</b:URL>
    <b:Author>
      <b:Author>
        <b:NameList>
          <b:Person>
            <b:Last>Utitiaja Mayancha</b:Last>
            <b:Middle>Karina</b:Middle>
            <b:First>Jenyfer</b:First>
          </b:Person>
        </b:NameList>
      </b:Author>
    </b:Author>
    <b:YearAccessed>2021</b:YearAccessed>
    <b:MonthAccessed>Marzo</b:MonthAccessed>
    <b:DayAccessed>05</b:DayAccessed>
    <b:RefOrder>5</b:RefOrder>
  </b:Source>
  <b:Source>
    <b:Tag>Ara152</b:Tag>
    <b:SourceType>InternetSite</b:SourceType>
    <b:Guid>{A55FB260-8C45-4EBC-9172-1B834D19C5E5}</b:Guid>
    <b:Author>
      <b:Author>
        <b:NameList>
          <b:Person>
            <b:Last>Araujo Mena</b:Last>
            <b:Middle>Maribeth</b:Middle>
            <b:First>Evelyn</b:First>
          </b:Person>
        </b:NameList>
      </b:Author>
    </b:Author>
    <b:Title>Implementación de un sistema de video vigilancia para los exteriores de la UPS, mediante mini computadoras y cámaras raspberry PI</b:Title>
    <b:InternetSiteTitle>dspace.ups.edu.ec/bitstream</b:InternetSiteTitle>
    <b:Year>2015</b:Year>
    <b:Month>Mayo</b:Month>
    <b:Day>06</b:Day>
    <b:URL>https://dspace.ups.edu.ec/bitstream/123456789/10379/1/UPS-GT001404.pdf</b:URL>
    <b:YearAccessed>2021</b:YearAccessed>
    <b:MonthAccessed>Marzo</b:MonthAccessed>
    <b:DayAccessed>05</b:DayAccessed>
    <b:RefOrder>6</b:RefOrder>
  </b:Source>
  <b:Source>
    <b:Tag>Avi152</b:Tag>
    <b:SourceType>InternetSite</b:SourceType>
    <b:Guid>{DE780156-2BFE-44EC-B76A-50C3661AE147}</b:Guid>
    <b:Title>Diseño e implementación de un sistema de seguridad a través de cámaras, sensores y alarma, monitorizado y controlado telemétricamente para el centro de acogida "Patio mi pana" perteneciente a la fundación proyecto Salesiano</b:Title>
    <b:InternetSiteTitle>dspace.ups.edu.ec/bitstream</b:InternetSiteTitle>
    <b:Year>2015</b:Year>
    <b:Month>Febrero</b:Month>
    <b:Day>20</b:Day>
    <b:URL>https://dspace.ups.edu.ec/bitstream/123456789/10401/1/UPS-GT001444.pdf</b:URL>
    <b:Author>
      <b:Author>
        <b:NameList>
          <b:Person>
            <b:Last>Aviles Salazar</b:Last>
            <b:Middle>Daniel</b:Middle>
            <b:First>Augusto</b:First>
          </b:Person>
          <b:Person>
            <b:Last>Cobeña Mite</b:Last>
            <b:First>Karen Lizbeth</b:First>
          </b:Person>
        </b:NameList>
      </b:Author>
    </b:Author>
    <b:YearAccessed>2021</b:YearAccessed>
    <b:MonthAccessed>Marzo</b:MonthAccessed>
    <b:DayAccessed>06</b:DayAccessed>
    <b:RefOrder>7</b:RefOrder>
  </b:Source>
</b:Sources>
</file>

<file path=customXml/itemProps1.xml><?xml version="1.0" encoding="utf-8"?>
<ds:datastoreItem xmlns:ds="http://schemas.openxmlformats.org/officeDocument/2006/customXml" ds:itemID="{DD250C3C-D0F5-4178-9D27-B247ED39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E69F30-E599-47B2-8874-2D26A2CAE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6EB56-6092-4495-86A3-C5DAD18C1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A1D408-FA6B-438F-91B6-17AABB79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480</TotalTime>
  <Pages>4</Pages>
  <Words>1351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LUCAS MERO LEIXER STEEVEN</cp:lastModifiedBy>
  <cp:revision>74</cp:revision>
  <cp:lastPrinted>2007-12-14T21:45:00Z</cp:lastPrinted>
  <dcterms:created xsi:type="dcterms:W3CDTF">2020-06-01T17:07:00Z</dcterms:created>
  <dcterms:modified xsi:type="dcterms:W3CDTF">2021-03-06T19:54:00Z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