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C4A39" w14:textId="77777777" w:rsidR="00551DAD" w:rsidRPr="00551DAD" w:rsidRDefault="00551DAD" w:rsidP="00551DAD">
      <w:pPr>
        <w:pStyle w:val="papertitle"/>
        <w:spacing w:before="100" w:beforeAutospacing="1" w:after="100" w:afterAutospacing="1"/>
        <w:rPr>
          <w:kern w:val="48"/>
          <w:lang w:val="es-PE"/>
        </w:rPr>
      </w:pPr>
      <w:r w:rsidRPr="00551DAD">
        <w:rPr>
          <w:kern w:val="48"/>
          <w:lang w:val="es-PE"/>
        </w:rPr>
        <w:t>Indicadores de informalidad en el Perú en el período 2011 – 2021</w:t>
      </w:r>
    </w:p>
    <w:p w14:paraId="3E2822E1" w14:textId="77777777" w:rsidR="00551DAD" w:rsidRPr="00551DAD" w:rsidRDefault="00551DAD" w:rsidP="00551DAD">
      <w:pPr>
        <w:pStyle w:val="Author"/>
        <w:spacing w:before="100" w:beforeAutospacing="1" w:after="0"/>
        <w:rPr>
          <w:sz w:val="16"/>
          <w:szCs w:val="16"/>
          <w:lang w:val="es-PE"/>
        </w:rPr>
      </w:pPr>
      <w:r w:rsidRPr="00551DAD">
        <w:rPr>
          <w:sz w:val="16"/>
          <w:szCs w:val="16"/>
          <w:lang w:val="es-PE"/>
        </w:rPr>
        <w:t>*Note: Sub-titles are not captured in Xplore and should not be used</w:t>
      </w:r>
    </w:p>
    <w:p w14:paraId="24CEF818" w14:textId="77777777" w:rsidR="00551DAD" w:rsidRPr="00551DAD" w:rsidRDefault="00551DAD" w:rsidP="00551DAD">
      <w:pPr>
        <w:pStyle w:val="Author"/>
        <w:spacing w:before="100" w:beforeAutospacing="1" w:after="100" w:afterAutospacing="1" w:line="120" w:lineRule="auto"/>
        <w:rPr>
          <w:sz w:val="16"/>
          <w:szCs w:val="16"/>
          <w:lang w:val="es-PE"/>
        </w:rPr>
      </w:pPr>
    </w:p>
    <w:p w14:paraId="3310773A" w14:textId="77777777" w:rsidR="00551DAD" w:rsidRPr="00551DAD" w:rsidRDefault="00551DAD" w:rsidP="00551DAD">
      <w:pPr>
        <w:pStyle w:val="Author"/>
        <w:spacing w:before="100" w:beforeAutospacing="1" w:after="100" w:afterAutospacing="1" w:line="120" w:lineRule="auto"/>
        <w:jc w:val="both"/>
        <w:rPr>
          <w:sz w:val="16"/>
          <w:szCs w:val="16"/>
          <w:lang w:val="es-PE"/>
        </w:rPr>
        <w:sectPr w:rsidR="00551DAD" w:rsidRPr="00551DAD" w:rsidSect="003B4E04">
          <w:footerReference w:type="first" r:id="rId8"/>
          <w:pgSz w:w="11906" w:h="16838" w:code="9"/>
          <w:pgMar w:top="540" w:right="893" w:bottom="1440" w:left="893" w:header="720" w:footer="720" w:gutter="0"/>
          <w:cols w:space="720"/>
          <w:titlePg/>
          <w:docGrid w:linePitch="360"/>
        </w:sectPr>
      </w:pPr>
      <w:bookmarkStart w:id="0" w:name="_GoBack"/>
      <w:bookmarkEnd w:id="0"/>
    </w:p>
    <w:p w14:paraId="19BAC2FD" w14:textId="77777777" w:rsidR="00551DAD" w:rsidRPr="00044FA1" w:rsidRDefault="00551DAD" w:rsidP="00551DAD">
      <w:pPr>
        <w:pStyle w:val="Author"/>
        <w:spacing w:before="0"/>
        <w:rPr>
          <w:sz w:val="18"/>
          <w:szCs w:val="18"/>
          <w:highlight w:val="yellow"/>
          <w:lang w:val="es-PE"/>
        </w:rPr>
      </w:pPr>
      <w:r w:rsidRPr="00044FA1">
        <w:rPr>
          <w:sz w:val="18"/>
          <w:szCs w:val="18"/>
          <w:highlight w:val="yellow"/>
          <w:lang w:val="es-PE"/>
        </w:rPr>
        <w:t>Joselin Chavez</w:t>
      </w:r>
    </w:p>
    <w:p w14:paraId="2CD7325D" w14:textId="77777777" w:rsidR="00551DAD" w:rsidRPr="00044FA1" w:rsidRDefault="00551DAD" w:rsidP="00551DAD">
      <w:pPr>
        <w:pStyle w:val="Author"/>
        <w:spacing w:before="0"/>
        <w:rPr>
          <w:sz w:val="18"/>
          <w:szCs w:val="18"/>
          <w:highlight w:val="yellow"/>
          <w:lang w:val="es-PE"/>
        </w:rPr>
      </w:pPr>
      <w:r w:rsidRPr="00044FA1">
        <w:rPr>
          <w:sz w:val="18"/>
          <w:szCs w:val="18"/>
          <w:highlight w:val="yellow"/>
          <w:lang w:val="es-PE"/>
        </w:rPr>
        <w:t>Bianca Luzon</w:t>
      </w:r>
    </w:p>
    <w:p w14:paraId="56B3D414" w14:textId="77777777" w:rsidR="00551DAD" w:rsidRPr="00044FA1" w:rsidRDefault="00551DAD" w:rsidP="00551DAD">
      <w:pPr>
        <w:pStyle w:val="Author"/>
        <w:spacing w:before="0"/>
        <w:rPr>
          <w:sz w:val="18"/>
          <w:szCs w:val="18"/>
          <w:highlight w:val="yellow"/>
          <w:lang w:val="es-PE"/>
        </w:rPr>
      </w:pPr>
      <w:r w:rsidRPr="00044FA1">
        <w:rPr>
          <w:sz w:val="18"/>
          <w:szCs w:val="18"/>
          <w:highlight w:val="yellow"/>
          <w:lang w:val="es-PE"/>
        </w:rPr>
        <w:t>Aly Fiorentino</w:t>
      </w:r>
    </w:p>
    <w:p w14:paraId="4BDBE93E" w14:textId="77777777" w:rsidR="00551DAD" w:rsidRPr="00044FA1" w:rsidRDefault="00551DAD" w:rsidP="00551DAD">
      <w:pPr>
        <w:pStyle w:val="Author"/>
        <w:spacing w:before="0"/>
        <w:rPr>
          <w:sz w:val="18"/>
          <w:szCs w:val="18"/>
          <w:highlight w:val="yellow"/>
          <w:lang w:val="es-PE"/>
        </w:rPr>
      </w:pPr>
      <w:r w:rsidRPr="00044FA1">
        <w:rPr>
          <w:sz w:val="18"/>
          <w:szCs w:val="18"/>
          <w:highlight w:val="yellow"/>
          <w:lang w:val="es-PE"/>
        </w:rPr>
        <w:t xml:space="preserve">Alexis Flores </w:t>
      </w:r>
    </w:p>
    <w:p w14:paraId="4E8FD187" w14:textId="337E83AF" w:rsidR="00551DAD" w:rsidRPr="00044FA1" w:rsidRDefault="00044FA1" w:rsidP="00551DAD">
      <w:pPr>
        <w:pStyle w:val="Author"/>
        <w:spacing w:before="0"/>
        <w:rPr>
          <w:sz w:val="18"/>
          <w:szCs w:val="18"/>
          <w:highlight w:val="yellow"/>
          <w:lang w:val="es-PE"/>
        </w:rPr>
        <w:sectPr w:rsidR="00551DAD" w:rsidRPr="00044FA1" w:rsidSect="00E41D12">
          <w:type w:val="continuous"/>
          <w:pgSz w:w="11906" w:h="16838" w:code="9"/>
          <w:pgMar w:top="1080" w:right="907" w:bottom="1440" w:left="907" w:header="720" w:footer="720" w:gutter="0"/>
          <w:cols w:space="360"/>
          <w:docGrid w:linePitch="360"/>
        </w:sectPr>
      </w:pPr>
      <w:r w:rsidRPr="00044FA1">
        <w:rPr>
          <w:sz w:val="18"/>
          <w:szCs w:val="18"/>
          <w:highlight w:val="yellow"/>
          <w:lang w:val="es-PE"/>
        </w:rPr>
        <w:t>Diplomatura de Especialización en Ciencia de Datos para las Ciencias Sociales y la Gestión Pública</w:t>
      </w:r>
      <w:r w:rsidR="00551DAD" w:rsidRPr="00044FA1">
        <w:rPr>
          <w:sz w:val="18"/>
          <w:szCs w:val="18"/>
          <w:highlight w:val="yellow"/>
          <w:lang w:val="es-PE"/>
        </w:rPr>
        <w:br/>
        <w:t>Pontificia Universidad Católical Perú</w:t>
      </w:r>
    </w:p>
    <w:p w14:paraId="243A49BA" w14:textId="77777777" w:rsidR="009F1D79" w:rsidRPr="00551DAD" w:rsidRDefault="009F1D79">
      <w:pPr>
        <w:rPr>
          <w:lang w:val="es-PE"/>
        </w:rPr>
        <w:sectPr w:rsidR="009F1D79" w:rsidRPr="00551DAD" w:rsidSect="003B4E04">
          <w:footerReference w:type="first" r:id="rId9"/>
          <w:type w:val="continuous"/>
          <w:pgSz w:w="11906" w:h="16838" w:code="9"/>
          <w:pgMar w:top="450" w:right="893" w:bottom="1440" w:left="893" w:header="720" w:footer="720" w:gutter="0"/>
          <w:cols w:num="3" w:space="720"/>
          <w:docGrid w:linePitch="360"/>
        </w:sectPr>
      </w:pPr>
    </w:p>
    <w:p w14:paraId="6B2B1C77" w14:textId="77777777" w:rsidR="009303D9" w:rsidRPr="00551DAD" w:rsidRDefault="00BD670B">
      <w:pPr>
        <w:rPr>
          <w:lang w:val="es-PE"/>
        </w:rPr>
        <w:sectPr w:rsidR="009303D9" w:rsidRPr="00551DAD" w:rsidSect="003B4E04">
          <w:type w:val="continuous"/>
          <w:pgSz w:w="11906" w:h="16838" w:code="9"/>
          <w:pgMar w:top="450" w:right="893" w:bottom="1440" w:left="893" w:header="720" w:footer="720" w:gutter="0"/>
          <w:cols w:num="3" w:space="720"/>
          <w:docGrid w:linePitch="360"/>
        </w:sectPr>
      </w:pPr>
      <w:r w:rsidRPr="00551DAD">
        <w:rPr>
          <w:lang w:val="es-PE"/>
        </w:rPr>
        <w:br w:type="column"/>
      </w:r>
    </w:p>
    <w:p w14:paraId="6FEFEE66" w14:textId="77777777" w:rsidR="004D72B5" w:rsidRPr="0082043A" w:rsidRDefault="009303D9" w:rsidP="00972203">
      <w:pPr>
        <w:pStyle w:val="Abstract"/>
        <w:rPr>
          <w:i/>
          <w:iCs/>
          <w:highlight w:val="yellow"/>
          <w:lang w:val="es-PE"/>
        </w:rPr>
      </w:pPr>
      <w:r w:rsidRPr="0082043A">
        <w:rPr>
          <w:i/>
          <w:iCs/>
          <w:highlight w:val="yellow"/>
          <w:lang w:val="es-PE"/>
        </w:rPr>
        <w:t>Abstract</w:t>
      </w:r>
      <w:r w:rsidRPr="0082043A">
        <w:rPr>
          <w:highlight w:val="yellow"/>
          <w:lang w:val="es-PE"/>
        </w:rPr>
        <w:t>—</w:t>
      </w:r>
      <w:r w:rsidR="005B0344" w:rsidRPr="0082043A">
        <w:rPr>
          <w:highlight w:val="yellow"/>
          <w:lang w:val="es-PE"/>
        </w:rPr>
        <w:t xml:space="preserve">This electronic document is a “live” template and already defines the components of your paper [title, text, heads, etc.] in its style sheet.  </w:t>
      </w:r>
      <w:r w:rsidR="00E7596C" w:rsidRPr="0082043A">
        <w:rPr>
          <w:i/>
          <w:highlight w:val="yellow"/>
          <w:lang w:val="es-PE"/>
        </w:rPr>
        <w:t>*</w:t>
      </w:r>
      <w:r w:rsidR="005B0344" w:rsidRPr="0082043A">
        <w:rPr>
          <w:i/>
          <w:highlight w:val="yellow"/>
          <w:lang w:val="es-PE"/>
        </w:rPr>
        <w:t>CRITICAL:  Do</w:t>
      </w:r>
      <w:r w:rsidR="005B0344" w:rsidRPr="0082043A">
        <w:rPr>
          <w:rFonts w:eastAsia="Times New Roman"/>
          <w:i/>
          <w:highlight w:val="yellow"/>
          <w:lang w:val="es-PE"/>
        </w:rPr>
        <w:t xml:space="preserve"> </w:t>
      </w:r>
      <w:r w:rsidR="005B0344" w:rsidRPr="0082043A">
        <w:rPr>
          <w:i/>
          <w:highlight w:val="yellow"/>
          <w:lang w:val="es-PE"/>
        </w:rPr>
        <w:t>Not</w:t>
      </w:r>
      <w:r w:rsidR="005B0344" w:rsidRPr="0082043A">
        <w:rPr>
          <w:rFonts w:eastAsia="Times New Roman"/>
          <w:i/>
          <w:highlight w:val="yellow"/>
          <w:lang w:val="es-PE"/>
        </w:rPr>
        <w:t xml:space="preserve"> </w:t>
      </w:r>
      <w:r w:rsidR="005B0344" w:rsidRPr="0082043A">
        <w:rPr>
          <w:i/>
          <w:highlight w:val="yellow"/>
          <w:lang w:val="es-PE"/>
        </w:rPr>
        <w:t>Use</w:t>
      </w:r>
      <w:r w:rsidR="005B0344" w:rsidRPr="0082043A">
        <w:rPr>
          <w:rFonts w:eastAsia="Times New Roman"/>
          <w:i/>
          <w:highlight w:val="yellow"/>
          <w:lang w:val="es-PE"/>
        </w:rPr>
        <w:t xml:space="preserve"> </w:t>
      </w:r>
      <w:r w:rsidR="005B0344" w:rsidRPr="0082043A">
        <w:rPr>
          <w:i/>
          <w:highlight w:val="yellow"/>
          <w:lang w:val="es-PE"/>
        </w:rPr>
        <w:t>Symbols,</w:t>
      </w:r>
      <w:r w:rsidR="005B0344" w:rsidRPr="0082043A">
        <w:rPr>
          <w:rFonts w:eastAsia="Times New Roman"/>
          <w:i/>
          <w:highlight w:val="yellow"/>
          <w:lang w:val="es-PE"/>
        </w:rPr>
        <w:t xml:space="preserve"> </w:t>
      </w:r>
      <w:r w:rsidR="005B0344" w:rsidRPr="0082043A">
        <w:rPr>
          <w:i/>
          <w:highlight w:val="yellow"/>
          <w:lang w:val="es-PE"/>
        </w:rPr>
        <w:t>Special</w:t>
      </w:r>
      <w:r w:rsidR="005B0344" w:rsidRPr="0082043A">
        <w:rPr>
          <w:rFonts w:eastAsia="Times New Roman"/>
          <w:i/>
          <w:highlight w:val="yellow"/>
          <w:lang w:val="es-PE"/>
        </w:rPr>
        <w:t xml:space="preserve"> </w:t>
      </w:r>
      <w:r w:rsidR="005B0344" w:rsidRPr="0082043A">
        <w:rPr>
          <w:i/>
          <w:highlight w:val="yellow"/>
          <w:lang w:val="es-PE"/>
        </w:rPr>
        <w:t>Characters,</w:t>
      </w:r>
      <w:r w:rsidR="005B0344" w:rsidRPr="0082043A">
        <w:rPr>
          <w:rFonts w:eastAsia="Times New Roman"/>
          <w:i/>
          <w:highlight w:val="yellow"/>
          <w:lang w:val="es-PE"/>
        </w:rPr>
        <w:t xml:space="preserve"> </w:t>
      </w:r>
      <w:r w:rsidR="00D7522C" w:rsidRPr="0082043A">
        <w:rPr>
          <w:rFonts w:eastAsia="Times New Roman"/>
          <w:i/>
          <w:highlight w:val="yellow"/>
          <w:lang w:val="es-PE"/>
        </w:rPr>
        <w:t xml:space="preserve">Footnotes, </w:t>
      </w:r>
      <w:r w:rsidR="005B0344" w:rsidRPr="0082043A">
        <w:rPr>
          <w:i/>
          <w:highlight w:val="yellow"/>
          <w:lang w:val="es-PE"/>
        </w:rPr>
        <w:t>or</w:t>
      </w:r>
      <w:r w:rsidR="005B0344" w:rsidRPr="0082043A">
        <w:rPr>
          <w:rFonts w:eastAsia="Times New Roman"/>
          <w:i/>
          <w:highlight w:val="yellow"/>
          <w:lang w:val="es-PE"/>
        </w:rPr>
        <w:t xml:space="preserve"> </w:t>
      </w:r>
      <w:r w:rsidR="005B0344" w:rsidRPr="0082043A">
        <w:rPr>
          <w:i/>
          <w:highlight w:val="yellow"/>
          <w:lang w:val="es-PE"/>
        </w:rPr>
        <w:t>Math</w:t>
      </w:r>
      <w:r w:rsidR="005B0344" w:rsidRPr="0082043A">
        <w:rPr>
          <w:rFonts w:eastAsia="Times New Roman"/>
          <w:i/>
          <w:highlight w:val="yellow"/>
          <w:lang w:val="es-PE"/>
        </w:rPr>
        <w:t xml:space="preserve"> </w:t>
      </w:r>
      <w:r w:rsidR="005B0344" w:rsidRPr="0082043A">
        <w:rPr>
          <w:i/>
          <w:highlight w:val="yellow"/>
          <w:lang w:val="es-PE"/>
        </w:rPr>
        <w:t>in</w:t>
      </w:r>
      <w:r w:rsidR="005B0344" w:rsidRPr="0082043A">
        <w:rPr>
          <w:rFonts w:eastAsia="Times New Roman"/>
          <w:i/>
          <w:highlight w:val="yellow"/>
          <w:lang w:val="es-PE"/>
        </w:rPr>
        <w:t xml:space="preserve"> Paper </w:t>
      </w:r>
      <w:r w:rsidR="005B0344" w:rsidRPr="0082043A">
        <w:rPr>
          <w:i/>
          <w:highlight w:val="yellow"/>
          <w:lang w:val="es-PE"/>
        </w:rPr>
        <w:t>Title</w:t>
      </w:r>
      <w:r w:rsidR="005B0344" w:rsidRPr="0082043A">
        <w:rPr>
          <w:rFonts w:eastAsia="Times New Roman"/>
          <w:i/>
          <w:highlight w:val="yellow"/>
          <w:lang w:val="es-PE"/>
        </w:rPr>
        <w:t xml:space="preserve"> o</w:t>
      </w:r>
      <w:r w:rsidR="005B0344" w:rsidRPr="0082043A">
        <w:rPr>
          <w:i/>
          <w:highlight w:val="yellow"/>
          <w:lang w:val="es-PE"/>
        </w:rPr>
        <w:t>r</w:t>
      </w:r>
      <w:r w:rsidR="005B0344" w:rsidRPr="0082043A">
        <w:rPr>
          <w:rFonts w:eastAsia="Times New Roman"/>
          <w:i/>
          <w:highlight w:val="yellow"/>
          <w:lang w:val="es-PE"/>
        </w:rPr>
        <w:t xml:space="preserve"> </w:t>
      </w:r>
      <w:r w:rsidR="005B0344" w:rsidRPr="0082043A">
        <w:rPr>
          <w:i/>
          <w:highlight w:val="yellow"/>
          <w:lang w:val="es-PE"/>
        </w:rPr>
        <w:t>Abstract</w:t>
      </w:r>
      <w:r w:rsidRPr="0082043A">
        <w:rPr>
          <w:highlight w:val="yellow"/>
          <w:lang w:val="es-PE"/>
        </w:rPr>
        <w:t xml:space="preserve">. </w:t>
      </w:r>
      <w:r w:rsidRPr="0082043A">
        <w:rPr>
          <w:iCs/>
          <w:highlight w:val="yellow"/>
          <w:lang w:val="es-PE"/>
        </w:rPr>
        <w:t>(</w:t>
      </w:r>
      <w:r w:rsidRPr="0082043A">
        <w:rPr>
          <w:b w:val="0"/>
          <w:i/>
          <w:iCs/>
          <w:highlight w:val="yellow"/>
          <w:lang w:val="es-PE"/>
        </w:rPr>
        <w:t>Abstract</w:t>
      </w:r>
      <w:r w:rsidRPr="0082043A">
        <w:rPr>
          <w:iCs/>
          <w:highlight w:val="yellow"/>
          <w:lang w:val="es-PE"/>
        </w:rPr>
        <w:t>)</w:t>
      </w:r>
    </w:p>
    <w:p w14:paraId="6299B1EB" w14:textId="77777777" w:rsidR="009303D9" w:rsidRPr="00551DAD" w:rsidRDefault="004D72B5" w:rsidP="00972203">
      <w:pPr>
        <w:pStyle w:val="Keywords"/>
        <w:rPr>
          <w:lang w:val="es-PE"/>
        </w:rPr>
      </w:pPr>
      <w:r w:rsidRPr="0082043A">
        <w:rPr>
          <w:highlight w:val="yellow"/>
          <w:lang w:val="es-PE"/>
        </w:rPr>
        <w:t>Keywords—</w:t>
      </w:r>
      <w:r w:rsidR="009303D9" w:rsidRPr="0082043A">
        <w:rPr>
          <w:highlight w:val="yellow"/>
          <w:lang w:val="es-PE"/>
        </w:rPr>
        <w:t>component</w:t>
      </w:r>
      <w:r w:rsidR="00D7522C" w:rsidRPr="0082043A">
        <w:rPr>
          <w:highlight w:val="yellow"/>
          <w:lang w:val="es-PE"/>
        </w:rPr>
        <w:t>,</w:t>
      </w:r>
      <w:r w:rsidR="009303D9" w:rsidRPr="0082043A">
        <w:rPr>
          <w:highlight w:val="yellow"/>
          <w:lang w:val="es-PE"/>
        </w:rPr>
        <w:t xml:space="preserve"> formatting</w:t>
      </w:r>
      <w:r w:rsidR="00D7522C" w:rsidRPr="0082043A">
        <w:rPr>
          <w:highlight w:val="yellow"/>
          <w:lang w:val="es-PE"/>
        </w:rPr>
        <w:t>,</w:t>
      </w:r>
      <w:r w:rsidR="009303D9" w:rsidRPr="0082043A">
        <w:rPr>
          <w:highlight w:val="yellow"/>
          <w:lang w:val="es-PE"/>
        </w:rPr>
        <w:t xml:space="preserve"> style</w:t>
      </w:r>
      <w:r w:rsidR="00D7522C" w:rsidRPr="0082043A">
        <w:rPr>
          <w:highlight w:val="yellow"/>
          <w:lang w:val="es-PE"/>
        </w:rPr>
        <w:t>,</w:t>
      </w:r>
      <w:r w:rsidR="009303D9" w:rsidRPr="0082043A">
        <w:rPr>
          <w:highlight w:val="yellow"/>
          <w:lang w:val="es-PE"/>
        </w:rPr>
        <w:t xml:space="preserve"> styling</w:t>
      </w:r>
      <w:r w:rsidR="00D7522C" w:rsidRPr="0082043A">
        <w:rPr>
          <w:highlight w:val="yellow"/>
          <w:lang w:val="es-PE"/>
        </w:rPr>
        <w:t>,</w:t>
      </w:r>
      <w:r w:rsidR="009303D9" w:rsidRPr="0082043A">
        <w:rPr>
          <w:highlight w:val="yellow"/>
          <w:lang w:val="es-PE"/>
        </w:rPr>
        <w:t xml:space="preserve"> insert (</w:t>
      </w:r>
      <w:r w:rsidR="009303D9" w:rsidRPr="0082043A">
        <w:rPr>
          <w:b w:val="0"/>
          <w:highlight w:val="yellow"/>
          <w:lang w:val="es-PE"/>
        </w:rPr>
        <w:t>key words</w:t>
      </w:r>
      <w:r w:rsidR="009303D9" w:rsidRPr="0082043A">
        <w:rPr>
          <w:highlight w:val="yellow"/>
          <w:lang w:val="es-PE"/>
        </w:rPr>
        <w:t>)</w:t>
      </w:r>
    </w:p>
    <w:p w14:paraId="3D4B6FBE" w14:textId="40611738" w:rsidR="009303D9" w:rsidRPr="00551DAD" w:rsidRDefault="009303D9" w:rsidP="006B6B66">
      <w:pPr>
        <w:pStyle w:val="Ttulo1"/>
        <w:rPr>
          <w:lang w:val="es-PE"/>
        </w:rPr>
      </w:pPr>
      <w:r w:rsidRPr="00551DAD">
        <w:rPr>
          <w:lang w:val="es-PE"/>
        </w:rPr>
        <w:t>Introduc</w:t>
      </w:r>
      <w:r w:rsidR="008B1AD0" w:rsidRPr="00551DAD">
        <w:rPr>
          <w:lang w:val="es-PE"/>
        </w:rPr>
        <w:t>ción</w:t>
      </w:r>
    </w:p>
    <w:p w14:paraId="58036D2C" w14:textId="60EB9694" w:rsidR="0082043A" w:rsidRDefault="0082043A" w:rsidP="00A30735">
      <w:pPr>
        <w:pStyle w:val="Textoindependiente"/>
        <w:ind w:firstLine="0"/>
        <w:rPr>
          <w:spacing w:val="0"/>
          <w:lang w:val="es-PE" w:eastAsia="en-US"/>
        </w:rPr>
      </w:pPr>
      <w:r>
        <w:rPr>
          <w:spacing w:val="0"/>
          <w:lang w:val="es-PE" w:eastAsia="en-US"/>
        </w:rPr>
        <w:t xml:space="preserve">Tras el </w:t>
      </w:r>
      <w:r w:rsidR="00A30735" w:rsidRPr="00A30735">
        <w:rPr>
          <w:spacing w:val="0"/>
          <w:lang w:val="es-PE" w:eastAsia="en-US"/>
        </w:rPr>
        <w:t>efecto de la pandemia, la cantidad de personas</w:t>
      </w:r>
      <w:r>
        <w:rPr>
          <w:spacing w:val="0"/>
          <w:lang w:val="es-PE" w:eastAsia="en-US"/>
        </w:rPr>
        <w:t xml:space="preserve"> en el país se encuentra en búsqueda activa de empleo formal, que actualmente sigue encontrándose rezagado en el país, respecto a los resultados del 2019 (pre pandemia).</w:t>
      </w:r>
    </w:p>
    <w:p w14:paraId="140D0D2F" w14:textId="27732D94" w:rsidR="00A30735" w:rsidRPr="00A30735" w:rsidRDefault="0082043A" w:rsidP="00A30735">
      <w:pPr>
        <w:pStyle w:val="Textoindependiente"/>
        <w:ind w:firstLine="0"/>
        <w:rPr>
          <w:spacing w:val="0"/>
          <w:lang w:val="es-PE" w:eastAsia="en-US"/>
        </w:rPr>
      </w:pPr>
      <w:r>
        <w:rPr>
          <w:spacing w:val="0"/>
          <w:lang w:val="es-PE" w:eastAsia="en-US"/>
        </w:rPr>
        <w:t>El objetivo de este trabajo es r</w:t>
      </w:r>
      <w:r w:rsidRPr="00A30735">
        <w:rPr>
          <w:spacing w:val="0"/>
          <w:lang w:val="es-PE" w:eastAsia="en-US"/>
        </w:rPr>
        <w:t>ealizar un análisis descriptivo del mercado laboral</w:t>
      </w:r>
      <w:r>
        <w:rPr>
          <w:spacing w:val="0"/>
          <w:lang w:val="es-PE" w:eastAsia="en-US"/>
        </w:rPr>
        <w:t xml:space="preserve"> del sector informal a través de información de la </w:t>
      </w:r>
      <w:r w:rsidR="00A30735" w:rsidRPr="00A30735">
        <w:rPr>
          <w:spacing w:val="0"/>
          <w:lang w:val="es-PE" w:eastAsia="en-US"/>
        </w:rPr>
        <w:t>Encuesta Nacional de Hogares (ENAHO) que realiza el INEI</w:t>
      </w:r>
      <w:r w:rsidR="00A30735">
        <w:rPr>
          <w:spacing w:val="0"/>
          <w:lang w:val="es-PE" w:eastAsia="en-US"/>
        </w:rPr>
        <w:t xml:space="preserve"> </w:t>
      </w:r>
      <w:r w:rsidR="00A30735" w:rsidRPr="00A30735">
        <w:rPr>
          <w:spacing w:val="0"/>
          <w:lang w:val="es-PE" w:eastAsia="en-US"/>
        </w:rPr>
        <w:t>a escala nacional</w:t>
      </w:r>
      <w:r>
        <w:rPr>
          <w:spacing w:val="0"/>
          <w:lang w:val="es-PE" w:eastAsia="en-US"/>
        </w:rPr>
        <w:t xml:space="preserve"> y aplicarlo a través de las librerías </w:t>
      </w:r>
      <w:r w:rsidR="00A30735" w:rsidRPr="00A30735">
        <w:rPr>
          <w:spacing w:val="0"/>
          <w:lang w:val="es-PE" w:eastAsia="en-US"/>
        </w:rPr>
        <w:t>gráficas como “ggplot2” y de manejo de bases de datos como “tidyverse”.</w:t>
      </w:r>
    </w:p>
    <w:p w14:paraId="073E3351" w14:textId="53BF724E" w:rsidR="00A30735" w:rsidRPr="00A30735" w:rsidRDefault="00A30735" w:rsidP="00A30735">
      <w:pPr>
        <w:pStyle w:val="Textoindependiente"/>
        <w:ind w:firstLine="0"/>
        <w:rPr>
          <w:spacing w:val="0"/>
          <w:lang w:val="es-PE" w:eastAsia="en-US"/>
        </w:rPr>
      </w:pPr>
      <w:r w:rsidRPr="00A30735">
        <w:rPr>
          <w:spacing w:val="0"/>
          <w:lang w:val="es-PE" w:eastAsia="en-US"/>
        </w:rPr>
        <w:t>Adicionalmente, dentro del análisis por regiones se utilizarán los paquetes “sf”, “purrr” y “ggrepel” los cuales permitirán manipular datos espaciales y trabajar representaciones de mapas a nivel de regiones donde se pueda observar la diferencia en las tasas de informalidad.</w:t>
      </w:r>
    </w:p>
    <w:p w14:paraId="1DDA9F2D" w14:textId="67195664" w:rsidR="00551DAD" w:rsidRPr="00551DAD" w:rsidRDefault="00551DAD" w:rsidP="00E7596C">
      <w:pPr>
        <w:pStyle w:val="Textoindependiente"/>
        <w:rPr>
          <w:lang w:val="es-PE"/>
        </w:rPr>
      </w:pPr>
    </w:p>
    <w:p w14:paraId="52141A63" w14:textId="3A764680" w:rsidR="00551DAD" w:rsidRPr="00551DAD" w:rsidRDefault="00551DAD" w:rsidP="00551DAD">
      <w:pPr>
        <w:pStyle w:val="Ttulo1"/>
        <w:rPr>
          <w:lang w:val="es-PE"/>
        </w:rPr>
      </w:pPr>
      <w:r w:rsidRPr="00551DAD">
        <w:rPr>
          <w:lang w:val="es-PE"/>
        </w:rPr>
        <w:t>informalidad</w:t>
      </w:r>
    </w:p>
    <w:p w14:paraId="667B5D3C" w14:textId="4F3C01FB" w:rsidR="00551DAD" w:rsidRPr="00551DAD" w:rsidRDefault="00551DAD" w:rsidP="00551DAD">
      <w:pPr>
        <w:jc w:val="both"/>
        <w:rPr>
          <w:color w:val="FF0000"/>
          <w:lang w:val="es-PE"/>
        </w:rPr>
      </w:pPr>
      <w:r w:rsidRPr="00551DAD">
        <w:rPr>
          <w:lang w:val="es-PE"/>
        </w:rPr>
        <w:t xml:space="preserve">El concepto de informalidad fue acuñado por el economista británico Keith Hart en un informe de misión sobre Kenya elaborado por la OIT en 1972, en la que se encontró que las personas pobres lograban sobrevivir mediante oficios, actividades y tareas que se realizaban a pequeña escala y –sin ser actividades delictivas– a menudo se encontraban al margen de las normativas vigentes. </w:t>
      </w:r>
      <w:r w:rsidRPr="00E82B81">
        <w:rPr>
          <w:b/>
          <w:color w:val="FF0000"/>
          <w:lang w:val="es-PE"/>
        </w:rPr>
        <w:t xml:space="preserve">[1] </w:t>
      </w:r>
    </w:p>
    <w:p w14:paraId="32418FAB" w14:textId="1831531D" w:rsidR="00551DAD" w:rsidRPr="00551DAD" w:rsidRDefault="00551DAD" w:rsidP="00551DAD">
      <w:pPr>
        <w:jc w:val="both"/>
        <w:rPr>
          <w:color w:val="FF0000"/>
          <w:lang w:val="es-PE"/>
        </w:rPr>
      </w:pPr>
    </w:p>
    <w:p w14:paraId="4EBA03BE" w14:textId="2282517A" w:rsidR="00551DAD" w:rsidRPr="00551DAD" w:rsidRDefault="00551DAD" w:rsidP="00551DAD">
      <w:pPr>
        <w:jc w:val="both"/>
        <w:rPr>
          <w:lang w:val="es-PE"/>
        </w:rPr>
      </w:pPr>
      <w:r w:rsidRPr="00551DAD">
        <w:rPr>
          <w:lang w:val="es-PE"/>
        </w:rPr>
        <w:t>Desde entonces el término informalidad tiene diferentes significados para diferentes personas, pero casi siempre tiene connotaciones negativas: trabajadores desprotegidos, regulación excesiva, baja productividad, competencia desleal, evasión de la ley, bajos pagos o no pago de impuestos y trabajo “subterráneo” o en la sombra.</w:t>
      </w:r>
      <w:r w:rsidRPr="00E82B81">
        <w:rPr>
          <w:color w:val="FF0000"/>
          <w:lang w:val="es-PE"/>
        </w:rPr>
        <w:t xml:space="preserve"> </w:t>
      </w:r>
      <w:r w:rsidRPr="00E82B81">
        <w:rPr>
          <w:b/>
          <w:color w:val="FF0000"/>
          <w:lang w:val="es-PE"/>
        </w:rPr>
        <w:t xml:space="preserve">[2] </w:t>
      </w:r>
    </w:p>
    <w:p w14:paraId="512E7673" w14:textId="77777777" w:rsidR="00551DAD" w:rsidRPr="00551DAD" w:rsidRDefault="00551DAD" w:rsidP="00551DAD">
      <w:pPr>
        <w:jc w:val="both"/>
        <w:rPr>
          <w:lang w:val="es-PE"/>
        </w:rPr>
      </w:pPr>
    </w:p>
    <w:p w14:paraId="7E82FF3A" w14:textId="5A81F18C" w:rsidR="00551DAD" w:rsidRPr="00551DAD" w:rsidRDefault="00551DAD" w:rsidP="00551DAD">
      <w:pPr>
        <w:jc w:val="both"/>
        <w:rPr>
          <w:lang w:val="es-PE"/>
        </w:rPr>
      </w:pPr>
      <w:r w:rsidRPr="00551DAD">
        <w:rPr>
          <w:lang w:val="es-PE"/>
        </w:rPr>
        <w:t xml:space="preserve">En este documento se propone identificar los principales indicadores de la informalidad en el Perú; sin embargo, para ello, es importante tener claro las definciones y </w:t>
      </w:r>
      <w:r w:rsidRPr="00551DAD">
        <w:rPr>
          <w:lang w:val="es-PE"/>
        </w:rPr>
        <w:t>términos estadísticos oficiales relacionados, que se usan con frecuencia para referirse a la informalidad</w:t>
      </w:r>
      <w:r w:rsidR="00843366">
        <w:rPr>
          <w:lang w:val="es-PE"/>
        </w:rPr>
        <w:t xml:space="preserve"> </w:t>
      </w:r>
      <w:r w:rsidR="00843366" w:rsidRPr="009C7133">
        <w:rPr>
          <w:color w:val="FF0000"/>
          <w:lang w:val="es-PE"/>
        </w:rPr>
        <w:t>[3]</w:t>
      </w:r>
      <w:r w:rsidRPr="00551DAD">
        <w:rPr>
          <w:lang w:val="es-PE"/>
        </w:rPr>
        <w:t xml:space="preserve">: </w:t>
      </w:r>
    </w:p>
    <w:p w14:paraId="02865207" w14:textId="77777777" w:rsidR="00551DAD" w:rsidRPr="00551DAD" w:rsidRDefault="00551DAD" w:rsidP="00551DAD">
      <w:pPr>
        <w:jc w:val="both"/>
        <w:rPr>
          <w:lang w:val="es-PE"/>
        </w:rPr>
      </w:pPr>
    </w:p>
    <w:p w14:paraId="7605970E" w14:textId="50E6A1A7" w:rsidR="00551DAD" w:rsidRPr="00551DAD" w:rsidRDefault="009C7133" w:rsidP="00551DAD">
      <w:pPr>
        <w:ind w:left="720"/>
        <w:jc w:val="both"/>
        <w:rPr>
          <w:lang w:val="es-PE"/>
        </w:rPr>
      </w:pPr>
      <w:r>
        <w:rPr>
          <w:lang w:val="es-PE"/>
        </w:rPr>
        <w:t xml:space="preserve">Economía informal: </w:t>
      </w:r>
      <w:r w:rsidR="00551DAD" w:rsidRPr="00551DAD">
        <w:rPr>
          <w:lang w:val="es-PE"/>
        </w:rPr>
        <w:t>Conjunto de actividades económicas desarrolladas por los trabajadores y las unidades productivas que no cumplen con las regulaciones previstas por el estado para el ejercicio de sus actividades. Está compuesta por el sector informal y el empleo informal.</w:t>
      </w:r>
    </w:p>
    <w:p w14:paraId="4F80DCFD" w14:textId="77777777" w:rsidR="00551DAD" w:rsidRPr="00551DAD" w:rsidRDefault="00551DAD" w:rsidP="00551DAD">
      <w:pPr>
        <w:jc w:val="both"/>
        <w:rPr>
          <w:lang w:val="es-PE"/>
        </w:rPr>
      </w:pPr>
    </w:p>
    <w:p w14:paraId="1DAAABDB" w14:textId="384DE743" w:rsidR="00551DAD" w:rsidRPr="00551DAD" w:rsidRDefault="009C7133" w:rsidP="00551DAD">
      <w:pPr>
        <w:ind w:left="720"/>
        <w:jc w:val="both"/>
        <w:rPr>
          <w:lang w:val="es-PE"/>
        </w:rPr>
      </w:pPr>
      <w:r>
        <w:rPr>
          <w:lang w:val="es-PE"/>
        </w:rPr>
        <w:t xml:space="preserve">Sector informal: </w:t>
      </w:r>
      <w:r w:rsidR="00551DAD" w:rsidRPr="00551DAD">
        <w:rPr>
          <w:lang w:val="es-PE"/>
        </w:rPr>
        <w:t>Conformado por las unidades productivas no constituidas en sociedad que no están registradas en la administración tributaria (SUNAT). Para el caso de las unidades productivas del sector primario (Agricultura, Pesca y Minería) no constituidas en sociedad, se considera que todas pertenecen al sector informal. También excluye a las cuasi sociedades, es decir, empresas no constituidas en sociedad que funciona en todo –o en casi todo– como si fuera una soci</w:t>
      </w:r>
      <w:r>
        <w:rPr>
          <w:lang w:val="es-PE"/>
        </w:rPr>
        <w:t>edad.</w:t>
      </w:r>
    </w:p>
    <w:p w14:paraId="378FB126" w14:textId="77777777" w:rsidR="00551DAD" w:rsidRPr="00551DAD" w:rsidRDefault="00551DAD" w:rsidP="00551DAD">
      <w:pPr>
        <w:jc w:val="both"/>
        <w:rPr>
          <w:lang w:val="es-PE"/>
        </w:rPr>
      </w:pPr>
    </w:p>
    <w:p w14:paraId="1E8BC850" w14:textId="7C7A9701" w:rsidR="00551DAD" w:rsidRDefault="00551DAD" w:rsidP="00551DAD">
      <w:pPr>
        <w:ind w:left="720"/>
        <w:jc w:val="both"/>
        <w:rPr>
          <w:lang w:val="es-PE"/>
        </w:rPr>
      </w:pPr>
      <w:r w:rsidRPr="009C7133">
        <w:rPr>
          <w:lang w:val="es-PE"/>
        </w:rPr>
        <w:t>Empleo informal o informalidad laboral</w:t>
      </w:r>
      <w:r w:rsidR="009C7133" w:rsidRPr="009C7133">
        <w:rPr>
          <w:lang w:val="es-PE"/>
        </w:rPr>
        <w:t>:</w:t>
      </w:r>
      <w:r w:rsidR="009C7133">
        <w:rPr>
          <w:b/>
          <w:lang w:val="es-PE"/>
        </w:rPr>
        <w:t xml:space="preserve"> </w:t>
      </w:r>
      <w:r w:rsidRPr="00551DAD">
        <w:rPr>
          <w:lang w:val="es-PE"/>
        </w:rPr>
        <w:t xml:space="preserve">Son aquellos empleos que no cuentan con los beneficios estipulados por ley como el acceso a la seguridad social pagada por el empleador, vacaciones pagadas, licencia por enfermedad, etc. </w:t>
      </w:r>
    </w:p>
    <w:p w14:paraId="39F32E45" w14:textId="3C737D0B" w:rsidR="00551DAD" w:rsidRDefault="00551DAD" w:rsidP="00551DAD">
      <w:pPr>
        <w:jc w:val="both"/>
        <w:rPr>
          <w:lang w:val="es-PE"/>
        </w:rPr>
      </w:pPr>
    </w:p>
    <w:p w14:paraId="4A1E15D4" w14:textId="4FE790E7" w:rsidR="00551DAD" w:rsidRPr="00A30735" w:rsidRDefault="00551DAD" w:rsidP="00551DAD">
      <w:pPr>
        <w:jc w:val="both"/>
        <w:rPr>
          <w:i/>
          <w:lang w:val="es-PE"/>
        </w:rPr>
      </w:pPr>
      <w:r w:rsidRPr="00A30735">
        <w:rPr>
          <w:i/>
          <w:lang w:val="es-PE"/>
        </w:rPr>
        <w:t xml:space="preserve">A </w:t>
      </w:r>
      <w:r w:rsidRPr="00A30735">
        <w:rPr>
          <w:i/>
          <w:lang w:val="es-PE"/>
        </w:rPr>
        <w:t>La Informalidad en el Perú</w:t>
      </w:r>
    </w:p>
    <w:p w14:paraId="2C91BF40" w14:textId="01AED95F" w:rsidR="00551DAD" w:rsidRPr="00551DAD" w:rsidRDefault="00551DAD" w:rsidP="00551DAD">
      <w:pPr>
        <w:jc w:val="both"/>
        <w:rPr>
          <w:lang w:val="es-PE"/>
        </w:rPr>
      </w:pPr>
    </w:p>
    <w:p w14:paraId="6E62B4EB" w14:textId="7151BD59" w:rsidR="00551DAD" w:rsidRPr="00551DAD" w:rsidRDefault="00551DAD" w:rsidP="00551DAD">
      <w:pPr>
        <w:jc w:val="both"/>
        <w:rPr>
          <w:lang w:val="es-PE"/>
        </w:rPr>
      </w:pPr>
      <w:r w:rsidRPr="00551DAD">
        <w:rPr>
          <w:lang w:val="es-PE"/>
        </w:rPr>
        <w:t xml:space="preserve">En el Perú, la informalidad es un problema estructural grave que dificulta la pronta y acelerada recuperación económica que necesita el país. La formalización de la economía debe ser uno de los principales objetivos de las políticas públicas y para ello necesitamos entender la complejidad del problema, tanto en sus raíces como en sus consecuencias. </w:t>
      </w:r>
      <w:r w:rsidRPr="009C7133">
        <w:rPr>
          <w:color w:val="FF0000"/>
          <w:lang w:val="es-PE"/>
        </w:rPr>
        <w:t>[</w:t>
      </w:r>
      <w:r w:rsidR="0092160F" w:rsidRPr="009C7133">
        <w:rPr>
          <w:color w:val="FF0000"/>
          <w:lang w:val="es-PE"/>
        </w:rPr>
        <w:t>4</w:t>
      </w:r>
      <w:r w:rsidRPr="009C7133">
        <w:rPr>
          <w:color w:val="FF0000"/>
          <w:lang w:val="es-PE"/>
        </w:rPr>
        <w:t>]</w:t>
      </w:r>
    </w:p>
    <w:p w14:paraId="5BC37DD3" w14:textId="77777777" w:rsidR="00551DAD" w:rsidRPr="00551DAD" w:rsidRDefault="00551DAD" w:rsidP="00551DAD">
      <w:pPr>
        <w:jc w:val="both"/>
        <w:rPr>
          <w:lang w:val="es-PE"/>
        </w:rPr>
      </w:pPr>
    </w:p>
    <w:p w14:paraId="29D47832" w14:textId="4A965A6C" w:rsidR="00551DAD" w:rsidRPr="00551DAD" w:rsidRDefault="00551DAD" w:rsidP="009C7133">
      <w:pPr>
        <w:jc w:val="both"/>
        <w:rPr>
          <w:lang w:val="es-PE"/>
        </w:rPr>
      </w:pPr>
      <w:r w:rsidRPr="00551DAD">
        <w:rPr>
          <w:lang w:val="es-PE"/>
        </w:rPr>
        <w:t>En el año 2021, la tasa de empleo informal del país, fue de 76,8%; siendo 1,5 puntos porcentuales más que en el año 2020 y 4,1 puntos porcentuales más que en el 2019.  La mayoría de los empleos informales se han generado en el área urbana, a través de la mayor contratación de mano de obra no calificada en empresas de uno a 10 trabajadores, concentradas principalmente en unidades produ</w:t>
      </w:r>
      <w:r w:rsidR="0092160F">
        <w:rPr>
          <w:lang w:val="es-PE"/>
        </w:rPr>
        <w:t xml:space="preserve">ctivas del sector agropecuario. </w:t>
      </w:r>
      <w:r w:rsidRPr="009C7133">
        <w:rPr>
          <w:color w:val="FF0000"/>
          <w:lang w:val="es-PE"/>
        </w:rPr>
        <w:t>[</w:t>
      </w:r>
      <w:r w:rsidR="0092160F" w:rsidRPr="009C7133">
        <w:rPr>
          <w:color w:val="FF0000"/>
          <w:lang w:val="es-PE"/>
        </w:rPr>
        <w:t>5]</w:t>
      </w:r>
      <w:r w:rsidR="009C7133">
        <w:rPr>
          <w:color w:val="FF0000"/>
          <w:lang w:val="es-PE"/>
        </w:rPr>
        <w:t xml:space="preserve"> </w:t>
      </w:r>
      <w:proofErr w:type="gramStart"/>
      <w:r w:rsidR="009C7133">
        <w:rPr>
          <w:color w:val="FF0000"/>
          <w:lang w:val="es-PE"/>
        </w:rPr>
        <w:t>…….</w:t>
      </w:r>
      <w:proofErr w:type="gramEnd"/>
      <w:r w:rsidR="009C7133">
        <w:rPr>
          <w:color w:val="FF0000"/>
          <w:lang w:val="es-PE"/>
        </w:rPr>
        <w:t>.</w:t>
      </w:r>
    </w:p>
    <w:p w14:paraId="3F362DB0" w14:textId="21857C2B" w:rsidR="009303D9" w:rsidRPr="00551DAD" w:rsidRDefault="008B1AD0" w:rsidP="006B6B66">
      <w:pPr>
        <w:pStyle w:val="Ttulo1"/>
        <w:rPr>
          <w:lang w:val="es-PE"/>
        </w:rPr>
      </w:pPr>
      <w:r w:rsidRPr="00551DAD">
        <w:rPr>
          <w:lang w:val="es-PE"/>
        </w:rPr>
        <w:lastRenderedPageBreak/>
        <w:t>Metodología</w:t>
      </w:r>
    </w:p>
    <w:p w14:paraId="1C83921B" w14:textId="41E23E30" w:rsidR="009303D9" w:rsidRPr="00551DAD" w:rsidRDefault="006E06C2" w:rsidP="00ED0149">
      <w:pPr>
        <w:pStyle w:val="Ttulo2"/>
        <w:rPr>
          <w:lang w:val="es-PE"/>
        </w:rPr>
      </w:pPr>
      <w:r w:rsidRPr="00551DAD">
        <w:rPr>
          <w:lang w:val="es-PE"/>
        </w:rPr>
        <w:t>Base de datos</w:t>
      </w:r>
    </w:p>
    <w:p w14:paraId="44325154" w14:textId="3B43C407" w:rsidR="003D7E0A" w:rsidRPr="00551DAD" w:rsidRDefault="006752F6" w:rsidP="00AD476D">
      <w:pPr>
        <w:pStyle w:val="Textoindependiente"/>
        <w:rPr>
          <w:lang w:val="es-PE"/>
        </w:rPr>
      </w:pPr>
      <w:r w:rsidRPr="00551DAD">
        <w:rPr>
          <w:lang w:val="es-PE"/>
        </w:rPr>
        <w:t xml:space="preserve">Para el desarrollo de este análisis se usaron </w:t>
      </w:r>
      <w:r w:rsidR="00AD476D" w:rsidRPr="00551DAD">
        <w:rPr>
          <w:highlight w:val="yellow"/>
          <w:lang w:val="es-PE"/>
        </w:rPr>
        <w:t>once conjuntos de archivos</w:t>
      </w:r>
      <w:r w:rsidRPr="00551DAD">
        <w:rPr>
          <w:lang w:val="es-PE"/>
        </w:rPr>
        <w:t xml:space="preserve"> provenientes de diferentes </w:t>
      </w:r>
      <w:r w:rsidR="00BB574D" w:rsidRPr="00551DAD">
        <w:rPr>
          <w:lang w:val="es-PE"/>
        </w:rPr>
        <w:t xml:space="preserve">bases </w:t>
      </w:r>
      <w:proofErr w:type="gramStart"/>
      <w:r w:rsidR="00BB574D" w:rsidRPr="00551DAD">
        <w:rPr>
          <w:lang w:val="es-PE"/>
        </w:rPr>
        <w:t>de  datos</w:t>
      </w:r>
      <w:proofErr w:type="gramEnd"/>
      <w:r w:rsidR="00BB574D" w:rsidRPr="00551DAD">
        <w:rPr>
          <w:lang w:val="es-PE"/>
        </w:rPr>
        <w:t xml:space="preserve"> de investigaciones y encuestas realizadas por el INEI (Instituto Nacional de Estadística e Informática) durante los últimos 11 años en formato</w:t>
      </w:r>
      <w:r w:rsidR="00896A38" w:rsidRPr="00551DAD">
        <w:rPr>
          <w:lang w:val="es-PE"/>
        </w:rPr>
        <w:t>s</w:t>
      </w:r>
      <w:r w:rsidR="00BB574D" w:rsidRPr="00551DAD">
        <w:rPr>
          <w:lang w:val="es-PE"/>
        </w:rPr>
        <w:t xml:space="preserve"> </w:t>
      </w:r>
      <w:r w:rsidR="003D7E0A" w:rsidRPr="00551DAD">
        <w:rPr>
          <w:lang w:val="es-PE"/>
        </w:rPr>
        <w:t>compatibles con Microsoft Excel</w:t>
      </w:r>
      <w:r w:rsidRPr="00551DAD">
        <w:rPr>
          <w:lang w:val="es-PE"/>
        </w:rPr>
        <w:t xml:space="preserve">. </w:t>
      </w:r>
      <w:r w:rsidRPr="00551DAD">
        <w:rPr>
          <w:highlight w:val="yellow"/>
          <w:lang w:val="es-PE"/>
        </w:rPr>
        <w:t>La Tabla 1</w:t>
      </w:r>
      <w:r w:rsidRPr="00551DAD">
        <w:rPr>
          <w:lang w:val="es-PE"/>
        </w:rPr>
        <w:t xml:space="preserve"> lista estos conjuntos </w:t>
      </w:r>
      <w:r w:rsidR="00BB574D" w:rsidRPr="00551DAD">
        <w:rPr>
          <w:lang w:val="es-PE"/>
        </w:rPr>
        <w:t>de datos y sus características.</w:t>
      </w:r>
    </w:p>
    <w:tbl>
      <w:tblPr>
        <w:tblStyle w:val="Tablaconcuadrcula"/>
        <w:tblW w:w="0" w:type="auto"/>
        <w:tblLook w:val="04A0" w:firstRow="1" w:lastRow="0" w:firstColumn="1" w:lastColumn="0" w:noHBand="0" w:noVBand="1"/>
      </w:tblPr>
      <w:tblGrid>
        <w:gridCol w:w="2871"/>
        <w:gridCol w:w="1810"/>
      </w:tblGrid>
      <w:tr w:rsidR="00896A38" w:rsidRPr="00551DAD" w14:paraId="0C756F06" w14:textId="77777777" w:rsidTr="00896A38">
        <w:trPr>
          <w:trHeight w:val="20"/>
        </w:trPr>
        <w:tc>
          <w:tcPr>
            <w:tcW w:w="2972" w:type="dxa"/>
            <w:vAlign w:val="center"/>
          </w:tcPr>
          <w:p w14:paraId="08D4E338" w14:textId="560917E8" w:rsidR="00896A38" w:rsidRPr="00551DAD" w:rsidRDefault="00896A38" w:rsidP="00896A38">
            <w:pPr>
              <w:pStyle w:val="Textoindependiente"/>
              <w:ind w:firstLine="0"/>
              <w:jc w:val="center"/>
              <w:rPr>
                <w:sz w:val="18"/>
                <w:szCs w:val="18"/>
                <w:lang w:val="es-PE"/>
              </w:rPr>
            </w:pPr>
            <w:r w:rsidRPr="00551DAD">
              <w:rPr>
                <w:sz w:val="18"/>
                <w:szCs w:val="18"/>
                <w:lang w:val="es-PE"/>
              </w:rPr>
              <w:t>Nombre base</w:t>
            </w:r>
          </w:p>
        </w:tc>
        <w:tc>
          <w:tcPr>
            <w:tcW w:w="1884" w:type="dxa"/>
            <w:vAlign w:val="center"/>
          </w:tcPr>
          <w:p w14:paraId="6A1D98A2" w14:textId="75FB2C1E" w:rsidR="00896A38" w:rsidRPr="00551DAD" w:rsidRDefault="00896A38" w:rsidP="00896A38">
            <w:pPr>
              <w:pStyle w:val="Textoindependiente"/>
              <w:ind w:firstLine="0"/>
              <w:jc w:val="center"/>
              <w:rPr>
                <w:sz w:val="18"/>
                <w:lang w:val="es-PE"/>
              </w:rPr>
            </w:pPr>
            <w:r w:rsidRPr="00551DAD">
              <w:rPr>
                <w:sz w:val="18"/>
                <w:lang w:val="es-PE"/>
              </w:rPr>
              <w:t>Descripción</w:t>
            </w:r>
          </w:p>
        </w:tc>
      </w:tr>
      <w:tr w:rsidR="00896A38" w:rsidRPr="00551DAD" w14:paraId="7E7A9B7A" w14:textId="77777777" w:rsidTr="00896A38">
        <w:tc>
          <w:tcPr>
            <w:tcW w:w="2972" w:type="dxa"/>
          </w:tcPr>
          <w:p w14:paraId="1030E970" w14:textId="64E33542" w:rsidR="00896A38" w:rsidRPr="00551DAD" w:rsidRDefault="00896A38" w:rsidP="00896A38">
            <w:pPr>
              <w:pStyle w:val="Textoindependiente"/>
              <w:ind w:firstLine="0"/>
              <w:jc w:val="left"/>
              <w:rPr>
                <w:sz w:val="18"/>
                <w:szCs w:val="18"/>
                <w:lang w:val="es-PE"/>
              </w:rPr>
            </w:pPr>
            <w:r w:rsidRPr="00551DAD">
              <w:rPr>
                <w:sz w:val="18"/>
                <w:szCs w:val="18"/>
                <w:lang w:val="es-PE"/>
              </w:rPr>
              <w:t>Población económicamente activa empleada/desempleada</w:t>
            </w:r>
          </w:p>
        </w:tc>
        <w:tc>
          <w:tcPr>
            <w:tcW w:w="1884" w:type="dxa"/>
          </w:tcPr>
          <w:p w14:paraId="3F782044" w14:textId="77777777" w:rsidR="00896A38" w:rsidRPr="00551DAD" w:rsidRDefault="00896A38" w:rsidP="00AD476D">
            <w:pPr>
              <w:pStyle w:val="Textoindependiente"/>
              <w:ind w:firstLine="0"/>
              <w:rPr>
                <w:lang w:val="es-PE"/>
              </w:rPr>
            </w:pPr>
          </w:p>
        </w:tc>
      </w:tr>
      <w:tr w:rsidR="00896A38" w:rsidRPr="00551DAD" w14:paraId="21780F6F" w14:textId="77777777" w:rsidTr="00896A38">
        <w:tc>
          <w:tcPr>
            <w:tcW w:w="2972" w:type="dxa"/>
          </w:tcPr>
          <w:p w14:paraId="40ABA22A" w14:textId="5941DD52" w:rsidR="00896A38" w:rsidRPr="00551DAD" w:rsidRDefault="00896A38" w:rsidP="00AD476D">
            <w:pPr>
              <w:pStyle w:val="Textoindependiente"/>
              <w:ind w:firstLine="0"/>
              <w:rPr>
                <w:sz w:val="18"/>
                <w:szCs w:val="18"/>
                <w:lang w:val="es-PE"/>
              </w:rPr>
            </w:pPr>
            <w:r w:rsidRPr="00551DAD">
              <w:rPr>
                <w:sz w:val="18"/>
                <w:szCs w:val="18"/>
                <w:lang w:val="es-PE"/>
              </w:rPr>
              <w:t>Población ocupada por regiones</w:t>
            </w:r>
          </w:p>
        </w:tc>
        <w:tc>
          <w:tcPr>
            <w:tcW w:w="1884" w:type="dxa"/>
          </w:tcPr>
          <w:p w14:paraId="1378EF11" w14:textId="77777777" w:rsidR="00896A38" w:rsidRPr="00551DAD" w:rsidRDefault="00896A38" w:rsidP="00AD476D">
            <w:pPr>
              <w:pStyle w:val="Textoindependiente"/>
              <w:ind w:firstLine="0"/>
              <w:rPr>
                <w:lang w:val="es-PE"/>
              </w:rPr>
            </w:pPr>
          </w:p>
        </w:tc>
      </w:tr>
      <w:tr w:rsidR="00896A38" w:rsidRPr="00551DAD" w14:paraId="71EB9824" w14:textId="77777777" w:rsidTr="00896A38">
        <w:tc>
          <w:tcPr>
            <w:tcW w:w="2972" w:type="dxa"/>
          </w:tcPr>
          <w:p w14:paraId="15F4C7E7" w14:textId="20D334F3" w:rsidR="00896A38" w:rsidRPr="00551DAD" w:rsidRDefault="00896A38" w:rsidP="00AD476D">
            <w:pPr>
              <w:pStyle w:val="Textoindependiente"/>
              <w:ind w:firstLine="0"/>
              <w:rPr>
                <w:sz w:val="18"/>
                <w:szCs w:val="18"/>
                <w:lang w:val="es-PE"/>
              </w:rPr>
            </w:pPr>
            <w:r w:rsidRPr="00551DAD">
              <w:rPr>
                <w:sz w:val="18"/>
                <w:szCs w:val="18"/>
                <w:lang w:val="es-PE"/>
              </w:rPr>
              <w:t>Población ocupada por rango de edades, entre otros.</w:t>
            </w:r>
          </w:p>
        </w:tc>
        <w:tc>
          <w:tcPr>
            <w:tcW w:w="1884" w:type="dxa"/>
          </w:tcPr>
          <w:p w14:paraId="6AA5B3B2" w14:textId="77777777" w:rsidR="00896A38" w:rsidRPr="00551DAD" w:rsidRDefault="00896A38" w:rsidP="00AD476D">
            <w:pPr>
              <w:pStyle w:val="Textoindependiente"/>
              <w:ind w:firstLine="0"/>
              <w:rPr>
                <w:lang w:val="es-PE"/>
              </w:rPr>
            </w:pPr>
          </w:p>
        </w:tc>
      </w:tr>
    </w:tbl>
    <w:p w14:paraId="1E230E76" w14:textId="77777777" w:rsidR="00896A38" w:rsidRPr="00551DAD" w:rsidRDefault="00896A38" w:rsidP="00E7596C">
      <w:pPr>
        <w:pStyle w:val="Textoindependiente"/>
        <w:rPr>
          <w:lang w:val="es-PE"/>
        </w:rPr>
      </w:pPr>
    </w:p>
    <w:p w14:paraId="297A18BC" w14:textId="468CAF04" w:rsidR="006752F6" w:rsidRPr="00551DAD" w:rsidRDefault="006752F6" w:rsidP="00E7596C">
      <w:pPr>
        <w:pStyle w:val="Textoindependiente"/>
        <w:rPr>
          <w:lang w:val="es-PE"/>
        </w:rPr>
      </w:pPr>
      <w:r w:rsidRPr="00551DAD">
        <w:rPr>
          <w:lang w:val="es-PE"/>
        </w:rPr>
        <w:t>La tarea principal en estos conjuntos d</w:t>
      </w:r>
      <w:r w:rsidR="003D7E0A" w:rsidRPr="00551DAD">
        <w:rPr>
          <w:lang w:val="es-PE"/>
        </w:rPr>
        <w:t>e datos…</w:t>
      </w:r>
    </w:p>
    <w:p w14:paraId="617EFD1A" w14:textId="0C4F1A20" w:rsidR="009303D9" w:rsidRPr="00551DAD" w:rsidRDefault="006E06C2" w:rsidP="00ED0149">
      <w:pPr>
        <w:pStyle w:val="Ttulo2"/>
        <w:rPr>
          <w:lang w:val="es-PE"/>
        </w:rPr>
      </w:pPr>
      <w:r w:rsidRPr="00551DAD">
        <w:rPr>
          <w:lang w:val="es-PE"/>
        </w:rPr>
        <w:t>Técnicas y algoritmos aplicados</w:t>
      </w:r>
    </w:p>
    <w:p w14:paraId="718E5665" w14:textId="2C846B0C" w:rsidR="00875EE3" w:rsidRPr="00551DAD" w:rsidRDefault="00875EE3" w:rsidP="008134EE">
      <w:pPr>
        <w:pStyle w:val="Textoindependiente"/>
        <w:rPr>
          <w:lang w:val="es-PE"/>
        </w:rPr>
      </w:pPr>
      <w:r w:rsidRPr="00551DAD">
        <w:rPr>
          <w:lang w:val="es-PE"/>
        </w:rPr>
        <w:t xml:space="preserve">Los datos se </w:t>
      </w:r>
      <w:proofErr w:type="gramStart"/>
      <w:r w:rsidRPr="00551DAD">
        <w:rPr>
          <w:lang w:val="es-PE"/>
        </w:rPr>
        <w:t>aplicaran</w:t>
      </w:r>
      <w:proofErr w:type="gramEnd"/>
      <w:r w:rsidRPr="00551DAD">
        <w:rPr>
          <w:lang w:val="es-PE"/>
        </w:rPr>
        <w:t xml:space="preserve"> </w:t>
      </w:r>
      <w:r w:rsidR="008134EE" w:rsidRPr="00551DAD">
        <w:rPr>
          <w:lang w:val="es-PE"/>
        </w:rPr>
        <w:t xml:space="preserve">en </w:t>
      </w:r>
      <w:r w:rsidRPr="00551DAD">
        <w:rPr>
          <w:lang w:val="es-PE"/>
        </w:rPr>
        <w:t>R</w:t>
      </w:r>
      <w:r w:rsidR="008134EE" w:rsidRPr="00551DAD">
        <w:rPr>
          <w:lang w:val="es-PE"/>
        </w:rPr>
        <w:t>, un</w:t>
      </w:r>
      <w:r w:rsidR="00294B07" w:rsidRPr="00551DAD">
        <w:rPr>
          <w:lang w:val="es-PE"/>
        </w:rPr>
        <w:t xml:space="preserve"> entorno y lenguaje de programación </w:t>
      </w:r>
      <w:r w:rsidR="00DC2D6A" w:rsidRPr="00551DAD">
        <w:rPr>
          <w:lang w:val="es-PE"/>
        </w:rPr>
        <w:t xml:space="preserve">libre para computación estadística y gráficos. </w:t>
      </w:r>
    </w:p>
    <w:p w14:paraId="41EE8ED2" w14:textId="77777777" w:rsidR="00896A38" w:rsidRPr="00551DAD" w:rsidRDefault="00875EE3" w:rsidP="00836970">
      <w:pPr>
        <w:pStyle w:val="Textoindependiente"/>
        <w:rPr>
          <w:lang w:val="es-PE"/>
        </w:rPr>
      </w:pPr>
      <w:r w:rsidRPr="00551DAD">
        <w:rPr>
          <w:lang w:val="es-PE"/>
        </w:rPr>
        <w:t xml:space="preserve">R proporciona una amplia variedad de técnicas </w:t>
      </w:r>
      <w:r w:rsidR="008134EE" w:rsidRPr="00551DAD">
        <w:rPr>
          <w:lang w:val="es-PE"/>
        </w:rPr>
        <w:t>que se puede</w:t>
      </w:r>
      <w:r w:rsidR="00294EDD" w:rsidRPr="00551DAD">
        <w:rPr>
          <w:lang w:val="es-PE"/>
        </w:rPr>
        <w:t>n</w:t>
      </w:r>
      <w:r w:rsidR="008134EE" w:rsidRPr="00551DAD">
        <w:rPr>
          <w:lang w:val="es-PE"/>
        </w:rPr>
        <w:t xml:space="preserve"> extender fácilmente a través de paquetes </w:t>
      </w:r>
      <w:r w:rsidR="001A6C52" w:rsidRPr="00551DAD">
        <w:rPr>
          <w:lang w:val="es-PE"/>
        </w:rPr>
        <w:t xml:space="preserve">que están disponibles para </w:t>
      </w:r>
      <w:r w:rsidR="00294EDD" w:rsidRPr="00551DAD">
        <w:rPr>
          <w:lang w:val="es-PE"/>
        </w:rPr>
        <w:t>diferentes</w:t>
      </w:r>
      <w:r w:rsidR="001A6C52" w:rsidRPr="00551DAD">
        <w:rPr>
          <w:lang w:val="es-PE"/>
        </w:rPr>
        <w:t xml:space="preserve"> propósitos específicos. Los </w:t>
      </w:r>
      <w:r w:rsidR="00F41DAD" w:rsidRPr="00551DAD">
        <w:rPr>
          <w:lang w:val="es-PE"/>
        </w:rPr>
        <w:t>“</w:t>
      </w:r>
      <w:r w:rsidR="001A6C52" w:rsidRPr="00551DAD">
        <w:rPr>
          <w:lang w:val="es-PE"/>
        </w:rPr>
        <w:t>paquetes</w:t>
      </w:r>
      <w:r w:rsidR="00F41DAD" w:rsidRPr="00551DAD">
        <w:rPr>
          <w:lang w:val="es-PE"/>
        </w:rPr>
        <w:t>”</w:t>
      </w:r>
      <w:r w:rsidR="001A6C52" w:rsidRPr="00551DAD">
        <w:rPr>
          <w:lang w:val="es-PE"/>
        </w:rPr>
        <w:t xml:space="preserve"> </w:t>
      </w:r>
      <w:r w:rsidR="00294EDD" w:rsidRPr="00551DAD">
        <w:rPr>
          <w:lang w:val="es-PE"/>
        </w:rPr>
        <w:t>son colecciones de funciones, datos y código compila</w:t>
      </w:r>
      <w:r w:rsidR="00F41DAD" w:rsidRPr="00551DAD">
        <w:rPr>
          <w:lang w:val="es-PE"/>
        </w:rPr>
        <w:t xml:space="preserve">do en un formato bien definido que son clasificados mediante “librerías”. Las librerías son conjuntos de instrucciones que albergan scripts y son ejecutados mediante instrucciones. </w:t>
      </w:r>
    </w:p>
    <w:p w14:paraId="5FC0BFA9" w14:textId="77E9F2D7" w:rsidR="009303D9" w:rsidRPr="00551DAD" w:rsidRDefault="00AE62E3" w:rsidP="00836970">
      <w:pPr>
        <w:pStyle w:val="Textoindependiente"/>
        <w:rPr>
          <w:lang w:val="es-PE"/>
        </w:rPr>
      </w:pPr>
      <w:r w:rsidRPr="00551DAD">
        <w:rPr>
          <w:lang w:val="es-PE"/>
        </w:rPr>
        <w:t>Los paquetes</w:t>
      </w:r>
      <w:r w:rsidR="00F41DAD" w:rsidRPr="00551DAD">
        <w:rPr>
          <w:lang w:val="es-PE"/>
        </w:rPr>
        <w:t xml:space="preserve"> y </w:t>
      </w:r>
      <w:proofErr w:type="gramStart"/>
      <w:r w:rsidR="00F41DAD" w:rsidRPr="00551DAD">
        <w:rPr>
          <w:lang w:val="es-PE"/>
        </w:rPr>
        <w:t xml:space="preserve">librerías </w:t>
      </w:r>
      <w:r w:rsidRPr="00551DAD">
        <w:rPr>
          <w:lang w:val="es-PE"/>
        </w:rPr>
        <w:t xml:space="preserve"> utilizados</w:t>
      </w:r>
      <w:proofErr w:type="gramEnd"/>
      <w:r w:rsidRPr="00551DAD">
        <w:rPr>
          <w:lang w:val="es-PE"/>
        </w:rPr>
        <w:t xml:space="preserve"> en el estudio se describen a continuación:</w:t>
      </w:r>
    </w:p>
    <w:p w14:paraId="40401E51" w14:textId="77777777" w:rsidR="002B55C9" w:rsidRPr="00551DAD" w:rsidRDefault="00F41DAD" w:rsidP="00836970">
      <w:pPr>
        <w:pStyle w:val="Textoindependiente"/>
        <w:rPr>
          <w:lang w:val="es-PE"/>
        </w:rPr>
      </w:pPr>
      <w:r w:rsidRPr="00551DAD">
        <w:rPr>
          <w:lang w:val="es-PE"/>
        </w:rPr>
        <w:t>TYDYVERSE: el paquete incluye librerías que funcionan en armonía para el análisis de datos cotidianos</w:t>
      </w:r>
      <w:r w:rsidR="00AF3F70" w:rsidRPr="00551DAD">
        <w:rPr>
          <w:lang w:val="es-PE"/>
        </w:rPr>
        <w:t>. C</w:t>
      </w:r>
      <w:r w:rsidRPr="00551DAD">
        <w:rPr>
          <w:lang w:val="es-PE"/>
        </w:rPr>
        <w:t>omparten representaciones de datos y diseño de API comunes</w:t>
      </w:r>
      <w:r w:rsidR="00AF3F70" w:rsidRPr="00551DAD">
        <w:rPr>
          <w:lang w:val="es-PE"/>
        </w:rPr>
        <w:t xml:space="preserve"> para visualizar, manipular, ordenar e importar data. </w:t>
      </w:r>
    </w:p>
    <w:p w14:paraId="10C977BE" w14:textId="76D7E296" w:rsidR="00F41DAD" w:rsidRPr="00551DAD" w:rsidRDefault="00AF3F70" w:rsidP="00836970">
      <w:pPr>
        <w:pStyle w:val="Textoindependiente"/>
        <w:rPr>
          <w:lang w:val="es-PE"/>
        </w:rPr>
      </w:pPr>
      <w:r w:rsidRPr="00551DAD">
        <w:rPr>
          <w:lang w:val="es-PE"/>
        </w:rPr>
        <w:t xml:space="preserve">Las </w:t>
      </w:r>
      <w:proofErr w:type="gramStart"/>
      <w:r w:rsidRPr="00551DAD">
        <w:rPr>
          <w:lang w:val="es-PE"/>
        </w:rPr>
        <w:t>librerías  a</w:t>
      </w:r>
      <w:proofErr w:type="gramEnd"/>
      <w:r w:rsidRPr="00551DAD">
        <w:rPr>
          <w:lang w:val="es-PE"/>
        </w:rPr>
        <w:t xml:space="preserve"> utilizar son: </w:t>
      </w:r>
    </w:p>
    <w:p w14:paraId="79D232B9" w14:textId="07E43ED0" w:rsidR="00AD4D32" w:rsidRPr="00551DAD" w:rsidRDefault="00AD4D32" w:rsidP="00EA57DC">
      <w:pPr>
        <w:pStyle w:val="bulletlist"/>
        <w:rPr>
          <w:lang w:val="es-PE"/>
        </w:rPr>
      </w:pPr>
      <w:r w:rsidRPr="00551DAD">
        <w:rPr>
          <w:lang w:val="es-PE"/>
        </w:rPr>
        <w:t xml:space="preserve">DPLYR: es </w:t>
      </w:r>
      <w:r w:rsidR="008F7DDC" w:rsidRPr="00551DAD">
        <w:rPr>
          <w:lang w:val="es-PE"/>
        </w:rPr>
        <w:t xml:space="preserve">un conjunto de funciones que permite </w:t>
      </w:r>
      <w:r w:rsidR="00330B3B" w:rsidRPr="00551DAD">
        <w:rPr>
          <w:lang w:val="es-PE"/>
        </w:rPr>
        <w:t xml:space="preserve">resolver los desafíos de </w:t>
      </w:r>
      <w:r w:rsidRPr="00551DAD">
        <w:rPr>
          <w:lang w:val="es-PE"/>
        </w:rPr>
        <w:t>manipulación de datos</w:t>
      </w:r>
      <w:r w:rsidR="00330B3B" w:rsidRPr="00551DAD">
        <w:rPr>
          <w:lang w:val="es-PE"/>
        </w:rPr>
        <w:t xml:space="preserve"> más </w:t>
      </w:r>
      <w:proofErr w:type="gramStart"/>
      <w:r w:rsidR="00330B3B" w:rsidRPr="00551DAD">
        <w:rPr>
          <w:lang w:val="es-PE"/>
        </w:rPr>
        <w:t>comunes :</w:t>
      </w:r>
      <w:proofErr w:type="gramEnd"/>
    </w:p>
    <w:p w14:paraId="286AB838" w14:textId="121D73F8" w:rsidR="00AD4D32" w:rsidRPr="00551DAD" w:rsidRDefault="00330B3B" w:rsidP="00330B3B">
      <w:pPr>
        <w:pStyle w:val="bulletlist"/>
        <w:numPr>
          <w:ilvl w:val="2"/>
          <w:numId w:val="27"/>
        </w:numPr>
        <w:rPr>
          <w:lang w:val="es-PE"/>
        </w:rPr>
      </w:pPr>
      <w:proofErr w:type="gramStart"/>
      <w:r w:rsidRPr="00551DAD">
        <w:rPr>
          <w:lang w:val="es-PE"/>
        </w:rPr>
        <w:t>mutate(</w:t>
      </w:r>
      <w:proofErr w:type="gramEnd"/>
      <w:r w:rsidRPr="00551DAD">
        <w:rPr>
          <w:lang w:val="es-PE"/>
        </w:rPr>
        <w:t xml:space="preserve">) </w:t>
      </w:r>
      <w:r w:rsidR="00AD4D32" w:rsidRPr="00551DAD">
        <w:rPr>
          <w:lang w:val="es-PE"/>
        </w:rPr>
        <w:t>agrega nuevas variables que son funciones de variables existentes</w:t>
      </w:r>
    </w:p>
    <w:p w14:paraId="212A0879" w14:textId="77777777" w:rsidR="00AD4D32" w:rsidRPr="00551DAD" w:rsidRDefault="00AD4D32" w:rsidP="00330B3B">
      <w:pPr>
        <w:pStyle w:val="bulletlist"/>
        <w:numPr>
          <w:ilvl w:val="2"/>
          <w:numId w:val="27"/>
        </w:numPr>
        <w:rPr>
          <w:lang w:val="es-PE"/>
        </w:rPr>
      </w:pPr>
      <w:proofErr w:type="gramStart"/>
      <w:r w:rsidRPr="00551DAD">
        <w:rPr>
          <w:lang w:val="es-PE"/>
        </w:rPr>
        <w:t>select(</w:t>
      </w:r>
      <w:proofErr w:type="gramEnd"/>
      <w:r w:rsidRPr="00551DAD">
        <w:rPr>
          <w:lang w:val="es-PE"/>
        </w:rPr>
        <w:t>) elige variables en función de sus nombres.</w:t>
      </w:r>
    </w:p>
    <w:p w14:paraId="6493D269" w14:textId="77777777" w:rsidR="00AD4D32" w:rsidRPr="00551DAD" w:rsidRDefault="00AD4D32" w:rsidP="00330B3B">
      <w:pPr>
        <w:pStyle w:val="bulletlist"/>
        <w:numPr>
          <w:ilvl w:val="2"/>
          <w:numId w:val="27"/>
        </w:numPr>
        <w:rPr>
          <w:lang w:val="es-PE"/>
        </w:rPr>
      </w:pPr>
      <w:proofErr w:type="gramStart"/>
      <w:r w:rsidRPr="00551DAD">
        <w:rPr>
          <w:lang w:val="es-PE"/>
        </w:rPr>
        <w:t>filter(</w:t>
      </w:r>
      <w:proofErr w:type="gramEnd"/>
      <w:r w:rsidRPr="00551DAD">
        <w:rPr>
          <w:lang w:val="es-PE"/>
        </w:rPr>
        <w:t>) selecciona casos en función de sus valores.</w:t>
      </w:r>
    </w:p>
    <w:p w14:paraId="15FBF8CA" w14:textId="77777777" w:rsidR="00AD4D32" w:rsidRPr="00551DAD" w:rsidRDefault="00AD4D32" w:rsidP="00330B3B">
      <w:pPr>
        <w:pStyle w:val="bulletlist"/>
        <w:numPr>
          <w:ilvl w:val="2"/>
          <w:numId w:val="27"/>
        </w:numPr>
        <w:rPr>
          <w:lang w:val="es-PE"/>
        </w:rPr>
      </w:pPr>
      <w:proofErr w:type="gramStart"/>
      <w:r w:rsidRPr="00551DAD">
        <w:rPr>
          <w:lang w:val="es-PE"/>
        </w:rPr>
        <w:t>summarise(</w:t>
      </w:r>
      <w:proofErr w:type="gramEnd"/>
      <w:r w:rsidRPr="00551DAD">
        <w:rPr>
          <w:lang w:val="es-PE"/>
        </w:rPr>
        <w:t>) reduce múltiples valores a un solo resumen.</w:t>
      </w:r>
    </w:p>
    <w:p w14:paraId="0CFFC83B" w14:textId="4BB1371B" w:rsidR="00330B3B" w:rsidRPr="00551DAD" w:rsidRDefault="00330B3B" w:rsidP="00330B3B">
      <w:pPr>
        <w:pStyle w:val="bulletlist"/>
        <w:numPr>
          <w:ilvl w:val="2"/>
          <w:numId w:val="27"/>
        </w:numPr>
        <w:rPr>
          <w:lang w:val="es-PE"/>
        </w:rPr>
      </w:pPr>
      <w:proofErr w:type="gramStart"/>
      <w:r w:rsidRPr="00551DAD">
        <w:rPr>
          <w:lang w:val="es-PE"/>
        </w:rPr>
        <w:t>arrenge</w:t>
      </w:r>
      <w:r w:rsidR="00AD4D32" w:rsidRPr="00551DAD">
        <w:rPr>
          <w:lang w:val="es-PE"/>
        </w:rPr>
        <w:t>(</w:t>
      </w:r>
      <w:proofErr w:type="gramEnd"/>
      <w:r w:rsidR="00AD4D32" w:rsidRPr="00551DAD">
        <w:rPr>
          <w:lang w:val="es-PE"/>
        </w:rPr>
        <w:t>) cambia el orden de las filas.</w:t>
      </w:r>
    </w:p>
    <w:p w14:paraId="583D7796" w14:textId="4C7A889F" w:rsidR="00462D30" w:rsidRPr="00551DAD" w:rsidRDefault="00462D30" w:rsidP="00462D30">
      <w:pPr>
        <w:pStyle w:val="bulletlist"/>
        <w:numPr>
          <w:ilvl w:val="0"/>
          <w:numId w:val="0"/>
        </w:numPr>
        <w:ind w:left="576" w:hanging="288"/>
        <w:rPr>
          <w:lang w:val="es-PE"/>
        </w:rPr>
      </w:pPr>
      <w:r w:rsidRPr="00551DAD">
        <w:rPr>
          <w:lang w:val="es-PE"/>
        </w:rPr>
        <w:tab/>
        <w:t>Esto nos permitirá ordenar las bases de datos de tal manera que las variables se puedan analizar mediante los demás paquetes.</w:t>
      </w:r>
    </w:p>
    <w:p w14:paraId="689BDF12" w14:textId="6516192A" w:rsidR="00330B3B" w:rsidRPr="00551DAD" w:rsidRDefault="009772BA" w:rsidP="00330B3B">
      <w:pPr>
        <w:pStyle w:val="bulletlist"/>
        <w:rPr>
          <w:lang w:val="es-PE"/>
        </w:rPr>
      </w:pPr>
      <w:r w:rsidRPr="00551DAD">
        <w:rPr>
          <w:lang w:val="es-PE"/>
        </w:rPr>
        <w:t>GGPLOT2: c</w:t>
      </w:r>
      <w:r w:rsidR="00330B3B" w:rsidRPr="00551DAD">
        <w:rPr>
          <w:lang w:val="es-PE"/>
        </w:rPr>
        <w:t>rea visualizaciones de datos usando</w:t>
      </w:r>
      <w:r w:rsidR="00620EA8" w:rsidRPr="00551DAD">
        <w:rPr>
          <w:lang w:val="es-PE"/>
        </w:rPr>
        <w:t xml:space="preserve"> la gramática de los gráficos, t</w:t>
      </w:r>
      <w:r w:rsidR="00330B3B" w:rsidRPr="00551DAD">
        <w:rPr>
          <w:lang w:val="es-PE"/>
        </w:rPr>
        <w:t>rabaja mediante capas en el cual cada una proporciona información sobre cómo queremos representar los datos. La ventaja de este paquete es</w:t>
      </w:r>
      <w:r w:rsidR="00896A38" w:rsidRPr="00551DAD">
        <w:rPr>
          <w:lang w:val="es-PE"/>
        </w:rPr>
        <w:t xml:space="preserve"> la</w:t>
      </w:r>
      <w:r w:rsidR="00330B3B" w:rsidRPr="00551DAD">
        <w:rPr>
          <w:lang w:val="es-PE"/>
        </w:rPr>
        <w:t xml:space="preserve"> gra</w:t>
      </w:r>
      <w:r w:rsidR="00620EA8" w:rsidRPr="00551DAD">
        <w:rPr>
          <w:lang w:val="es-PE"/>
        </w:rPr>
        <w:t xml:space="preserve">n cantidad de personalización y </w:t>
      </w:r>
      <w:r w:rsidR="00330B3B" w:rsidRPr="00551DAD">
        <w:rPr>
          <w:lang w:val="es-PE"/>
        </w:rPr>
        <w:t xml:space="preserve">proporciona una interfaz </w:t>
      </w:r>
      <w:r w:rsidR="00620EA8" w:rsidRPr="00551DAD">
        <w:rPr>
          <w:lang w:val="es-PE"/>
        </w:rPr>
        <w:t xml:space="preserve">simple </w:t>
      </w:r>
      <w:r w:rsidR="00330B3B" w:rsidRPr="00551DAD">
        <w:rPr>
          <w:lang w:val="es-PE"/>
        </w:rPr>
        <w:t xml:space="preserve">para especificar </w:t>
      </w:r>
      <w:r w:rsidR="002B55C9" w:rsidRPr="00551DAD">
        <w:rPr>
          <w:lang w:val="es-PE"/>
        </w:rPr>
        <w:t>los elementos de un gráfico.</w:t>
      </w:r>
    </w:p>
    <w:p w14:paraId="6DF1D9B1" w14:textId="77777777" w:rsidR="00620EA8" w:rsidRPr="00551DAD" w:rsidRDefault="00620EA8" w:rsidP="00620EA8">
      <w:pPr>
        <w:pStyle w:val="bulletlist"/>
        <w:numPr>
          <w:ilvl w:val="0"/>
          <w:numId w:val="0"/>
        </w:numPr>
        <w:ind w:left="576"/>
        <w:rPr>
          <w:lang w:val="es-PE"/>
        </w:rPr>
      </w:pPr>
      <w:r w:rsidRPr="00551DAD">
        <w:rPr>
          <w:lang w:val="es-PE"/>
        </w:rPr>
        <w:t>Los elementos necesarios para representar un gráfico con ggplot2son los siguientes:</w:t>
      </w:r>
    </w:p>
    <w:p w14:paraId="72394E9D" w14:textId="77777777" w:rsidR="00620EA8" w:rsidRPr="00551DAD" w:rsidRDefault="00620EA8" w:rsidP="00620EA8">
      <w:pPr>
        <w:pStyle w:val="bulletlist"/>
        <w:numPr>
          <w:ilvl w:val="2"/>
          <w:numId w:val="28"/>
        </w:numPr>
        <w:rPr>
          <w:lang w:val="es-PE"/>
        </w:rPr>
      </w:pPr>
      <w:proofErr w:type="gramStart"/>
      <w:r w:rsidRPr="00551DAD">
        <w:rPr>
          <w:lang w:val="es-PE"/>
        </w:rPr>
        <w:t>Un data</w:t>
      </w:r>
      <w:proofErr w:type="gramEnd"/>
      <w:r w:rsidRPr="00551DAD">
        <w:rPr>
          <w:lang w:val="es-PE"/>
        </w:rPr>
        <w:t xml:space="preserve"> frame que contiene los datos que se quieren visualizar.</w:t>
      </w:r>
    </w:p>
    <w:p w14:paraId="1B89CBDB" w14:textId="15AC020C" w:rsidR="00620EA8" w:rsidRPr="00551DAD" w:rsidRDefault="00620EA8" w:rsidP="00620EA8">
      <w:pPr>
        <w:pStyle w:val="bulletlist"/>
        <w:numPr>
          <w:ilvl w:val="2"/>
          <w:numId w:val="28"/>
        </w:numPr>
        <w:rPr>
          <w:lang w:val="es-PE"/>
        </w:rPr>
      </w:pPr>
      <w:r w:rsidRPr="00551DAD">
        <w:rPr>
          <w:lang w:val="es-PE"/>
        </w:rPr>
        <w:t>Los aesthetics, es decir, una lista de relaciones entre las variables y determinados aspectos del gráfico (como por ejemplo coordenadas, formas o colores).</w:t>
      </w:r>
    </w:p>
    <w:p w14:paraId="4B861FA4" w14:textId="3AAFAE03" w:rsidR="00620EA8" w:rsidRPr="00551DAD" w:rsidRDefault="00620EA8" w:rsidP="00620EA8">
      <w:pPr>
        <w:pStyle w:val="bulletlist"/>
        <w:numPr>
          <w:ilvl w:val="2"/>
          <w:numId w:val="28"/>
        </w:numPr>
        <w:rPr>
          <w:lang w:val="es-PE"/>
        </w:rPr>
      </w:pPr>
      <w:r w:rsidRPr="00551DAD">
        <w:rPr>
          <w:lang w:val="es-PE"/>
        </w:rPr>
        <w:t>Los geoms, que especifican los elementos geométricos (puntos, líneas, círculos, etc) que se van a representar.</w:t>
      </w:r>
    </w:p>
    <w:p w14:paraId="1DDA401A" w14:textId="68743A0D" w:rsidR="00CD3BB6" w:rsidRPr="00551DAD" w:rsidRDefault="002B55C9" w:rsidP="002B26E1">
      <w:pPr>
        <w:pStyle w:val="bulletlist"/>
        <w:rPr>
          <w:lang w:val="es-PE"/>
        </w:rPr>
      </w:pPr>
      <w:r w:rsidRPr="00551DAD">
        <w:rPr>
          <w:lang w:val="es-PE"/>
        </w:rPr>
        <w:t>PURRR:</w:t>
      </w:r>
      <w:r w:rsidR="008E5DED" w:rsidRPr="00551DAD">
        <w:rPr>
          <w:lang w:val="es-PE"/>
        </w:rPr>
        <w:t xml:space="preserve"> esta </w:t>
      </w:r>
      <w:r w:rsidRPr="00551DAD">
        <w:rPr>
          <w:lang w:val="es-PE"/>
        </w:rPr>
        <w:t xml:space="preserve">librería nos permite trabajar con funciones y vectores </w:t>
      </w:r>
      <w:r w:rsidR="003F7618" w:rsidRPr="00551DAD">
        <w:rPr>
          <w:lang w:val="es-PE"/>
        </w:rPr>
        <w:t xml:space="preserve">mediante un conjunto completo y consistente de herramientas </w:t>
      </w:r>
      <w:r w:rsidR="00A83035" w:rsidRPr="00551DAD">
        <w:rPr>
          <w:lang w:val="es-PE"/>
        </w:rPr>
        <w:t xml:space="preserve">de programación </w:t>
      </w:r>
      <w:r w:rsidR="003F7618" w:rsidRPr="00551DAD">
        <w:rPr>
          <w:lang w:val="es-PE"/>
        </w:rPr>
        <w:t xml:space="preserve">mejoradas </w:t>
      </w:r>
      <w:r w:rsidR="00A83035" w:rsidRPr="00551DAD">
        <w:rPr>
          <w:lang w:val="es-PE"/>
        </w:rPr>
        <w:t xml:space="preserve">de R </w:t>
      </w:r>
      <w:r w:rsidR="003F7618" w:rsidRPr="00551DAD">
        <w:rPr>
          <w:lang w:val="es-PE"/>
        </w:rPr>
        <w:t xml:space="preserve">que </w:t>
      </w:r>
      <w:r w:rsidR="008E5DED" w:rsidRPr="00551DAD">
        <w:rPr>
          <w:lang w:val="es-PE"/>
        </w:rPr>
        <w:t>realizan</w:t>
      </w:r>
      <w:r w:rsidR="003F7618" w:rsidRPr="00551DAD">
        <w:rPr>
          <w:lang w:val="es-PE"/>
        </w:rPr>
        <w:t xml:space="preserve"> lo mismo de estas</w:t>
      </w:r>
      <w:r w:rsidR="00A83035" w:rsidRPr="00551DAD">
        <w:rPr>
          <w:lang w:val="es-PE"/>
        </w:rPr>
        <w:t>,</w:t>
      </w:r>
      <w:r w:rsidR="003F7618" w:rsidRPr="00551DAD">
        <w:rPr>
          <w:lang w:val="es-PE"/>
        </w:rPr>
        <w:t xml:space="preserve"> pero </w:t>
      </w:r>
      <w:r w:rsidR="00CD3BB6" w:rsidRPr="00551DAD">
        <w:rPr>
          <w:lang w:val="es-PE"/>
        </w:rPr>
        <w:t>con</w:t>
      </w:r>
      <w:r w:rsidR="003F7618" w:rsidRPr="00551DAD">
        <w:rPr>
          <w:lang w:val="es-PE"/>
        </w:rPr>
        <w:t xml:space="preserve"> otras ventajas: simple de recordar, completa y es sintácticamente estable</w:t>
      </w:r>
      <w:r w:rsidR="00CD3BB6" w:rsidRPr="00551DAD">
        <w:rPr>
          <w:lang w:val="es-PE"/>
        </w:rPr>
        <w:t>,</w:t>
      </w:r>
      <w:r w:rsidR="003F7618" w:rsidRPr="00551DAD">
        <w:rPr>
          <w:lang w:val="es-PE"/>
        </w:rPr>
        <w:t xml:space="preserve"> pero </w:t>
      </w:r>
      <w:r w:rsidR="00CD3BB6" w:rsidRPr="00551DAD">
        <w:rPr>
          <w:lang w:val="es-PE"/>
        </w:rPr>
        <w:t>por el</w:t>
      </w:r>
      <w:r w:rsidR="003F7618" w:rsidRPr="00551DAD">
        <w:rPr>
          <w:lang w:val="es-PE"/>
        </w:rPr>
        <w:t xml:space="preserve"> lado </w:t>
      </w:r>
      <w:r w:rsidR="00CD3BB6" w:rsidRPr="00551DAD">
        <w:rPr>
          <w:lang w:val="es-PE"/>
        </w:rPr>
        <w:t xml:space="preserve">de </w:t>
      </w:r>
      <w:r w:rsidR="003F7618" w:rsidRPr="00551DAD">
        <w:rPr>
          <w:lang w:val="es-PE"/>
        </w:rPr>
        <w:t xml:space="preserve">su ejecución puede ser lenta. </w:t>
      </w:r>
    </w:p>
    <w:p w14:paraId="3AB629C3" w14:textId="4589AD9E" w:rsidR="00330B3B" w:rsidRPr="00551DAD" w:rsidRDefault="002B26E1" w:rsidP="002B26E1">
      <w:pPr>
        <w:pStyle w:val="bulletlist"/>
        <w:numPr>
          <w:ilvl w:val="0"/>
          <w:numId w:val="0"/>
        </w:numPr>
        <w:ind w:left="288"/>
        <w:rPr>
          <w:lang w:val="es-PE"/>
        </w:rPr>
      </w:pPr>
      <w:r w:rsidRPr="00551DAD">
        <w:rPr>
          <w:lang w:val="es-PE"/>
        </w:rPr>
        <w:tab/>
      </w:r>
      <w:r w:rsidR="00330B3B" w:rsidRPr="00551DAD">
        <w:rPr>
          <w:lang w:val="es-PE"/>
        </w:rPr>
        <w:t>SF:</w:t>
      </w:r>
      <w:r w:rsidR="009772BA" w:rsidRPr="00551DAD">
        <w:rPr>
          <w:lang w:val="es-PE"/>
        </w:rPr>
        <w:t xml:space="preserve"> es un paquete que codifica datos de vectores espaciales</w:t>
      </w:r>
      <w:r w:rsidR="00E1533E" w:rsidRPr="00551DAD">
        <w:rPr>
          <w:lang w:val="es-PE"/>
        </w:rPr>
        <w:t xml:space="preserve"> (</w:t>
      </w:r>
      <w:r w:rsidRPr="00551DAD">
        <w:rPr>
          <w:lang w:val="es-PE"/>
        </w:rPr>
        <w:t xml:space="preserve">vértices de polígonos, sistemas de coordenadas y líneas </w:t>
      </w:r>
      <w:r w:rsidR="00E1533E" w:rsidRPr="00551DAD">
        <w:rPr>
          <w:lang w:val="es-PE"/>
        </w:rPr>
        <w:t>etc</w:t>
      </w:r>
      <w:r w:rsidRPr="00551DAD">
        <w:rPr>
          <w:lang w:val="es-PE"/>
        </w:rPr>
        <w:t>.</w:t>
      </w:r>
      <w:r w:rsidR="00E1533E" w:rsidRPr="00551DAD">
        <w:rPr>
          <w:lang w:val="es-PE"/>
        </w:rPr>
        <w:t>)</w:t>
      </w:r>
      <w:r w:rsidR="009772BA" w:rsidRPr="00551DAD">
        <w:rPr>
          <w:lang w:val="es-PE"/>
        </w:rPr>
        <w:t xml:space="preserve"> </w:t>
      </w:r>
      <w:r w:rsidR="00620EA8" w:rsidRPr="00551DAD">
        <w:rPr>
          <w:lang w:val="es-PE"/>
        </w:rPr>
        <w:t>de forma simple y estandarizada. Se une a</w:t>
      </w:r>
      <w:r w:rsidR="00672B28" w:rsidRPr="00551DAD">
        <w:rPr>
          <w:lang w:val="es-PE"/>
        </w:rPr>
        <w:t xml:space="preserve"> otras librerías como: “GDAL” para leer y escribir datos, a “GEOS”</w:t>
      </w:r>
      <w:r w:rsidR="00620EA8" w:rsidRPr="00551DAD">
        <w:rPr>
          <w:lang w:val="es-PE"/>
        </w:rPr>
        <w:t xml:space="preserve"> para operaciones geométricas y </w:t>
      </w:r>
      <w:r w:rsidR="00672B28" w:rsidRPr="00551DAD">
        <w:rPr>
          <w:lang w:val="es-PE"/>
        </w:rPr>
        <w:t>a “PROJ”</w:t>
      </w:r>
      <w:r w:rsidR="00620EA8" w:rsidRPr="00551DAD">
        <w:rPr>
          <w:lang w:val="es-PE"/>
        </w:rPr>
        <w:t xml:space="preserve"> para conversiones de proyección y transformaciones de datos.</w:t>
      </w:r>
    </w:p>
    <w:p w14:paraId="0C8697D3" w14:textId="1B64B73F" w:rsidR="008D7968" w:rsidRPr="00551DAD" w:rsidRDefault="008D7968" w:rsidP="008D7968">
      <w:pPr>
        <w:pStyle w:val="bulletlist"/>
        <w:numPr>
          <w:ilvl w:val="0"/>
          <w:numId w:val="0"/>
        </w:numPr>
        <w:ind w:left="288"/>
        <w:rPr>
          <w:lang w:val="es-PE"/>
        </w:rPr>
      </w:pPr>
      <w:r w:rsidRPr="00551DAD">
        <w:rPr>
          <w:lang w:val="es-PE"/>
        </w:rPr>
        <w:t>Con el paquete se obtiene formas geográficas vectoriales el cual permite almacenar una estructura de datos vectoriales que contienen atributos mediante varias capas. Cada capa tiene información diferente y se muestra u oculta en función del nivel de zoom del mapa, lo que permite una visualización más clara.</w:t>
      </w:r>
    </w:p>
    <w:p w14:paraId="328A781E" w14:textId="77777777" w:rsidR="006E06C2" w:rsidRPr="00551DAD" w:rsidRDefault="006E06C2" w:rsidP="006E06C2">
      <w:pPr>
        <w:pStyle w:val="sponsors"/>
        <w:framePr w:wrap="auto" w:vAnchor="page" w:hAnchor="page" w:x="918" w:y="15121"/>
        <w:ind w:firstLine="289"/>
        <w:rPr>
          <w:lang w:val="es-PE"/>
        </w:rPr>
      </w:pPr>
      <w:r w:rsidRPr="00551DAD">
        <w:rPr>
          <w:lang w:val="es-PE"/>
        </w:rPr>
        <w:t xml:space="preserve">Identify applicable funding agency here. </w:t>
      </w:r>
      <w:r w:rsidRPr="00551DAD">
        <w:rPr>
          <w:iCs/>
          <w:lang w:val="es-PE"/>
        </w:rPr>
        <w:t>If none, delete this text box.</w:t>
      </w:r>
    </w:p>
    <w:p w14:paraId="6A08A798" w14:textId="0517AFEA" w:rsidR="006E06C2" w:rsidRDefault="006E06C2" w:rsidP="00E7596C">
      <w:pPr>
        <w:pStyle w:val="Textoindependiente"/>
        <w:rPr>
          <w:lang w:val="es-PE"/>
        </w:rPr>
      </w:pPr>
    </w:p>
    <w:p w14:paraId="78C44CD7" w14:textId="1DC4D416" w:rsidR="009C7133" w:rsidRDefault="009C7133" w:rsidP="00E7596C">
      <w:pPr>
        <w:pStyle w:val="Textoindependiente"/>
        <w:rPr>
          <w:lang w:val="es-PE"/>
        </w:rPr>
      </w:pPr>
    </w:p>
    <w:p w14:paraId="23090CC3" w14:textId="2D3B543B" w:rsidR="009C7133" w:rsidRDefault="009C7133" w:rsidP="00E7596C">
      <w:pPr>
        <w:pStyle w:val="Textoindependiente"/>
        <w:rPr>
          <w:lang w:val="es-PE"/>
        </w:rPr>
      </w:pPr>
    </w:p>
    <w:p w14:paraId="581B2889" w14:textId="24EEE617" w:rsidR="009C7133" w:rsidRDefault="009C7133" w:rsidP="00E7596C">
      <w:pPr>
        <w:pStyle w:val="Textoindependiente"/>
        <w:rPr>
          <w:lang w:val="es-PE"/>
        </w:rPr>
      </w:pPr>
    </w:p>
    <w:p w14:paraId="7BFDBD6B" w14:textId="5058B37F" w:rsidR="009C7133" w:rsidRDefault="009C7133" w:rsidP="00E7596C">
      <w:pPr>
        <w:pStyle w:val="Textoindependiente"/>
        <w:rPr>
          <w:lang w:val="es-PE"/>
        </w:rPr>
      </w:pPr>
    </w:p>
    <w:p w14:paraId="75EAF244" w14:textId="515D0074" w:rsidR="009C7133" w:rsidRDefault="009C7133" w:rsidP="00E7596C">
      <w:pPr>
        <w:pStyle w:val="Textoindependiente"/>
        <w:rPr>
          <w:lang w:val="es-PE"/>
        </w:rPr>
      </w:pPr>
    </w:p>
    <w:p w14:paraId="77E755C0" w14:textId="00D1B15F" w:rsidR="009C7133" w:rsidRDefault="009C7133" w:rsidP="00E7596C">
      <w:pPr>
        <w:pStyle w:val="Textoindependiente"/>
        <w:rPr>
          <w:lang w:val="es-PE"/>
        </w:rPr>
      </w:pPr>
    </w:p>
    <w:p w14:paraId="078E3E7D" w14:textId="770004FE" w:rsidR="009C7133" w:rsidRDefault="009C7133" w:rsidP="00E7596C">
      <w:pPr>
        <w:pStyle w:val="Textoindependiente"/>
        <w:rPr>
          <w:lang w:val="es-PE"/>
        </w:rPr>
      </w:pPr>
    </w:p>
    <w:p w14:paraId="56CC89D5" w14:textId="7FD094DB" w:rsidR="009C7133" w:rsidRDefault="009C7133" w:rsidP="00E7596C">
      <w:pPr>
        <w:pStyle w:val="Textoindependiente"/>
        <w:rPr>
          <w:lang w:val="es-PE"/>
        </w:rPr>
      </w:pPr>
    </w:p>
    <w:p w14:paraId="7FEB85A6" w14:textId="09732752" w:rsidR="009C7133" w:rsidRDefault="009C7133" w:rsidP="00E7596C">
      <w:pPr>
        <w:pStyle w:val="Textoindependiente"/>
        <w:rPr>
          <w:lang w:val="es-PE"/>
        </w:rPr>
      </w:pPr>
    </w:p>
    <w:p w14:paraId="21B82B90" w14:textId="316C04B0" w:rsidR="009C7133" w:rsidRDefault="009C7133" w:rsidP="00E7596C">
      <w:pPr>
        <w:pStyle w:val="Textoindependiente"/>
        <w:rPr>
          <w:lang w:val="es-PE"/>
        </w:rPr>
      </w:pPr>
    </w:p>
    <w:p w14:paraId="17FC9175" w14:textId="4F64EDD9" w:rsidR="009C7133" w:rsidRDefault="009C7133" w:rsidP="00E7596C">
      <w:pPr>
        <w:pStyle w:val="Textoindependiente"/>
        <w:rPr>
          <w:lang w:val="es-PE"/>
        </w:rPr>
      </w:pPr>
    </w:p>
    <w:p w14:paraId="6E058E72" w14:textId="6636ABD7" w:rsidR="009C7133" w:rsidRDefault="009C7133" w:rsidP="00E7596C">
      <w:pPr>
        <w:pStyle w:val="Textoindependiente"/>
        <w:rPr>
          <w:lang w:val="es-PE"/>
        </w:rPr>
      </w:pPr>
    </w:p>
    <w:p w14:paraId="5A6B3DD5" w14:textId="77777777" w:rsidR="009C7133" w:rsidRPr="00551DAD" w:rsidRDefault="009C7133" w:rsidP="00E7596C">
      <w:pPr>
        <w:pStyle w:val="Textoindependiente"/>
        <w:rPr>
          <w:lang w:val="es-PE"/>
        </w:rPr>
      </w:pPr>
    </w:p>
    <w:p w14:paraId="0085A1D9" w14:textId="3396310B" w:rsidR="009303D9" w:rsidRPr="00551DAD" w:rsidRDefault="008B1AD0" w:rsidP="006B6B66">
      <w:pPr>
        <w:pStyle w:val="Ttulo1"/>
        <w:rPr>
          <w:lang w:val="es-PE"/>
        </w:rPr>
      </w:pPr>
      <w:r w:rsidRPr="00551DAD">
        <w:rPr>
          <w:lang w:val="es-PE"/>
        </w:rPr>
        <w:lastRenderedPageBreak/>
        <w:t>Resultados y discusión</w:t>
      </w:r>
    </w:p>
    <w:p w14:paraId="219EA114" w14:textId="77777777" w:rsidR="00D7522C" w:rsidRPr="00551DAD" w:rsidRDefault="009303D9" w:rsidP="00E7596C">
      <w:pPr>
        <w:pStyle w:val="Textoindependiente"/>
        <w:rPr>
          <w:lang w:val="es-PE"/>
        </w:rPr>
      </w:pPr>
      <w:r w:rsidRPr="00551DAD">
        <w:rPr>
          <w:lang w:val="es-PE"/>
        </w:rPr>
        <w:t xml:space="preserve">Before you begin to format your paper, first write and save the content as a separate text file. </w:t>
      </w:r>
      <w:r w:rsidR="00D7522C" w:rsidRPr="00551DAD">
        <w:rPr>
          <w:lang w:val="es-PE"/>
        </w:rPr>
        <w:t>Complete all content and organizational editing before formatting. Please note sections A-D below for more information on proofreading, spelling and grammar.</w:t>
      </w:r>
    </w:p>
    <w:p w14:paraId="5D964C4A" w14:textId="77777777" w:rsidR="009303D9" w:rsidRPr="00551DAD" w:rsidRDefault="009303D9" w:rsidP="00E7596C">
      <w:pPr>
        <w:pStyle w:val="Textoindependiente"/>
        <w:rPr>
          <w:lang w:val="es-PE"/>
        </w:rPr>
      </w:pPr>
      <w:r w:rsidRPr="00551DAD">
        <w:rPr>
          <w:lang w:val="es-PE"/>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9F997EC" w14:textId="77777777" w:rsidR="009303D9" w:rsidRPr="00551DAD" w:rsidRDefault="009303D9" w:rsidP="00ED0149">
      <w:pPr>
        <w:pStyle w:val="Ttulo2"/>
        <w:rPr>
          <w:lang w:val="es-PE"/>
        </w:rPr>
      </w:pPr>
      <w:r w:rsidRPr="00551DAD">
        <w:rPr>
          <w:lang w:val="es-PE"/>
        </w:rPr>
        <w:t>Abbreviations and Acronyms</w:t>
      </w:r>
    </w:p>
    <w:p w14:paraId="27462395" w14:textId="77777777" w:rsidR="009303D9" w:rsidRPr="00551DAD" w:rsidRDefault="009303D9" w:rsidP="00E7596C">
      <w:pPr>
        <w:pStyle w:val="Textoindependiente"/>
        <w:rPr>
          <w:lang w:val="es-PE"/>
        </w:rPr>
      </w:pPr>
      <w:r w:rsidRPr="00551DAD">
        <w:rPr>
          <w:lang w:val="es-PE"/>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8CFE5B8" w14:textId="77777777" w:rsidR="009303D9" w:rsidRPr="00551DAD" w:rsidRDefault="009303D9" w:rsidP="00ED0149">
      <w:pPr>
        <w:pStyle w:val="Ttulo2"/>
        <w:rPr>
          <w:lang w:val="es-PE"/>
        </w:rPr>
      </w:pPr>
      <w:r w:rsidRPr="00551DAD">
        <w:rPr>
          <w:lang w:val="es-PE"/>
        </w:rPr>
        <w:t>Units</w:t>
      </w:r>
    </w:p>
    <w:p w14:paraId="6AAC8E78" w14:textId="77777777" w:rsidR="009303D9" w:rsidRPr="00551DAD" w:rsidRDefault="009303D9" w:rsidP="00E7596C">
      <w:pPr>
        <w:pStyle w:val="bulletlist"/>
        <w:rPr>
          <w:lang w:val="es-PE"/>
        </w:rPr>
      </w:pPr>
      <w:r w:rsidRPr="00551DAD">
        <w:rPr>
          <w:lang w:val="es-PE"/>
        </w:rPr>
        <w:t>Use either SI (MKS) or CGS as primary units. (SI units are encouraged.) English units may be used as secondary units (in parentheses). An exception would be the use of English units as identifiers in trade, such as “3.5-inch disk drive”.</w:t>
      </w:r>
    </w:p>
    <w:p w14:paraId="78E28E7F" w14:textId="77777777" w:rsidR="009303D9" w:rsidRPr="00551DAD" w:rsidRDefault="009303D9" w:rsidP="00E7596C">
      <w:pPr>
        <w:pStyle w:val="bulletlist"/>
        <w:rPr>
          <w:lang w:val="es-PE"/>
        </w:rPr>
      </w:pPr>
      <w:r w:rsidRPr="00551DAD">
        <w:rPr>
          <w:lang w:val="es-PE"/>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6819679" w14:textId="77777777" w:rsidR="009303D9" w:rsidRPr="00551DAD" w:rsidRDefault="009303D9" w:rsidP="00E7596C">
      <w:pPr>
        <w:pStyle w:val="bulletlist"/>
        <w:rPr>
          <w:lang w:val="es-PE"/>
        </w:rPr>
      </w:pPr>
      <w:r w:rsidRPr="00551DAD">
        <w:rPr>
          <w:lang w:val="es-PE"/>
        </w:rPr>
        <w:t>Do not mix complete spellings and abbreviations of units: “Wb/m2” or “webers per square meter”, not “webers/m2”.  Spell out units when they appear in text: “. . . a few henries”, not “. . . a few H”.</w:t>
      </w:r>
    </w:p>
    <w:p w14:paraId="54766F01" w14:textId="77777777" w:rsidR="003B4E04" w:rsidRPr="00551DAD" w:rsidRDefault="003B4E04" w:rsidP="003B4E04">
      <w:pPr>
        <w:pStyle w:val="sponsors"/>
        <w:framePr w:wrap="auto" w:vAnchor="page" w:hAnchor="page" w:x="918" w:y="15121"/>
        <w:ind w:firstLine="289"/>
        <w:rPr>
          <w:lang w:val="es-PE"/>
        </w:rPr>
      </w:pPr>
      <w:r w:rsidRPr="00551DAD">
        <w:rPr>
          <w:lang w:val="es-PE"/>
        </w:rPr>
        <w:t xml:space="preserve">Identify applicable funding agency here. </w:t>
      </w:r>
      <w:r w:rsidRPr="00551DAD">
        <w:rPr>
          <w:iCs/>
          <w:lang w:val="es-PE"/>
        </w:rPr>
        <w:t>If none, delete this text box.</w:t>
      </w:r>
    </w:p>
    <w:p w14:paraId="5E8D6B67" w14:textId="77777777" w:rsidR="009303D9" w:rsidRPr="00551DAD" w:rsidRDefault="009303D9" w:rsidP="00E7596C">
      <w:pPr>
        <w:pStyle w:val="bulletlist"/>
        <w:rPr>
          <w:lang w:val="es-PE"/>
        </w:rPr>
      </w:pPr>
      <w:r w:rsidRPr="00551DAD">
        <w:rPr>
          <w:lang w:val="es-PE"/>
        </w:rPr>
        <w:t>Use a zero before decimal points: “0.25”, not “.25”. Use “cm3”, not “cc”. (</w:t>
      </w:r>
      <w:r w:rsidRPr="00551DAD">
        <w:rPr>
          <w:i/>
          <w:iCs/>
          <w:lang w:val="es-PE"/>
        </w:rPr>
        <w:t>bullet list</w:t>
      </w:r>
      <w:r w:rsidRPr="00551DAD">
        <w:rPr>
          <w:lang w:val="es-PE"/>
        </w:rPr>
        <w:t>)</w:t>
      </w:r>
    </w:p>
    <w:p w14:paraId="725E39CA" w14:textId="77777777" w:rsidR="009303D9" w:rsidRPr="00551DAD" w:rsidRDefault="009303D9" w:rsidP="00ED0149">
      <w:pPr>
        <w:pStyle w:val="Ttulo2"/>
        <w:rPr>
          <w:lang w:val="es-PE"/>
        </w:rPr>
      </w:pPr>
      <w:r w:rsidRPr="00551DAD">
        <w:rPr>
          <w:lang w:val="es-PE"/>
        </w:rPr>
        <w:t>Equations</w:t>
      </w:r>
    </w:p>
    <w:p w14:paraId="23DBDF63" w14:textId="77777777" w:rsidR="009303D9" w:rsidRPr="00551DAD" w:rsidRDefault="009303D9" w:rsidP="00E7596C">
      <w:pPr>
        <w:pStyle w:val="Textoindependiente"/>
        <w:rPr>
          <w:lang w:val="es-PE"/>
        </w:rPr>
      </w:pPr>
      <w:r w:rsidRPr="00551DAD">
        <w:rPr>
          <w:lang w:val="es-PE"/>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15AD1C" w14:textId="77777777" w:rsidR="009303D9" w:rsidRPr="00551DAD" w:rsidRDefault="009303D9" w:rsidP="00E7596C">
      <w:pPr>
        <w:pStyle w:val="Textoindependiente"/>
        <w:rPr>
          <w:lang w:val="es-PE"/>
        </w:rPr>
      </w:pPr>
      <w:r w:rsidRPr="00551DAD">
        <w:rPr>
          <w:lang w:val="es-PE"/>
        </w:rPr>
        <w:t xml:space="preserve">Number equations consecutively. Equation numbers, within parentheses, are to position flush right, as in (1), using a right tab stop. To make your equations more compact, you may use the solidus </w:t>
      </w:r>
      <w:proofErr w:type="gramStart"/>
      <w:r w:rsidRPr="00551DAD">
        <w:rPr>
          <w:lang w:val="es-PE"/>
        </w:rPr>
        <w:t>( /</w:t>
      </w:r>
      <w:proofErr w:type="gramEnd"/>
      <w:r w:rsidRPr="00551DAD">
        <w:rPr>
          <w:lang w:val="es-PE"/>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551DAD">
        <w:rPr>
          <w:lang w:val="es-PE"/>
        </w:rPr>
        <w:t>:</w:t>
      </w:r>
    </w:p>
    <w:p w14:paraId="6B9EE456" w14:textId="77777777" w:rsidR="009303D9" w:rsidRPr="00551DAD" w:rsidRDefault="009303D9" w:rsidP="003A19E2">
      <w:pPr>
        <w:pStyle w:val="equation"/>
        <w:rPr>
          <w:lang w:val="es-PE"/>
        </w:rPr>
      </w:pPr>
      <w:r w:rsidRPr="00551DAD">
        <w:rPr>
          <w:lang w:val="es-PE"/>
        </w:rPr>
        <w:tab/>
      </w:r>
      <w:r w:rsidR="008A2C7D" w:rsidRPr="00551DAD">
        <w:rPr>
          <w:rFonts w:ascii="Times New Roman" w:hAnsi="Times New Roman" w:cs="Times New Roman"/>
          <w:i/>
          <w:lang w:val="es-PE"/>
        </w:rPr>
        <w:t>a</w:t>
      </w:r>
      <w:r w:rsidR="008A2C7D" w:rsidRPr="00551DAD">
        <w:rPr>
          <w:lang w:val="es-PE"/>
        </w:rPr>
        <w:t></w:t>
      </w:r>
      <w:r w:rsidR="008A2C7D" w:rsidRPr="00551DAD">
        <w:rPr>
          <w:lang w:val="es-PE"/>
        </w:rPr>
        <w:t></w:t>
      </w:r>
      <w:r w:rsidR="008A2C7D" w:rsidRPr="00551DAD">
        <w:rPr>
          <w:lang w:val="es-PE"/>
        </w:rPr>
        <w:t></w:t>
      </w:r>
      <w:r w:rsidR="008A2C7D" w:rsidRPr="00551DAD">
        <w:rPr>
          <w:rFonts w:ascii="Times New Roman" w:hAnsi="Times New Roman" w:cs="Times New Roman"/>
          <w:i/>
          <w:lang w:val="es-PE"/>
        </w:rPr>
        <w:t>b</w:t>
      </w:r>
      <w:r w:rsidR="008A2C7D" w:rsidRPr="00551DAD">
        <w:rPr>
          <w:lang w:val="es-PE"/>
        </w:rPr>
        <w:t></w:t>
      </w:r>
      <w:r w:rsidR="008A2C7D" w:rsidRPr="00551DAD">
        <w:rPr>
          <w:lang w:val="es-PE"/>
        </w:rPr>
        <w:t></w:t>
      </w:r>
      <w:r w:rsidR="008A2C7D" w:rsidRPr="00551DAD">
        <w:rPr>
          <w:lang w:val="es-PE"/>
        </w:rPr>
        <w:t></w:t>
      </w:r>
      <w:r w:rsidR="008A2C7D" w:rsidRPr="00551DAD">
        <w:rPr>
          <w:lang w:val="es-PE"/>
        </w:rPr>
        <w:t></w:t>
      </w:r>
      <w:r w:rsidR="008A2C7D" w:rsidRPr="00551DAD">
        <w:rPr>
          <w:lang w:val="es-PE"/>
        </w:rPr>
        <w:t></w:t>
      </w:r>
      <w:r w:rsidR="008A2C7D" w:rsidRPr="00551DAD">
        <w:rPr>
          <w:lang w:val="es-PE"/>
        </w:rPr>
        <w:tab/>
      </w:r>
      <w:r w:rsidR="008A2C7D" w:rsidRPr="00551DAD">
        <w:rPr>
          <w:lang w:val="es-PE"/>
        </w:rPr>
        <w:t></w:t>
      </w:r>
      <w:r w:rsidR="008A2C7D" w:rsidRPr="00551DAD">
        <w:rPr>
          <w:lang w:val="es-PE"/>
        </w:rPr>
        <w:t></w:t>
      </w:r>
      <w:r w:rsidR="008A2C7D" w:rsidRPr="00551DAD">
        <w:rPr>
          <w:lang w:val="es-PE"/>
        </w:rPr>
        <w:t></w:t>
      </w:r>
    </w:p>
    <w:p w14:paraId="49AA96ED" w14:textId="77777777" w:rsidR="009303D9" w:rsidRPr="00551DAD" w:rsidRDefault="009303D9" w:rsidP="00E7596C">
      <w:pPr>
        <w:pStyle w:val="Textoindependiente"/>
        <w:rPr>
          <w:lang w:val="es-PE"/>
        </w:rPr>
      </w:pPr>
      <w:r w:rsidRPr="00551DAD">
        <w:rPr>
          <w:lang w:val="es-PE"/>
        </w:rPr>
        <w:t>Note that the equation is centered using a center tab stop. Be sure that the symbols in your equation have been defined before or immediately following the equation. Use “(1)”, not “Eq. (1)” or “equation (1)”, except at the beginning of a sentence: “Equation (1) is . . .”</w:t>
      </w:r>
    </w:p>
    <w:p w14:paraId="306CDA4A" w14:textId="77777777" w:rsidR="009303D9" w:rsidRPr="00551DAD" w:rsidRDefault="009303D9" w:rsidP="00ED0149">
      <w:pPr>
        <w:pStyle w:val="Ttulo2"/>
        <w:rPr>
          <w:lang w:val="es-PE"/>
        </w:rPr>
      </w:pPr>
      <w:r w:rsidRPr="00551DAD">
        <w:rPr>
          <w:lang w:val="es-PE"/>
        </w:rPr>
        <w:t>Some Common Mistakes</w:t>
      </w:r>
    </w:p>
    <w:p w14:paraId="5AFF1AB4" w14:textId="77777777" w:rsidR="009303D9" w:rsidRPr="00551DAD" w:rsidRDefault="009303D9" w:rsidP="00E7596C">
      <w:pPr>
        <w:pStyle w:val="bulletlist"/>
        <w:rPr>
          <w:lang w:val="es-PE"/>
        </w:rPr>
      </w:pPr>
      <w:r w:rsidRPr="00551DAD">
        <w:rPr>
          <w:lang w:val="es-PE"/>
        </w:rPr>
        <w:t>The word “data” is plural, not singular.</w:t>
      </w:r>
    </w:p>
    <w:p w14:paraId="07B052B8" w14:textId="77777777" w:rsidR="009303D9" w:rsidRPr="00551DAD" w:rsidRDefault="009303D9" w:rsidP="00E7596C">
      <w:pPr>
        <w:pStyle w:val="bulletlist"/>
        <w:rPr>
          <w:lang w:val="es-PE"/>
        </w:rPr>
      </w:pPr>
      <w:r w:rsidRPr="00551DAD">
        <w:rPr>
          <w:lang w:val="es-PE"/>
        </w:rPr>
        <w:t xml:space="preserve">The subscript for the permeability of vacuum </w:t>
      </w:r>
      <w:r w:rsidRPr="00551DAD">
        <w:rPr>
          <w:rFonts w:ascii="Symbol" w:hAnsi="Symbol" w:cs="Symbol"/>
          <w:i/>
          <w:iCs/>
          <w:snapToGrid w:val="0"/>
          <w:lang w:val="es-PE"/>
        </w:rPr>
        <w:t></w:t>
      </w:r>
      <w:r w:rsidRPr="00551DAD">
        <w:rPr>
          <w:vertAlign w:val="subscript"/>
          <w:lang w:val="es-PE"/>
        </w:rPr>
        <w:t>0</w:t>
      </w:r>
      <w:r w:rsidRPr="00551DAD">
        <w:rPr>
          <w:lang w:val="es-PE"/>
        </w:rPr>
        <w:t>, and other common scientific constants, is zero with subscript formatting, not a lowercase letter “o”.</w:t>
      </w:r>
    </w:p>
    <w:p w14:paraId="126222D4" w14:textId="77777777" w:rsidR="009303D9" w:rsidRPr="00551DAD" w:rsidRDefault="009303D9" w:rsidP="00E7596C">
      <w:pPr>
        <w:pStyle w:val="bulletlist"/>
        <w:rPr>
          <w:lang w:val="es-PE"/>
        </w:rPr>
      </w:pPr>
      <w:r w:rsidRPr="00551DAD">
        <w:rPr>
          <w:lang w:val="es-PE"/>
        </w:rPr>
        <w:t xml:space="preserve">In American </w:t>
      </w:r>
      <w:r w:rsidR="002850E3" w:rsidRPr="00551DAD">
        <w:rPr>
          <w:lang w:val="es-PE"/>
        </w:rPr>
        <w:t>English, commas, semi</w:t>
      </w:r>
      <w:r w:rsidRPr="00551DAD">
        <w:rPr>
          <w:lang w:val="es-PE"/>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9DEEB84" w14:textId="77777777" w:rsidR="009303D9" w:rsidRPr="00551DAD" w:rsidRDefault="009303D9" w:rsidP="00E7596C">
      <w:pPr>
        <w:pStyle w:val="bulletlist"/>
        <w:rPr>
          <w:lang w:val="es-PE"/>
        </w:rPr>
      </w:pPr>
      <w:r w:rsidRPr="00551DAD">
        <w:rPr>
          <w:lang w:val="es-PE"/>
        </w:rPr>
        <w:t>A graph within a graph is an “inset”, not an “insert”. The word alternatively is preferred to the word “alternately” (unless you really mean something that alternates).</w:t>
      </w:r>
    </w:p>
    <w:p w14:paraId="57FE1240" w14:textId="77777777" w:rsidR="009303D9" w:rsidRPr="00551DAD" w:rsidRDefault="009303D9" w:rsidP="00E7596C">
      <w:pPr>
        <w:pStyle w:val="bulletlist"/>
        <w:rPr>
          <w:lang w:val="es-PE"/>
        </w:rPr>
      </w:pPr>
      <w:r w:rsidRPr="00551DAD">
        <w:rPr>
          <w:lang w:val="es-PE"/>
        </w:rPr>
        <w:t>Do not use the word “essentially” to mean “approximately” or “effectively”.</w:t>
      </w:r>
    </w:p>
    <w:p w14:paraId="490EFF49" w14:textId="77777777" w:rsidR="009303D9" w:rsidRPr="00551DAD" w:rsidRDefault="009303D9" w:rsidP="00E7596C">
      <w:pPr>
        <w:pStyle w:val="bulletlist"/>
        <w:rPr>
          <w:lang w:val="es-PE"/>
        </w:rPr>
      </w:pPr>
      <w:r w:rsidRPr="00551DAD">
        <w:rPr>
          <w:lang w:val="es-PE"/>
        </w:rPr>
        <w:t>In your paper title, if the words “that uses” can accurately replace the word “using”, capitalize the “u”; if not, keep using lower-cased.</w:t>
      </w:r>
    </w:p>
    <w:p w14:paraId="5F646BC9" w14:textId="77777777" w:rsidR="009303D9" w:rsidRPr="00551DAD" w:rsidRDefault="009303D9" w:rsidP="00E7596C">
      <w:pPr>
        <w:pStyle w:val="bulletlist"/>
        <w:rPr>
          <w:lang w:val="es-PE"/>
        </w:rPr>
      </w:pPr>
      <w:r w:rsidRPr="00551DAD">
        <w:rPr>
          <w:lang w:val="es-PE"/>
        </w:rPr>
        <w:t>Be aware of the different meanings of the homophones “affect” and “effect”, “complement” and “compliment”, “discreet” and “discrete”, “principal” and “principle”.</w:t>
      </w:r>
    </w:p>
    <w:p w14:paraId="2A87D6D0" w14:textId="77777777" w:rsidR="009303D9" w:rsidRPr="00551DAD" w:rsidRDefault="009303D9" w:rsidP="00E7596C">
      <w:pPr>
        <w:pStyle w:val="bulletlist"/>
        <w:rPr>
          <w:lang w:val="es-PE"/>
        </w:rPr>
      </w:pPr>
      <w:r w:rsidRPr="00551DAD">
        <w:rPr>
          <w:lang w:val="es-PE"/>
        </w:rPr>
        <w:t>Do not confuse “imply” and “infer”.</w:t>
      </w:r>
    </w:p>
    <w:p w14:paraId="3848A668" w14:textId="77777777" w:rsidR="009303D9" w:rsidRPr="00551DAD" w:rsidRDefault="009303D9" w:rsidP="00E7596C">
      <w:pPr>
        <w:pStyle w:val="bulletlist"/>
        <w:rPr>
          <w:lang w:val="es-PE"/>
        </w:rPr>
      </w:pPr>
      <w:r w:rsidRPr="00551DAD">
        <w:rPr>
          <w:lang w:val="es-PE"/>
        </w:rPr>
        <w:t>The prefix “non” is not a word; it should be joined to the word it modifies, usually without a hyphen.</w:t>
      </w:r>
    </w:p>
    <w:p w14:paraId="5624AA23" w14:textId="77777777" w:rsidR="009303D9" w:rsidRPr="00551DAD" w:rsidRDefault="009303D9" w:rsidP="00E7596C">
      <w:pPr>
        <w:pStyle w:val="bulletlist"/>
        <w:rPr>
          <w:lang w:val="es-PE"/>
        </w:rPr>
      </w:pPr>
      <w:r w:rsidRPr="00551DAD">
        <w:rPr>
          <w:lang w:val="es-PE"/>
        </w:rPr>
        <w:t>There is no period after the “et” in the Latin abbreviation “et al.”.</w:t>
      </w:r>
    </w:p>
    <w:p w14:paraId="579FF00F" w14:textId="77777777" w:rsidR="009303D9" w:rsidRPr="00551DAD" w:rsidRDefault="009303D9" w:rsidP="00E7596C">
      <w:pPr>
        <w:pStyle w:val="bulletlist"/>
        <w:rPr>
          <w:lang w:val="es-PE"/>
        </w:rPr>
      </w:pPr>
      <w:r w:rsidRPr="00551DAD">
        <w:rPr>
          <w:lang w:val="es-PE"/>
        </w:rPr>
        <w:t>The abbreviation “i.e.” means “that is”, and the abbreviation “e.g.” means “for example”.</w:t>
      </w:r>
    </w:p>
    <w:p w14:paraId="2DC94625" w14:textId="77777777" w:rsidR="009303D9" w:rsidRPr="00551DAD" w:rsidRDefault="009303D9" w:rsidP="00E7596C">
      <w:pPr>
        <w:pStyle w:val="Textoindependiente"/>
        <w:rPr>
          <w:lang w:val="es-PE"/>
        </w:rPr>
      </w:pPr>
      <w:r w:rsidRPr="00551DAD">
        <w:rPr>
          <w:lang w:val="es-PE"/>
        </w:rPr>
        <w:t>An excellent style manual for science writers is [7].</w:t>
      </w:r>
    </w:p>
    <w:p w14:paraId="1D94B2FD" w14:textId="76EAF59B" w:rsidR="009303D9" w:rsidRPr="00551DAD" w:rsidRDefault="008B1AD0" w:rsidP="006B6B66">
      <w:pPr>
        <w:pStyle w:val="Ttulo1"/>
        <w:rPr>
          <w:lang w:val="es-PE"/>
        </w:rPr>
      </w:pPr>
      <w:r w:rsidRPr="00551DAD">
        <w:rPr>
          <w:lang w:val="es-PE"/>
        </w:rPr>
        <w:t>Conclusiones</w:t>
      </w:r>
    </w:p>
    <w:p w14:paraId="6CA35A91" w14:textId="77777777" w:rsidR="009303D9" w:rsidRPr="00551DAD" w:rsidRDefault="009303D9" w:rsidP="00E7596C">
      <w:pPr>
        <w:pStyle w:val="Textoindependiente"/>
        <w:rPr>
          <w:lang w:val="es-PE"/>
        </w:rPr>
      </w:pPr>
      <w:r w:rsidRPr="00551DAD">
        <w:rPr>
          <w:lang w:val="es-PE"/>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1D65187" w14:textId="77777777" w:rsidR="009303D9" w:rsidRPr="00551DAD" w:rsidRDefault="009303D9" w:rsidP="00ED0149">
      <w:pPr>
        <w:pStyle w:val="Ttulo2"/>
        <w:rPr>
          <w:lang w:val="es-PE"/>
        </w:rPr>
      </w:pPr>
      <w:r w:rsidRPr="00551DAD">
        <w:rPr>
          <w:lang w:val="es-PE"/>
        </w:rPr>
        <w:t>Authors and Affiliations</w:t>
      </w:r>
    </w:p>
    <w:p w14:paraId="260294C4" w14:textId="77777777" w:rsidR="009303D9" w:rsidRPr="00551DAD" w:rsidRDefault="009303D9" w:rsidP="00E7596C">
      <w:pPr>
        <w:pStyle w:val="Textoindependiente"/>
        <w:rPr>
          <w:lang w:val="es-PE"/>
        </w:rPr>
      </w:pPr>
      <w:r w:rsidRPr="00551DAD">
        <w:rPr>
          <w:b/>
          <w:lang w:val="es-PE"/>
        </w:rPr>
        <w:t xml:space="preserve">The template is </w:t>
      </w:r>
      <w:r w:rsidR="007D6232" w:rsidRPr="00551DAD">
        <w:rPr>
          <w:b/>
          <w:lang w:val="es-PE"/>
        </w:rPr>
        <w:t>designed</w:t>
      </w:r>
      <w:r w:rsidR="00D76668" w:rsidRPr="00551DAD">
        <w:rPr>
          <w:b/>
          <w:lang w:val="es-PE"/>
        </w:rPr>
        <w:t xml:space="preserve"> for,</w:t>
      </w:r>
      <w:r w:rsidR="007D6232" w:rsidRPr="00551DAD">
        <w:rPr>
          <w:b/>
          <w:lang w:val="es-PE"/>
        </w:rPr>
        <w:t xml:space="preserve"> but not limited to</w:t>
      </w:r>
      <w:r w:rsidR="00D76668" w:rsidRPr="00551DAD">
        <w:rPr>
          <w:b/>
          <w:lang w:val="es-PE"/>
        </w:rPr>
        <w:t>,</w:t>
      </w:r>
      <w:r w:rsidR="00354FCF" w:rsidRPr="00551DAD">
        <w:rPr>
          <w:b/>
          <w:lang w:val="es-PE"/>
        </w:rPr>
        <w:t xml:space="preserve"> </w:t>
      </w:r>
      <w:r w:rsidR="002850E3" w:rsidRPr="00551DAD">
        <w:rPr>
          <w:b/>
          <w:lang w:val="es-PE"/>
        </w:rPr>
        <w:t>six</w:t>
      </w:r>
      <w:r w:rsidR="00354FCF" w:rsidRPr="00551DAD">
        <w:rPr>
          <w:b/>
          <w:lang w:val="es-PE"/>
        </w:rPr>
        <w:t xml:space="preserve"> authors.</w:t>
      </w:r>
      <w:r w:rsidR="00354FCF" w:rsidRPr="00551DAD">
        <w:rPr>
          <w:lang w:val="es-PE"/>
        </w:rPr>
        <w:t xml:space="preserve"> </w:t>
      </w:r>
      <w:r w:rsidR="007D6232" w:rsidRPr="00551DAD">
        <w:rPr>
          <w:lang w:val="es-PE"/>
        </w:rPr>
        <w:t xml:space="preserve">A minimum of one author is required for all conference articles. </w:t>
      </w:r>
      <w:r w:rsidR="00D7522C" w:rsidRPr="00551DAD">
        <w:rPr>
          <w:lang w:val="es-PE"/>
        </w:rPr>
        <w:t xml:space="preserve">Author names should be listed starting </w:t>
      </w:r>
      <w:r w:rsidR="00D7522C" w:rsidRPr="00551DAD">
        <w:rPr>
          <w:lang w:val="es-PE"/>
        </w:rPr>
        <w:lastRenderedPageBreak/>
        <w:t>from left to right and then moving down to the next line. This is the author sequence that will be used in future citations and by indexing services. Names should not be listed in columns nor group by affiliation.</w:t>
      </w:r>
      <w:r w:rsidR="002850E3" w:rsidRPr="00551DAD">
        <w:rPr>
          <w:lang w:val="es-PE"/>
        </w:rPr>
        <w:t xml:space="preserve"> </w:t>
      </w:r>
      <w:r w:rsidRPr="00551DAD">
        <w:rPr>
          <w:lang w:val="es-PE"/>
        </w:rPr>
        <w:t>Please keep your affiliations as succinct as possible (for example, do not differentiate among departments of the same organization).</w:t>
      </w:r>
    </w:p>
    <w:p w14:paraId="4C11EC2F" w14:textId="77777777" w:rsidR="002850E3" w:rsidRPr="00551DAD" w:rsidRDefault="002850E3" w:rsidP="00794804">
      <w:pPr>
        <w:pStyle w:val="Ttulo3"/>
        <w:rPr>
          <w:lang w:val="es-PE"/>
        </w:rPr>
      </w:pPr>
      <w:r w:rsidRPr="00551DAD">
        <w:rPr>
          <w:lang w:val="es-PE"/>
        </w:rPr>
        <w:t xml:space="preserve">For papers with more than six authors: </w:t>
      </w:r>
      <w:r w:rsidRPr="00551DAD">
        <w:rPr>
          <w:i w:val="0"/>
          <w:lang w:val="es-PE"/>
        </w:rPr>
        <w:t>Add author names horizontally, moving to a third row if needed for more than 8 authors.</w:t>
      </w:r>
    </w:p>
    <w:p w14:paraId="669E9DC4" w14:textId="77777777" w:rsidR="009303D9" w:rsidRPr="00551DAD" w:rsidRDefault="009303D9" w:rsidP="00794804">
      <w:pPr>
        <w:pStyle w:val="Ttulo3"/>
        <w:rPr>
          <w:lang w:val="es-PE"/>
        </w:rPr>
      </w:pPr>
      <w:r w:rsidRPr="00551DAD">
        <w:rPr>
          <w:lang w:val="es-PE"/>
        </w:rPr>
        <w:t xml:space="preserve">For </w:t>
      </w:r>
      <w:r w:rsidR="00354FCF" w:rsidRPr="00551DAD">
        <w:rPr>
          <w:lang w:val="es-PE"/>
        </w:rPr>
        <w:t xml:space="preserve">papers with less than </w:t>
      </w:r>
      <w:r w:rsidR="002850E3" w:rsidRPr="00551DAD">
        <w:rPr>
          <w:lang w:val="es-PE"/>
        </w:rPr>
        <w:t>six</w:t>
      </w:r>
      <w:r w:rsidR="00354FCF" w:rsidRPr="00551DAD">
        <w:rPr>
          <w:lang w:val="es-PE"/>
        </w:rPr>
        <w:t xml:space="preserve"> authors</w:t>
      </w:r>
      <w:r w:rsidRPr="00551DAD">
        <w:rPr>
          <w:lang w:val="es-PE"/>
        </w:rPr>
        <w:t xml:space="preserve">: </w:t>
      </w:r>
      <w:r w:rsidRPr="00551DAD">
        <w:rPr>
          <w:i w:val="0"/>
          <w:lang w:val="es-PE"/>
        </w:rPr>
        <w:t>To change the default, adjust the template as follows.</w:t>
      </w:r>
    </w:p>
    <w:p w14:paraId="6E17481C" w14:textId="77777777" w:rsidR="009303D9" w:rsidRPr="00551DAD" w:rsidRDefault="009303D9" w:rsidP="00794804">
      <w:pPr>
        <w:pStyle w:val="Ttulo4"/>
        <w:rPr>
          <w:lang w:val="es-PE"/>
        </w:rPr>
      </w:pPr>
      <w:r w:rsidRPr="00551DAD">
        <w:rPr>
          <w:lang w:val="es-PE"/>
        </w:rPr>
        <w:t xml:space="preserve">Selection: </w:t>
      </w:r>
      <w:r w:rsidRPr="00551DAD">
        <w:rPr>
          <w:i w:val="0"/>
          <w:lang w:val="es-PE"/>
        </w:rPr>
        <w:t>Highlight all author and affiliation lines.</w:t>
      </w:r>
    </w:p>
    <w:p w14:paraId="0E364732" w14:textId="77777777" w:rsidR="009303D9" w:rsidRPr="00551DAD" w:rsidRDefault="009303D9" w:rsidP="00794804">
      <w:pPr>
        <w:pStyle w:val="Ttulo4"/>
        <w:rPr>
          <w:lang w:val="es-PE"/>
        </w:rPr>
      </w:pPr>
      <w:r w:rsidRPr="00551DAD">
        <w:rPr>
          <w:lang w:val="es-PE"/>
        </w:rPr>
        <w:t xml:space="preserve">Change number of columns: </w:t>
      </w:r>
      <w:r w:rsidRPr="00551DAD">
        <w:rPr>
          <w:i w:val="0"/>
          <w:lang w:val="es-PE"/>
        </w:rPr>
        <w:t xml:space="preserve">Select the Columns icon from the MS Word Standard toolbar and then select </w:t>
      </w:r>
      <w:r w:rsidR="00354FCF" w:rsidRPr="00551DAD">
        <w:rPr>
          <w:i w:val="0"/>
          <w:lang w:val="es-PE"/>
        </w:rPr>
        <w:t>the correct number of columns</w:t>
      </w:r>
      <w:r w:rsidRPr="00551DAD">
        <w:rPr>
          <w:i w:val="0"/>
          <w:lang w:val="es-PE"/>
        </w:rPr>
        <w:t xml:space="preserve"> from the selection palette.</w:t>
      </w:r>
    </w:p>
    <w:p w14:paraId="535607BA" w14:textId="77777777" w:rsidR="007D6232" w:rsidRPr="00551DAD" w:rsidRDefault="009303D9" w:rsidP="007D6232">
      <w:pPr>
        <w:pStyle w:val="Ttulo4"/>
        <w:rPr>
          <w:i w:val="0"/>
          <w:lang w:val="es-PE"/>
        </w:rPr>
      </w:pPr>
      <w:r w:rsidRPr="00551DAD">
        <w:rPr>
          <w:lang w:val="es-PE"/>
        </w:rPr>
        <w:t xml:space="preserve">Deletion: </w:t>
      </w:r>
      <w:r w:rsidRPr="00551DAD">
        <w:rPr>
          <w:i w:val="0"/>
          <w:lang w:val="es-PE"/>
        </w:rPr>
        <w:t xml:space="preserve">Delete the author and affiliation lines for the </w:t>
      </w:r>
      <w:r w:rsidR="00354FCF" w:rsidRPr="00551DAD">
        <w:rPr>
          <w:i w:val="0"/>
          <w:lang w:val="es-PE"/>
        </w:rPr>
        <w:t>extra authors.</w:t>
      </w:r>
    </w:p>
    <w:p w14:paraId="26735E1D" w14:textId="77777777" w:rsidR="006F6D3D" w:rsidRPr="00551DAD" w:rsidRDefault="006F6D3D" w:rsidP="006F6D3D">
      <w:pPr>
        <w:jc w:val="left"/>
        <w:rPr>
          <w:i/>
          <w:iCs/>
          <w:noProof/>
          <w:lang w:val="es-PE"/>
        </w:rPr>
      </w:pPr>
    </w:p>
    <w:p w14:paraId="32EE3575" w14:textId="77777777" w:rsidR="009303D9" w:rsidRPr="00551DAD" w:rsidRDefault="009303D9" w:rsidP="00ED0149">
      <w:pPr>
        <w:pStyle w:val="Ttulo2"/>
        <w:rPr>
          <w:lang w:val="es-PE"/>
        </w:rPr>
      </w:pPr>
      <w:r w:rsidRPr="00551DAD">
        <w:rPr>
          <w:lang w:val="es-PE"/>
        </w:rPr>
        <w:t>Identify the Headings</w:t>
      </w:r>
    </w:p>
    <w:p w14:paraId="7785A8CF" w14:textId="77777777" w:rsidR="009303D9" w:rsidRPr="00551DAD" w:rsidRDefault="009303D9" w:rsidP="00E7596C">
      <w:pPr>
        <w:pStyle w:val="Textoindependiente"/>
        <w:rPr>
          <w:lang w:val="es-PE"/>
        </w:rPr>
      </w:pPr>
      <w:r w:rsidRPr="00551DAD">
        <w:rPr>
          <w:lang w:val="es-PE"/>
        </w:rPr>
        <w:t>Headings, or heads, are organizational devices that guide the reader through your paper. There are two types: component heads and text heads.</w:t>
      </w:r>
    </w:p>
    <w:p w14:paraId="5DAA0F33" w14:textId="77777777" w:rsidR="009303D9" w:rsidRPr="00551DAD" w:rsidRDefault="009303D9" w:rsidP="00E7596C">
      <w:pPr>
        <w:pStyle w:val="Textoindependiente"/>
        <w:rPr>
          <w:lang w:val="es-PE"/>
        </w:rPr>
      </w:pPr>
      <w:r w:rsidRPr="00551DAD">
        <w:rPr>
          <w:lang w:val="es-PE"/>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015F70F" w14:textId="77777777" w:rsidR="009303D9" w:rsidRPr="00551DAD" w:rsidRDefault="009303D9" w:rsidP="00E7596C">
      <w:pPr>
        <w:pStyle w:val="Textoindependiente"/>
        <w:rPr>
          <w:lang w:val="es-PE"/>
        </w:rPr>
      </w:pPr>
      <w:r w:rsidRPr="00551DAD">
        <w:rPr>
          <w:lang w:val="es-PE"/>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5B3EAFE" w14:textId="77777777" w:rsidR="009303D9" w:rsidRPr="00551DAD" w:rsidRDefault="009303D9" w:rsidP="00ED0149">
      <w:pPr>
        <w:pStyle w:val="Ttulo2"/>
        <w:rPr>
          <w:lang w:val="es-PE"/>
        </w:rPr>
      </w:pPr>
      <w:r w:rsidRPr="00551DAD">
        <w:rPr>
          <w:lang w:val="es-PE"/>
        </w:rPr>
        <w:t>Figures and Tables</w:t>
      </w:r>
    </w:p>
    <w:p w14:paraId="224AE55F" w14:textId="77777777" w:rsidR="009303D9" w:rsidRPr="00551DAD" w:rsidRDefault="0004781E" w:rsidP="00FA4C32">
      <w:pPr>
        <w:pStyle w:val="Ttulo4"/>
        <w:rPr>
          <w:lang w:val="es-PE"/>
        </w:rPr>
      </w:pPr>
      <w:r w:rsidRPr="00551DAD">
        <w:rPr>
          <w:lang w:val="es-PE"/>
        </w:rPr>
        <w:t xml:space="preserve"> </w:t>
      </w:r>
      <w:r w:rsidR="009303D9" w:rsidRPr="00551DAD">
        <w:rPr>
          <w:lang w:val="es-PE"/>
        </w:rPr>
        <w:t xml:space="preserve">Positioning Figures and Tables: </w:t>
      </w:r>
      <w:r w:rsidR="009303D9" w:rsidRPr="00551DAD">
        <w:rPr>
          <w:i w:val="0"/>
          <w:lang w:val="es-P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E4E31D9" w14:textId="77777777" w:rsidR="009303D9" w:rsidRPr="00551DAD" w:rsidRDefault="009303D9">
      <w:pPr>
        <w:pStyle w:val="tablehead"/>
        <w:rPr>
          <w:lang w:val="es-PE"/>
        </w:rPr>
      </w:pPr>
      <w:r w:rsidRPr="00551DAD">
        <w:rPr>
          <w:lang w:val="es-PE"/>
        </w:rP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551DAD" w14:paraId="3A13062A" w14:textId="77777777">
        <w:trPr>
          <w:cantSplit/>
          <w:trHeight w:val="240"/>
          <w:tblHeader/>
          <w:jc w:val="center"/>
        </w:trPr>
        <w:tc>
          <w:tcPr>
            <w:tcW w:w="720" w:type="dxa"/>
            <w:vMerge w:val="restart"/>
            <w:vAlign w:val="center"/>
          </w:tcPr>
          <w:p w14:paraId="08DB1E7D" w14:textId="77777777" w:rsidR="009303D9" w:rsidRPr="00551DAD" w:rsidRDefault="009303D9">
            <w:pPr>
              <w:pStyle w:val="tablecolhead"/>
              <w:rPr>
                <w:lang w:val="es-PE"/>
              </w:rPr>
            </w:pPr>
            <w:r w:rsidRPr="00551DAD">
              <w:rPr>
                <w:lang w:val="es-PE"/>
              </w:rPr>
              <w:t>Table Head</w:t>
            </w:r>
          </w:p>
        </w:tc>
        <w:tc>
          <w:tcPr>
            <w:tcW w:w="4140" w:type="dxa"/>
            <w:gridSpan w:val="3"/>
            <w:vAlign w:val="center"/>
          </w:tcPr>
          <w:p w14:paraId="592D4DEB" w14:textId="77777777" w:rsidR="009303D9" w:rsidRPr="00551DAD" w:rsidRDefault="009303D9">
            <w:pPr>
              <w:pStyle w:val="tablecolhead"/>
              <w:rPr>
                <w:lang w:val="es-PE"/>
              </w:rPr>
            </w:pPr>
            <w:r w:rsidRPr="00551DAD">
              <w:rPr>
                <w:lang w:val="es-PE"/>
              </w:rPr>
              <w:t>Table Column Head</w:t>
            </w:r>
          </w:p>
        </w:tc>
      </w:tr>
      <w:tr w:rsidR="009303D9" w:rsidRPr="00551DAD" w14:paraId="7D9DF40C" w14:textId="77777777">
        <w:trPr>
          <w:cantSplit/>
          <w:trHeight w:val="240"/>
          <w:tblHeader/>
          <w:jc w:val="center"/>
        </w:trPr>
        <w:tc>
          <w:tcPr>
            <w:tcW w:w="720" w:type="dxa"/>
            <w:vMerge/>
          </w:tcPr>
          <w:p w14:paraId="06E05247" w14:textId="77777777" w:rsidR="009303D9" w:rsidRPr="00551DAD" w:rsidRDefault="009303D9">
            <w:pPr>
              <w:rPr>
                <w:sz w:val="16"/>
                <w:szCs w:val="16"/>
                <w:lang w:val="es-PE"/>
              </w:rPr>
            </w:pPr>
          </w:p>
        </w:tc>
        <w:tc>
          <w:tcPr>
            <w:tcW w:w="2340" w:type="dxa"/>
            <w:vAlign w:val="center"/>
          </w:tcPr>
          <w:p w14:paraId="66C1192D" w14:textId="77777777" w:rsidR="009303D9" w:rsidRPr="00551DAD" w:rsidRDefault="009303D9">
            <w:pPr>
              <w:pStyle w:val="tablecolsubhead"/>
              <w:rPr>
                <w:lang w:val="es-PE"/>
              </w:rPr>
            </w:pPr>
            <w:r w:rsidRPr="00551DAD">
              <w:rPr>
                <w:lang w:val="es-PE"/>
              </w:rPr>
              <w:t>Table column subhead</w:t>
            </w:r>
          </w:p>
        </w:tc>
        <w:tc>
          <w:tcPr>
            <w:tcW w:w="900" w:type="dxa"/>
            <w:vAlign w:val="center"/>
          </w:tcPr>
          <w:p w14:paraId="18EFB3B5" w14:textId="77777777" w:rsidR="009303D9" w:rsidRPr="00551DAD" w:rsidRDefault="009303D9">
            <w:pPr>
              <w:pStyle w:val="tablecolsubhead"/>
              <w:rPr>
                <w:lang w:val="es-PE"/>
              </w:rPr>
            </w:pPr>
            <w:r w:rsidRPr="00551DAD">
              <w:rPr>
                <w:lang w:val="es-PE"/>
              </w:rPr>
              <w:t>Subhead</w:t>
            </w:r>
          </w:p>
        </w:tc>
        <w:tc>
          <w:tcPr>
            <w:tcW w:w="900" w:type="dxa"/>
            <w:vAlign w:val="center"/>
          </w:tcPr>
          <w:p w14:paraId="3ECDF0DC" w14:textId="77777777" w:rsidR="009303D9" w:rsidRPr="00551DAD" w:rsidRDefault="009303D9">
            <w:pPr>
              <w:pStyle w:val="tablecolsubhead"/>
              <w:rPr>
                <w:lang w:val="es-PE"/>
              </w:rPr>
            </w:pPr>
            <w:r w:rsidRPr="00551DAD">
              <w:rPr>
                <w:lang w:val="es-PE"/>
              </w:rPr>
              <w:t>Subhead</w:t>
            </w:r>
          </w:p>
        </w:tc>
      </w:tr>
      <w:tr w:rsidR="009303D9" w:rsidRPr="00551DAD" w14:paraId="29AB46EF" w14:textId="77777777">
        <w:trPr>
          <w:trHeight w:val="320"/>
          <w:jc w:val="center"/>
        </w:trPr>
        <w:tc>
          <w:tcPr>
            <w:tcW w:w="720" w:type="dxa"/>
            <w:vAlign w:val="center"/>
          </w:tcPr>
          <w:p w14:paraId="2FA85F2E" w14:textId="77777777" w:rsidR="009303D9" w:rsidRPr="00551DAD" w:rsidRDefault="009303D9">
            <w:pPr>
              <w:pStyle w:val="tablecopy"/>
              <w:rPr>
                <w:sz w:val="8"/>
                <w:szCs w:val="8"/>
                <w:lang w:val="es-PE"/>
              </w:rPr>
            </w:pPr>
            <w:r w:rsidRPr="00551DAD">
              <w:rPr>
                <w:lang w:val="es-PE"/>
              </w:rPr>
              <w:t>copy</w:t>
            </w:r>
          </w:p>
        </w:tc>
        <w:tc>
          <w:tcPr>
            <w:tcW w:w="2340" w:type="dxa"/>
            <w:vAlign w:val="center"/>
          </w:tcPr>
          <w:p w14:paraId="69583410" w14:textId="77777777" w:rsidR="009303D9" w:rsidRPr="00551DAD" w:rsidRDefault="009303D9">
            <w:pPr>
              <w:pStyle w:val="tablecopy"/>
              <w:rPr>
                <w:lang w:val="es-PE"/>
              </w:rPr>
            </w:pPr>
            <w:r w:rsidRPr="00551DAD">
              <w:rPr>
                <w:lang w:val="es-PE"/>
              </w:rPr>
              <w:t>More table copy</w:t>
            </w:r>
            <w:r w:rsidRPr="00551DAD">
              <w:rPr>
                <w:vertAlign w:val="superscript"/>
                <w:lang w:val="es-PE"/>
              </w:rPr>
              <w:t>a</w:t>
            </w:r>
          </w:p>
        </w:tc>
        <w:tc>
          <w:tcPr>
            <w:tcW w:w="900" w:type="dxa"/>
            <w:vAlign w:val="center"/>
          </w:tcPr>
          <w:p w14:paraId="77D2272C" w14:textId="77777777" w:rsidR="009303D9" w:rsidRPr="00551DAD" w:rsidRDefault="009303D9">
            <w:pPr>
              <w:rPr>
                <w:sz w:val="16"/>
                <w:szCs w:val="16"/>
                <w:lang w:val="es-PE"/>
              </w:rPr>
            </w:pPr>
          </w:p>
        </w:tc>
        <w:tc>
          <w:tcPr>
            <w:tcW w:w="900" w:type="dxa"/>
            <w:vAlign w:val="center"/>
          </w:tcPr>
          <w:p w14:paraId="5435A943" w14:textId="77777777" w:rsidR="009303D9" w:rsidRPr="00551DAD" w:rsidRDefault="009303D9">
            <w:pPr>
              <w:rPr>
                <w:sz w:val="16"/>
                <w:szCs w:val="16"/>
                <w:lang w:val="es-PE"/>
              </w:rPr>
            </w:pPr>
          </w:p>
        </w:tc>
      </w:tr>
    </w:tbl>
    <w:p w14:paraId="2ACCFF44" w14:textId="77777777" w:rsidR="009303D9" w:rsidRPr="00551DAD" w:rsidRDefault="009303D9" w:rsidP="005E2800">
      <w:pPr>
        <w:pStyle w:val="tablefootnote"/>
        <w:rPr>
          <w:lang w:val="es-PE"/>
        </w:rPr>
      </w:pPr>
      <w:r w:rsidRPr="00551DAD">
        <w:rPr>
          <w:lang w:val="es-PE"/>
        </w:rPr>
        <w:t>Sample of a Table footnote. (</w:t>
      </w:r>
      <w:r w:rsidRPr="00551DAD">
        <w:rPr>
          <w:i/>
          <w:lang w:val="es-PE"/>
        </w:rPr>
        <w:t>Table footnote</w:t>
      </w:r>
      <w:r w:rsidRPr="00551DAD">
        <w:rPr>
          <w:lang w:val="es-PE"/>
        </w:rPr>
        <w:t>)</w:t>
      </w:r>
    </w:p>
    <w:p w14:paraId="15698F46" w14:textId="77777777" w:rsidR="005B0344" w:rsidRPr="00551DAD" w:rsidRDefault="005B0344" w:rsidP="003A19E2">
      <w:pPr>
        <w:pStyle w:val="figurecaption"/>
        <w:rPr>
          <w:lang w:val="es-PE"/>
        </w:rPr>
      </w:pPr>
      <w:r w:rsidRPr="00551DAD">
        <w:rPr>
          <w:lang w:val="es-PE"/>
        </w:rPr>
        <w:t xml:space="preserve">Example of a figure caption. </w:t>
      </w:r>
      <w:r w:rsidRPr="00551DAD">
        <w:rPr>
          <w:iCs/>
          <w:lang w:val="es-PE"/>
        </w:rPr>
        <w:t>(</w:t>
      </w:r>
      <w:r w:rsidRPr="00551DAD">
        <w:rPr>
          <w:i/>
          <w:iCs/>
          <w:lang w:val="es-PE"/>
        </w:rPr>
        <w:t>figure caption</w:t>
      </w:r>
      <w:r w:rsidRPr="00551DAD">
        <w:rPr>
          <w:iCs/>
          <w:lang w:val="es-PE"/>
        </w:rPr>
        <w:t>)</w:t>
      </w:r>
    </w:p>
    <w:p w14:paraId="0DAA336B" w14:textId="77777777" w:rsidR="0080791D" w:rsidRPr="00551DAD" w:rsidRDefault="009303D9" w:rsidP="00E7596C">
      <w:pPr>
        <w:pStyle w:val="Textoindependiente"/>
        <w:rPr>
          <w:lang w:val="es-PE"/>
        </w:rPr>
      </w:pPr>
      <w:r w:rsidRPr="00551DAD">
        <w:rPr>
          <w:lang w:val="es-PE"/>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551DAD">
        <w:rPr>
          <w:lang w:val="es-PE"/>
        </w:rPr>
        <w:t>m(</w:t>
      </w:r>
      <w:proofErr w:type="gramEnd"/>
      <w:r w:rsidRPr="00551DAD">
        <w:rPr>
          <w:lang w:val="es-PE"/>
        </w:rPr>
        <w:t>1)]}”, not just “A/m”. Do not label axes</w:t>
      </w:r>
      <w:r w:rsidR="0080791D" w:rsidRPr="00551DAD">
        <w:rPr>
          <w:lang w:val="es-PE"/>
        </w:rPr>
        <w:t xml:space="preserve"> with a ratio of quantities and units. For example, write “Temperature (K)”, not “Temperature/K”.</w:t>
      </w:r>
    </w:p>
    <w:p w14:paraId="297A091B" w14:textId="34E866C9" w:rsidR="009303D9" w:rsidRPr="00551DAD" w:rsidRDefault="006E06C2" w:rsidP="00A059B3">
      <w:pPr>
        <w:pStyle w:val="Ttulo5"/>
        <w:rPr>
          <w:lang w:val="es-PE"/>
        </w:rPr>
      </w:pPr>
      <w:r w:rsidRPr="00551DAD">
        <w:rPr>
          <w:lang w:val="es-PE"/>
        </w:rPr>
        <w:t>Bibliografía</w:t>
      </w:r>
    </w:p>
    <w:p w14:paraId="49BC1C7C" w14:textId="77777777" w:rsidR="009303D9" w:rsidRPr="00551DAD" w:rsidRDefault="009303D9" w:rsidP="00E7596C">
      <w:pPr>
        <w:pStyle w:val="Textoindependiente"/>
        <w:rPr>
          <w:lang w:val="es-PE"/>
        </w:rPr>
      </w:pPr>
      <w:r w:rsidRPr="00551DAD">
        <w:rPr>
          <w:lang w:val="es-PE"/>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551DAD">
        <w:rPr>
          <w:lang w:val="es-PE"/>
        </w:rPr>
        <w:t xml:space="preserve"> ...</w:t>
      </w:r>
      <w:r w:rsidRPr="00551DAD">
        <w:rPr>
          <w:lang w:val="es-PE"/>
        </w:rPr>
        <w:t>”</w:t>
      </w:r>
    </w:p>
    <w:p w14:paraId="509DAC6B" w14:textId="77777777" w:rsidR="009303D9" w:rsidRPr="00551DAD" w:rsidRDefault="009303D9" w:rsidP="00E7596C">
      <w:pPr>
        <w:pStyle w:val="Textoindependiente"/>
        <w:rPr>
          <w:lang w:val="es-PE"/>
        </w:rPr>
      </w:pPr>
      <w:r w:rsidRPr="00551DAD">
        <w:rPr>
          <w:lang w:val="es-PE"/>
        </w:rPr>
        <w:t>Number footnotes separately in superscripts. Place the actual footnote at the bottom of the column in which it was cited. Do not put footnotes in the</w:t>
      </w:r>
      <w:r w:rsidR="00233D97" w:rsidRPr="00551DAD">
        <w:rPr>
          <w:lang w:val="es-PE"/>
        </w:rPr>
        <w:t xml:space="preserve"> abstract or</w:t>
      </w:r>
      <w:r w:rsidRPr="00551DAD">
        <w:rPr>
          <w:lang w:val="es-PE"/>
        </w:rPr>
        <w:t xml:space="preserve"> reference list. Use letters for table footnotes.</w:t>
      </w:r>
    </w:p>
    <w:p w14:paraId="4BEC69E0" w14:textId="77777777" w:rsidR="009303D9" w:rsidRPr="00551DAD" w:rsidRDefault="009303D9" w:rsidP="00E7596C">
      <w:pPr>
        <w:pStyle w:val="Textoindependiente"/>
        <w:rPr>
          <w:lang w:val="es-PE"/>
        </w:rPr>
      </w:pPr>
      <w:r w:rsidRPr="00551DAD">
        <w:rPr>
          <w:lang w:val="es-PE"/>
        </w:rPr>
        <w:t>Unless there are six au</w:t>
      </w:r>
      <w:r w:rsidR="00C919A4" w:rsidRPr="00551DAD">
        <w:rPr>
          <w:lang w:val="es-PE"/>
        </w:rPr>
        <w:t xml:space="preserve">thors or more give all authors’ </w:t>
      </w:r>
      <w:r w:rsidRPr="00551DAD">
        <w:rPr>
          <w:lang w:val="es-PE"/>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7A68A85" w14:textId="77777777" w:rsidR="009303D9" w:rsidRPr="00551DAD" w:rsidRDefault="009303D9" w:rsidP="00E7596C">
      <w:pPr>
        <w:pStyle w:val="Textoindependiente"/>
        <w:rPr>
          <w:lang w:val="es-PE"/>
        </w:rPr>
      </w:pPr>
      <w:r w:rsidRPr="00551DAD">
        <w:rPr>
          <w:lang w:val="es-PE"/>
        </w:rPr>
        <w:t>For papers published in translation journals, please give the English citation first, followed by the original foreign-language citation [6].</w:t>
      </w:r>
    </w:p>
    <w:p w14:paraId="5B1CE97B" w14:textId="77777777" w:rsidR="009303D9" w:rsidRPr="00551DAD" w:rsidRDefault="009303D9">
      <w:pPr>
        <w:rPr>
          <w:lang w:val="es-PE"/>
        </w:rPr>
      </w:pPr>
    </w:p>
    <w:p w14:paraId="3FF49D6F" w14:textId="112E27D1" w:rsidR="004B2FE1" w:rsidRPr="0092160F" w:rsidRDefault="009168C6" w:rsidP="00017379">
      <w:pPr>
        <w:pStyle w:val="references"/>
        <w:rPr>
          <w:highlight w:val="yellow"/>
          <w:lang w:val="es-PE"/>
        </w:rPr>
      </w:pPr>
      <w:r w:rsidRPr="0092160F">
        <w:rPr>
          <w:highlight w:val="yellow"/>
          <w:lang w:val="es-PE"/>
        </w:rPr>
        <w:t>Salazar Xirinachs, José Manuel y Chacaltana, Juan</w:t>
      </w:r>
      <w:r w:rsidR="00017379" w:rsidRPr="0092160F">
        <w:rPr>
          <w:highlight w:val="yellow"/>
          <w:lang w:val="es-PE"/>
        </w:rPr>
        <w:t xml:space="preserve"> (</w:t>
      </w:r>
      <w:r w:rsidRPr="0092160F">
        <w:rPr>
          <w:highlight w:val="yellow"/>
          <w:lang w:val="es-PE"/>
        </w:rPr>
        <w:t>2018</w:t>
      </w:r>
      <w:r w:rsidR="00017379" w:rsidRPr="0092160F">
        <w:rPr>
          <w:highlight w:val="yellow"/>
          <w:lang w:val="es-PE"/>
        </w:rPr>
        <w:t xml:space="preserve">) </w:t>
      </w:r>
      <w:r w:rsidRPr="0092160F">
        <w:rPr>
          <w:highlight w:val="yellow"/>
          <w:lang w:val="es-PE"/>
        </w:rPr>
        <w:t xml:space="preserve"> </w:t>
      </w:r>
      <w:r w:rsidRPr="0092160F">
        <w:rPr>
          <w:i/>
          <w:highlight w:val="yellow"/>
          <w:lang w:val="es-PE"/>
        </w:rPr>
        <w:t xml:space="preserve">Políticas de Formalización en América Latina: Avances y   Desafíos. </w:t>
      </w:r>
      <w:r w:rsidRPr="0092160F">
        <w:rPr>
          <w:highlight w:val="yellow"/>
        </w:rPr>
        <w:t>Lima: OIT, Oficina Regional para América Latina y</w:t>
      </w:r>
      <w:r w:rsidR="00017379" w:rsidRPr="0092160F">
        <w:rPr>
          <w:highlight w:val="yellow"/>
        </w:rPr>
        <w:t xml:space="preserve"> el Caribe, FORLAC, 2018.</w:t>
      </w:r>
    </w:p>
    <w:p w14:paraId="43F352EB" w14:textId="77777777" w:rsidR="004B2FE1" w:rsidRPr="0092160F" w:rsidRDefault="004B2FE1" w:rsidP="004B2FE1">
      <w:pPr>
        <w:pStyle w:val="references"/>
        <w:numPr>
          <w:ilvl w:val="0"/>
          <w:numId w:val="0"/>
        </w:numPr>
        <w:ind w:left="360" w:hanging="6"/>
        <w:rPr>
          <w:highlight w:val="yellow"/>
          <w:lang w:val="es-PE"/>
        </w:rPr>
      </w:pPr>
    </w:p>
    <w:p w14:paraId="294B3218" w14:textId="77777777" w:rsidR="003256B3" w:rsidRPr="0092160F" w:rsidRDefault="004B2FE1" w:rsidP="004B2FE1">
      <w:pPr>
        <w:pStyle w:val="references"/>
        <w:rPr>
          <w:highlight w:val="yellow"/>
          <w:lang w:val="es-PE"/>
        </w:rPr>
      </w:pPr>
      <w:r w:rsidRPr="0092160F">
        <w:rPr>
          <w:highlight w:val="yellow"/>
          <w:lang w:val="es-PE"/>
        </w:rPr>
        <w:t>Perry, G., O. Arias, P. Fajnzylber, W. Maloney, A. Mason y J. Saavedra</w:t>
      </w:r>
      <w:r w:rsidRPr="0092160F">
        <w:rPr>
          <w:highlight w:val="yellow"/>
          <w:lang w:val="es-PE"/>
        </w:rPr>
        <w:t xml:space="preserve"> </w:t>
      </w:r>
    </w:p>
    <w:p w14:paraId="51AC5074" w14:textId="7A081183" w:rsidR="004B2FE1" w:rsidRPr="0092160F" w:rsidRDefault="003256B3" w:rsidP="003256B3">
      <w:pPr>
        <w:pStyle w:val="references"/>
        <w:numPr>
          <w:ilvl w:val="0"/>
          <w:numId w:val="0"/>
        </w:numPr>
        <w:ind w:left="360"/>
        <w:rPr>
          <w:highlight w:val="yellow"/>
          <w:lang w:val="es-PE"/>
        </w:rPr>
      </w:pPr>
      <w:r w:rsidRPr="0092160F">
        <w:rPr>
          <w:highlight w:val="yellow"/>
          <w:lang w:val="es-PE"/>
        </w:rPr>
        <w:t xml:space="preserve"> 2007</w:t>
      </w:r>
      <w:r w:rsidR="004B2FE1" w:rsidRPr="0092160F">
        <w:rPr>
          <w:highlight w:val="yellow"/>
          <w:lang w:val="es-PE"/>
        </w:rPr>
        <w:t xml:space="preserve"> </w:t>
      </w:r>
      <w:r w:rsidR="004B2FE1" w:rsidRPr="0092160F">
        <w:rPr>
          <w:i/>
          <w:highlight w:val="yellow"/>
          <w:lang w:val="es-PE"/>
        </w:rPr>
        <w:t>Informalidad: Escape y exclusión. Estudios del Banco Mundial sobre América Latina y el</w:t>
      </w:r>
      <w:r w:rsidR="004B2FE1" w:rsidRPr="0092160F">
        <w:rPr>
          <w:i/>
          <w:highlight w:val="yellow"/>
          <w:lang w:val="es-PE"/>
        </w:rPr>
        <w:t xml:space="preserve"> </w:t>
      </w:r>
      <w:r w:rsidR="004B2FE1" w:rsidRPr="0092160F">
        <w:rPr>
          <w:i/>
          <w:highlight w:val="yellow"/>
          <w:lang w:val="es-PE"/>
        </w:rPr>
        <w:t>Caribe. Banco Mundial</w:t>
      </w:r>
      <w:r w:rsidR="004B2FE1" w:rsidRPr="0092160F">
        <w:rPr>
          <w:highlight w:val="yellow"/>
          <w:lang w:val="es-PE"/>
        </w:rPr>
        <w:t>, 2007, Washington, D.C.</w:t>
      </w:r>
    </w:p>
    <w:p w14:paraId="3BCC7A54" w14:textId="77777777" w:rsidR="003256B3" w:rsidRPr="0092160F" w:rsidRDefault="003256B3" w:rsidP="003256B3">
      <w:pPr>
        <w:pStyle w:val="references"/>
        <w:rPr>
          <w:highlight w:val="yellow"/>
          <w:lang w:val="es-PE"/>
        </w:rPr>
      </w:pPr>
      <w:r w:rsidRPr="0092160F">
        <w:rPr>
          <w:highlight w:val="yellow"/>
          <w:lang w:val="es-PE"/>
        </w:rPr>
        <w:t xml:space="preserve">Centro Nacional de Planeamiento Estratégico (CEPLAN). </w:t>
      </w:r>
    </w:p>
    <w:p w14:paraId="475D0971" w14:textId="16EDA375" w:rsidR="009168C6" w:rsidRPr="0092160F" w:rsidRDefault="003256B3" w:rsidP="003256B3">
      <w:pPr>
        <w:pStyle w:val="references"/>
        <w:numPr>
          <w:ilvl w:val="0"/>
          <w:numId w:val="0"/>
        </w:numPr>
        <w:ind w:left="360"/>
        <w:rPr>
          <w:highlight w:val="yellow"/>
          <w:lang w:val="es-PE"/>
        </w:rPr>
      </w:pPr>
      <w:r w:rsidRPr="0092160F">
        <w:rPr>
          <w:highlight w:val="yellow"/>
          <w:lang w:val="es-PE"/>
        </w:rPr>
        <w:t xml:space="preserve">2016 </w:t>
      </w:r>
      <w:r w:rsidRPr="0092160F">
        <w:rPr>
          <w:i/>
          <w:highlight w:val="yellow"/>
          <w:lang w:val="es-PE"/>
        </w:rPr>
        <w:t>Economía informal en Perú: Situación actual y perspectivas. Serie: Avance de Investigación</w:t>
      </w:r>
      <w:r w:rsidRPr="0092160F">
        <w:rPr>
          <w:highlight w:val="yellow"/>
          <w:lang w:val="es-PE"/>
        </w:rPr>
        <w:t xml:space="preserve"> / Lima, Perú</w:t>
      </w:r>
    </w:p>
    <w:p w14:paraId="0DFC1FA6" w14:textId="77777777" w:rsidR="003256B3" w:rsidRPr="0092160F" w:rsidRDefault="003256B3" w:rsidP="003256B3">
      <w:pPr>
        <w:pStyle w:val="references"/>
        <w:numPr>
          <w:ilvl w:val="0"/>
          <w:numId w:val="0"/>
        </w:numPr>
        <w:ind w:left="360" w:hanging="360"/>
        <w:rPr>
          <w:highlight w:val="yellow"/>
          <w:lang w:val="es-PE"/>
        </w:rPr>
      </w:pPr>
    </w:p>
    <w:p w14:paraId="405C1863" w14:textId="0AF313E1" w:rsidR="00C509EF" w:rsidRPr="0092160F" w:rsidRDefault="00C509EF" w:rsidP="00C509EF">
      <w:pPr>
        <w:pStyle w:val="references"/>
        <w:rPr>
          <w:highlight w:val="yellow"/>
          <w:lang w:val="es-PE"/>
        </w:rPr>
      </w:pPr>
      <w:r w:rsidRPr="0092160F">
        <w:rPr>
          <w:highlight w:val="yellow"/>
          <w:lang w:val="es-PE"/>
        </w:rPr>
        <w:t>Carlos Gonzalez</w:t>
      </w:r>
    </w:p>
    <w:p w14:paraId="2A4E4CAC" w14:textId="28661402" w:rsidR="00C509EF" w:rsidRDefault="00C509EF" w:rsidP="00C509EF">
      <w:pPr>
        <w:pStyle w:val="references"/>
        <w:numPr>
          <w:ilvl w:val="0"/>
          <w:numId w:val="0"/>
        </w:numPr>
        <w:ind w:left="360"/>
        <w:rPr>
          <w:highlight w:val="yellow"/>
          <w:lang w:val="es-PE"/>
        </w:rPr>
      </w:pPr>
      <w:r w:rsidRPr="0092160F">
        <w:rPr>
          <w:highlight w:val="yellow"/>
          <w:lang w:val="es-PE"/>
        </w:rPr>
        <w:t xml:space="preserve">2022 </w:t>
      </w:r>
      <w:r w:rsidR="0092160F" w:rsidRPr="0092160F">
        <w:rPr>
          <w:highlight w:val="yellow"/>
          <w:lang w:val="es-PE"/>
        </w:rPr>
        <w:t>“</w:t>
      </w:r>
      <w:r w:rsidRPr="0092160F">
        <w:rPr>
          <w:i/>
          <w:highlight w:val="yellow"/>
          <w:lang w:val="es-PE"/>
        </w:rPr>
        <w:t>Informalidad en Perú: raíces y trampas que explican el estancamiento económico</w:t>
      </w:r>
      <w:r w:rsidR="0092160F" w:rsidRPr="0092160F">
        <w:rPr>
          <w:i/>
          <w:highlight w:val="yellow"/>
          <w:lang w:val="es-PE"/>
        </w:rPr>
        <w:t xml:space="preserve">”. </w:t>
      </w:r>
      <w:r w:rsidR="0092160F" w:rsidRPr="0092160F">
        <w:rPr>
          <w:highlight w:val="yellow"/>
          <w:lang w:val="es-PE"/>
        </w:rPr>
        <w:t>En America Retail. Consulta 23 de enerodel 2022</w:t>
      </w:r>
    </w:p>
    <w:p w14:paraId="6F1A64B8" w14:textId="6296D86F" w:rsidR="009C7133" w:rsidRDefault="009C7133" w:rsidP="00C509EF">
      <w:pPr>
        <w:pStyle w:val="references"/>
        <w:numPr>
          <w:ilvl w:val="0"/>
          <w:numId w:val="0"/>
        </w:numPr>
        <w:ind w:left="360"/>
        <w:rPr>
          <w:highlight w:val="yellow"/>
          <w:lang w:val="es-PE"/>
        </w:rPr>
      </w:pPr>
    </w:p>
    <w:p w14:paraId="4535289E" w14:textId="49239002" w:rsidR="009C7133" w:rsidRPr="009C7133" w:rsidRDefault="009C7133" w:rsidP="009C7133">
      <w:pPr>
        <w:pStyle w:val="references"/>
        <w:rPr>
          <w:highlight w:val="yellow"/>
          <w:lang w:val="es-PE"/>
        </w:rPr>
      </w:pPr>
      <w:r w:rsidRPr="009C7133">
        <w:rPr>
          <w:highlight w:val="yellow"/>
          <w:lang w:val="es-PE"/>
        </w:rPr>
        <w:t>Diario Gestión</w:t>
      </w:r>
    </w:p>
    <w:p w14:paraId="7B2D3EAE" w14:textId="5CA68B28" w:rsidR="00C509EF" w:rsidRPr="009C7133" w:rsidRDefault="009C7133" w:rsidP="009C7133">
      <w:pPr>
        <w:pStyle w:val="references"/>
        <w:numPr>
          <w:ilvl w:val="0"/>
          <w:numId w:val="0"/>
        </w:numPr>
        <w:ind w:left="360"/>
        <w:rPr>
          <w:highlight w:val="yellow"/>
          <w:lang w:val="es-PE"/>
        </w:rPr>
      </w:pPr>
      <w:r w:rsidRPr="009C7133">
        <w:rPr>
          <w:highlight w:val="yellow"/>
          <w:lang w:val="es-PE"/>
        </w:rPr>
        <w:t>Diario Gestión</w:t>
      </w:r>
      <w:r w:rsidRPr="009C7133">
        <w:rPr>
          <w:highlight w:val="yellow"/>
        </w:rPr>
        <w:t>/</w:t>
      </w:r>
      <w:r w:rsidRPr="009C7133">
        <w:rPr>
          <w:highlight w:val="yellow"/>
          <w:lang w:val="es-PE"/>
        </w:rPr>
        <w:t>Economia. Consulta: 24 de enero de 2023</w:t>
      </w:r>
    </w:p>
    <w:p w14:paraId="4D3AC679" w14:textId="4FFF7ED3" w:rsidR="0092160F" w:rsidRDefault="0092160F" w:rsidP="0092160F">
      <w:pPr>
        <w:pStyle w:val="references"/>
        <w:numPr>
          <w:ilvl w:val="0"/>
          <w:numId w:val="0"/>
        </w:numPr>
        <w:ind w:left="360"/>
        <w:rPr>
          <w:lang w:val="es-PE"/>
        </w:rPr>
      </w:pPr>
      <w:r w:rsidRPr="009C7133">
        <w:rPr>
          <w:highlight w:val="yellow"/>
          <w:lang w:val="es-PE"/>
        </w:rPr>
        <w:t>https://gestion.pe/economia/management-empleo/cerca-de-18-millones-de-peruanos-entraron-a-la-informalidad-laboral-el-2021-informalidad-laboral-inei-trabajo-sin-derechos-sociales</w:t>
      </w:r>
    </w:p>
    <w:p w14:paraId="4C9E697D" w14:textId="1D734852" w:rsidR="0092160F" w:rsidRDefault="0092160F" w:rsidP="0092160F">
      <w:pPr>
        <w:pStyle w:val="references"/>
        <w:numPr>
          <w:ilvl w:val="0"/>
          <w:numId w:val="0"/>
        </w:numPr>
        <w:ind w:left="360"/>
        <w:rPr>
          <w:lang w:val="es-PE"/>
        </w:rPr>
      </w:pPr>
    </w:p>
    <w:p w14:paraId="6AAA2E2E" w14:textId="77777777" w:rsidR="0092160F" w:rsidRPr="00C509EF" w:rsidRDefault="0092160F" w:rsidP="0092160F">
      <w:pPr>
        <w:pStyle w:val="references"/>
        <w:numPr>
          <w:ilvl w:val="0"/>
          <w:numId w:val="0"/>
        </w:numPr>
        <w:ind w:left="360"/>
        <w:rPr>
          <w:highlight w:val="yellow"/>
          <w:lang w:val="es-PE"/>
        </w:rPr>
      </w:pPr>
    </w:p>
    <w:p w14:paraId="75F63C8E" w14:textId="77777777" w:rsidR="009303D9" w:rsidRPr="009168C6" w:rsidRDefault="009303D9" w:rsidP="0004781E">
      <w:pPr>
        <w:pStyle w:val="references"/>
        <w:ind w:left="354" w:hanging="354"/>
        <w:rPr>
          <w:highlight w:val="yellow"/>
          <w:lang w:val="es-PE"/>
        </w:rPr>
      </w:pPr>
      <w:r w:rsidRPr="009168C6">
        <w:rPr>
          <w:highlight w:val="yellow"/>
          <w:lang w:val="es-PE"/>
        </w:rPr>
        <w:t>I. S. Jacobs and C. P. Bean, “Fine particles, thin films and exchange anisotropy,” in Magnetism, vol. III, G. T. Rado and H. Suhl, Eds. New York: Academic, 1963, pp. 271–350.</w:t>
      </w:r>
    </w:p>
    <w:p w14:paraId="027DFF0A" w14:textId="77777777" w:rsidR="009303D9" w:rsidRPr="009168C6" w:rsidRDefault="009303D9" w:rsidP="0004781E">
      <w:pPr>
        <w:pStyle w:val="references"/>
        <w:ind w:left="354" w:hanging="354"/>
        <w:rPr>
          <w:highlight w:val="yellow"/>
          <w:lang w:val="es-PE"/>
        </w:rPr>
      </w:pPr>
      <w:r w:rsidRPr="009168C6">
        <w:rPr>
          <w:highlight w:val="yellow"/>
          <w:lang w:val="es-PE"/>
        </w:rPr>
        <w:t>K. Elissa, “Title of paper if known,” unpublished.</w:t>
      </w:r>
    </w:p>
    <w:p w14:paraId="36ADC207" w14:textId="77777777" w:rsidR="009303D9" w:rsidRPr="009168C6" w:rsidRDefault="009303D9" w:rsidP="0004781E">
      <w:pPr>
        <w:pStyle w:val="references"/>
        <w:ind w:left="354" w:hanging="354"/>
        <w:rPr>
          <w:highlight w:val="yellow"/>
          <w:lang w:val="es-PE"/>
        </w:rPr>
      </w:pPr>
      <w:r w:rsidRPr="009168C6">
        <w:rPr>
          <w:highlight w:val="yellow"/>
          <w:lang w:val="es-PE"/>
        </w:rPr>
        <w:lastRenderedPageBreak/>
        <w:t>R. Nicole, “Title of paper with only first word capitalized,” J. Name Stand. Abbrev., in press.</w:t>
      </w:r>
    </w:p>
    <w:p w14:paraId="42F96481" w14:textId="77777777" w:rsidR="009303D9" w:rsidRPr="009168C6" w:rsidRDefault="009303D9" w:rsidP="0004781E">
      <w:pPr>
        <w:pStyle w:val="references"/>
        <w:ind w:left="354" w:hanging="354"/>
        <w:rPr>
          <w:highlight w:val="yellow"/>
          <w:lang w:val="es-PE"/>
        </w:rPr>
      </w:pPr>
      <w:r w:rsidRPr="009168C6">
        <w:rPr>
          <w:highlight w:val="yellow"/>
          <w:lang w:val="es-PE"/>
        </w:rPr>
        <w:t>Y. Yorozu, M. Hirano, K. Oka, and Y. Tagawa, “Electron spectroscopy studies on magneto-optical media and plastic substrate interface,” IEEE Transl. J. Magn. Japan, vol. 2, pp. 740–741, August 1987 [Digests 9th Annual Conf. Magnetics Japan, p. 301, 1982].</w:t>
      </w:r>
    </w:p>
    <w:p w14:paraId="74919129" w14:textId="77777777" w:rsidR="009303D9" w:rsidRPr="009168C6" w:rsidRDefault="009303D9" w:rsidP="0004781E">
      <w:pPr>
        <w:pStyle w:val="references"/>
        <w:ind w:left="354" w:hanging="354"/>
        <w:rPr>
          <w:highlight w:val="yellow"/>
          <w:lang w:val="es-PE"/>
        </w:rPr>
      </w:pPr>
      <w:r w:rsidRPr="009168C6">
        <w:rPr>
          <w:highlight w:val="yellow"/>
          <w:lang w:val="es-PE"/>
        </w:rPr>
        <w:t>M. Young, The Technical Writer</w:t>
      </w:r>
      <w:r w:rsidR="00E7596C" w:rsidRPr="009168C6">
        <w:rPr>
          <w:highlight w:val="yellow"/>
          <w:lang w:val="es-PE"/>
        </w:rPr>
        <w:t>’</w:t>
      </w:r>
      <w:r w:rsidRPr="009168C6">
        <w:rPr>
          <w:highlight w:val="yellow"/>
          <w:lang w:val="es-PE"/>
        </w:rPr>
        <w:t>s Handbook. Mill Valley, CA: University Science, 1989.</w:t>
      </w:r>
    </w:p>
    <w:p w14:paraId="0F7ACC1B" w14:textId="77777777" w:rsidR="009303D9" w:rsidRPr="00551DAD" w:rsidRDefault="009303D9" w:rsidP="00836367">
      <w:pPr>
        <w:pStyle w:val="references"/>
        <w:numPr>
          <w:ilvl w:val="0"/>
          <w:numId w:val="0"/>
        </w:numPr>
        <w:ind w:left="360" w:hanging="360"/>
        <w:rPr>
          <w:lang w:val="es-PE"/>
        </w:rPr>
      </w:pPr>
    </w:p>
    <w:p w14:paraId="74F4E52C" w14:textId="77777777" w:rsidR="00836367" w:rsidRPr="00551DAD"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es-PE" w:eastAsia="x-none"/>
        </w:rPr>
      </w:pPr>
      <w:r w:rsidRPr="00551DAD">
        <w:rPr>
          <w:rFonts w:eastAsia="SimSun"/>
          <w:b/>
          <w:noProof w:val="0"/>
          <w:color w:val="FF0000"/>
          <w:spacing w:val="-1"/>
          <w:sz w:val="20"/>
          <w:szCs w:val="20"/>
          <w:lang w:val="es-P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551DAD">
        <w:rPr>
          <w:rFonts w:eastAsia="SimSun"/>
          <w:b/>
          <w:noProof w:val="0"/>
          <w:color w:val="FF0000"/>
          <w:spacing w:val="-1"/>
          <w:sz w:val="20"/>
          <w:szCs w:val="20"/>
          <w:lang w:val="es-PE" w:eastAsia="x-none"/>
        </w:rPr>
        <w:t>may</w:t>
      </w:r>
      <w:r w:rsidRPr="00551DAD">
        <w:rPr>
          <w:rFonts w:eastAsia="SimSun"/>
          <w:b/>
          <w:noProof w:val="0"/>
          <w:color w:val="FF0000"/>
          <w:spacing w:val="-1"/>
          <w:sz w:val="20"/>
          <w:szCs w:val="20"/>
          <w:lang w:val="es-PE" w:eastAsia="x-none"/>
        </w:rPr>
        <w:t xml:space="preserve"> result in your paper not being published.</w:t>
      </w:r>
    </w:p>
    <w:p w14:paraId="22DB2F98" w14:textId="77777777" w:rsidR="00294B07" w:rsidRPr="00551DAD" w:rsidRDefault="00294B07" w:rsidP="008B6524">
      <w:pPr>
        <w:pStyle w:val="references"/>
        <w:numPr>
          <w:ilvl w:val="0"/>
          <w:numId w:val="0"/>
        </w:numPr>
        <w:spacing w:line="240" w:lineRule="auto"/>
        <w:ind w:left="360" w:hanging="360"/>
        <w:jc w:val="center"/>
        <w:rPr>
          <w:rFonts w:eastAsia="SimSun"/>
          <w:b/>
          <w:noProof w:val="0"/>
          <w:color w:val="FF0000"/>
          <w:spacing w:val="-1"/>
          <w:sz w:val="20"/>
          <w:szCs w:val="20"/>
          <w:lang w:val="es-PE" w:eastAsia="x-none"/>
        </w:rPr>
      </w:pPr>
    </w:p>
    <w:p w14:paraId="7E337D57" w14:textId="77777777" w:rsidR="00294B07" w:rsidRPr="00551DAD" w:rsidRDefault="00294B07" w:rsidP="008B6524">
      <w:pPr>
        <w:pStyle w:val="references"/>
        <w:numPr>
          <w:ilvl w:val="0"/>
          <w:numId w:val="0"/>
        </w:numPr>
        <w:spacing w:line="240" w:lineRule="auto"/>
        <w:ind w:left="360" w:hanging="360"/>
        <w:jc w:val="center"/>
        <w:rPr>
          <w:rFonts w:eastAsia="SimSun"/>
          <w:b/>
          <w:noProof w:val="0"/>
          <w:color w:val="FF0000"/>
          <w:spacing w:val="-1"/>
          <w:sz w:val="20"/>
          <w:szCs w:val="20"/>
          <w:lang w:val="es-PE" w:eastAsia="x-none"/>
        </w:rPr>
      </w:pPr>
    </w:p>
    <w:p w14:paraId="185C5BA8" w14:textId="3FBA36C5" w:rsidR="00294B07" w:rsidRPr="00551DAD" w:rsidRDefault="00294B07" w:rsidP="00294B07">
      <w:pPr>
        <w:pStyle w:val="references"/>
        <w:numPr>
          <w:ilvl w:val="0"/>
          <w:numId w:val="0"/>
        </w:numPr>
        <w:spacing w:line="240" w:lineRule="auto"/>
        <w:ind w:left="360" w:hanging="360"/>
        <w:jc w:val="left"/>
        <w:rPr>
          <w:rFonts w:eastAsia="SimSun"/>
          <w:noProof w:val="0"/>
          <w:spacing w:val="-1"/>
          <w:sz w:val="20"/>
          <w:szCs w:val="20"/>
          <w:lang w:val="es-PE" w:eastAsia="x-none"/>
        </w:rPr>
      </w:pPr>
      <w:r w:rsidRPr="00551DAD">
        <w:rPr>
          <w:rFonts w:eastAsia="SimSun"/>
          <w:noProof w:val="0"/>
          <w:spacing w:val="-1"/>
          <w:sz w:val="20"/>
          <w:szCs w:val="20"/>
          <w:lang w:val="es-PE" w:eastAsia="x-none"/>
        </w:rPr>
        <w:t>https://www.inei.gob.pe/bases-de-datos/</w:t>
      </w:r>
    </w:p>
    <w:p w14:paraId="573CD968" w14:textId="6CAAEB26" w:rsidR="00294EDD" w:rsidRPr="00551DAD" w:rsidRDefault="00294B07" w:rsidP="00294EDD">
      <w:pPr>
        <w:pStyle w:val="references"/>
        <w:numPr>
          <w:ilvl w:val="0"/>
          <w:numId w:val="0"/>
        </w:numPr>
        <w:spacing w:line="240" w:lineRule="auto"/>
        <w:ind w:left="360" w:hanging="360"/>
        <w:jc w:val="left"/>
        <w:rPr>
          <w:rFonts w:eastAsia="SimSun"/>
          <w:noProof w:val="0"/>
          <w:spacing w:val="-1"/>
          <w:sz w:val="20"/>
          <w:szCs w:val="20"/>
          <w:lang w:val="es-PE" w:eastAsia="x-none"/>
        </w:rPr>
      </w:pPr>
      <w:r w:rsidRPr="00551DAD">
        <w:rPr>
          <w:rFonts w:eastAsia="SimSun"/>
          <w:noProof w:val="0"/>
          <w:spacing w:val="-1"/>
          <w:sz w:val="20"/>
          <w:szCs w:val="20"/>
          <w:lang w:val="es-PE" w:eastAsia="x-none"/>
        </w:rPr>
        <w:t>https://www.r-project.org/</w:t>
      </w:r>
    </w:p>
    <w:p w14:paraId="546D509C" w14:textId="04EBFF39" w:rsidR="00294EDD" w:rsidRPr="00551DAD" w:rsidRDefault="00294EDD" w:rsidP="00294EDD">
      <w:pPr>
        <w:pStyle w:val="references"/>
        <w:numPr>
          <w:ilvl w:val="0"/>
          <w:numId w:val="0"/>
        </w:numPr>
        <w:spacing w:line="240" w:lineRule="auto"/>
        <w:jc w:val="left"/>
        <w:rPr>
          <w:rFonts w:eastAsia="SimSun"/>
          <w:noProof w:val="0"/>
          <w:spacing w:val="-1"/>
          <w:sz w:val="20"/>
          <w:szCs w:val="20"/>
          <w:lang w:val="es-PE" w:eastAsia="x-none"/>
        </w:rPr>
      </w:pPr>
      <w:r w:rsidRPr="00551DAD">
        <w:rPr>
          <w:rFonts w:eastAsia="SimSun"/>
          <w:noProof w:val="0"/>
          <w:spacing w:val="-1"/>
          <w:sz w:val="20"/>
          <w:szCs w:val="20"/>
          <w:lang w:val="es-PE" w:eastAsia="x-none"/>
        </w:rPr>
        <w:t>https://www.statmethods.net/interface/packages.html#:~:text=Packages%20are%20collections%20of%20R,the%20session%20to%20be%20used.</w:t>
      </w:r>
    </w:p>
    <w:p w14:paraId="5AA8D9A7" w14:textId="77777777" w:rsidR="00AD4D32" w:rsidRPr="00551DAD" w:rsidRDefault="00AD4D32" w:rsidP="00294EDD">
      <w:pPr>
        <w:pStyle w:val="references"/>
        <w:numPr>
          <w:ilvl w:val="0"/>
          <w:numId w:val="0"/>
        </w:numPr>
        <w:spacing w:line="240" w:lineRule="auto"/>
        <w:jc w:val="left"/>
        <w:rPr>
          <w:rFonts w:eastAsia="SimSun"/>
          <w:noProof w:val="0"/>
          <w:spacing w:val="-1"/>
          <w:sz w:val="20"/>
          <w:szCs w:val="20"/>
          <w:lang w:val="es-PE" w:eastAsia="x-none"/>
        </w:rPr>
      </w:pPr>
    </w:p>
    <w:p w14:paraId="1AB2C552" w14:textId="638471EC" w:rsidR="00AD4D32" w:rsidRPr="00551DAD" w:rsidRDefault="00AD4D32" w:rsidP="00294EDD">
      <w:pPr>
        <w:pStyle w:val="references"/>
        <w:numPr>
          <w:ilvl w:val="0"/>
          <w:numId w:val="0"/>
        </w:numPr>
        <w:spacing w:line="240" w:lineRule="auto"/>
        <w:jc w:val="left"/>
        <w:rPr>
          <w:rFonts w:eastAsia="SimSun"/>
          <w:noProof w:val="0"/>
          <w:spacing w:val="-1"/>
          <w:sz w:val="20"/>
          <w:szCs w:val="20"/>
          <w:lang w:val="es-PE" w:eastAsia="x-none"/>
        </w:rPr>
      </w:pPr>
      <w:r w:rsidRPr="00551DAD">
        <w:rPr>
          <w:rFonts w:eastAsia="SimSun"/>
          <w:noProof w:val="0"/>
          <w:spacing w:val="-1"/>
          <w:sz w:val="20"/>
          <w:szCs w:val="20"/>
          <w:lang w:val="es-PE" w:eastAsia="x-none"/>
        </w:rPr>
        <w:t>https://dplyr.tidyverse.org/</w:t>
      </w:r>
    </w:p>
    <w:p w14:paraId="0C50FE81" w14:textId="77777777" w:rsidR="009772BA" w:rsidRPr="00551DAD" w:rsidRDefault="009772BA" w:rsidP="00294EDD">
      <w:pPr>
        <w:pStyle w:val="references"/>
        <w:numPr>
          <w:ilvl w:val="0"/>
          <w:numId w:val="0"/>
        </w:numPr>
        <w:spacing w:line="240" w:lineRule="auto"/>
        <w:jc w:val="left"/>
        <w:rPr>
          <w:rFonts w:eastAsia="SimSun"/>
          <w:noProof w:val="0"/>
          <w:spacing w:val="-1"/>
          <w:sz w:val="20"/>
          <w:szCs w:val="20"/>
          <w:lang w:val="es-PE" w:eastAsia="x-none"/>
        </w:rPr>
      </w:pPr>
    </w:p>
    <w:p w14:paraId="1A404F17" w14:textId="60D16D16" w:rsidR="009772BA" w:rsidRPr="00551DAD" w:rsidRDefault="009772BA" w:rsidP="00294EDD">
      <w:pPr>
        <w:pStyle w:val="references"/>
        <w:numPr>
          <w:ilvl w:val="0"/>
          <w:numId w:val="0"/>
        </w:numPr>
        <w:spacing w:line="240" w:lineRule="auto"/>
        <w:jc w:val="left"/>
        <w:rPr>
          <w:rFonts w:eastAsia="SimSun"/>
          <w:noProof w:val="0"/>
          <w:spacing w:val="-1"/>
          <w:sz w:val="20"/>
          <w:szCs w:val="20"/>
          <w:lang w:val="es-PE" w:eastAsia="x-none"/>
        </w:rPr>
      </w:pPr>
      <w:r w:rsidRPr="00551DAD">
        <w:rPr>
          <w:rFonts w:eastAsia="SimSun"/>
          <w:noProof w:val="0"/>
          <w:spacing w:val="-1"/>
          <w:sz w:val="20"/>
          <w:szCs w:val="20"/>
          <w:lang w:val="es-PE" w:eastAsia="x-none"/>
        </w:rPr>
        <w:t>https://cran.r-project.org/</w:t>
      </w:r>
    </w:p>
    <w:p w14:paraId="72C000E6" w14:textId="291C6965" w:rsidR="00F41DAD" w:rsidRPr="00551DAD" w:rsidRDefault="00F41DAD" w:rsidP="00294EDD">
      <w:pPr>
        <w:pStyle w:val="references"/>
        <w:numPr>
          <w:ilvl w:val="0"/>
          <w:numId w:val="0"/>
        </w:numPr>
        <w:spacing w:line="240" w:lineRule="auto"/>
        <w:jc w:val="left"/>
        <w:rPr>
          <w:rFonts w:eastAsia="SimSun"/>
          <w:noProof w:val="0"/>
          <w:spacing w:val="-1"/>
          <w:sz w:val="20"/>
          <w:szCs w:val="20"/>
          <w:lang w:val="es-PE" w:eastAsia="x-none"/>
        </w:rPr>
      </w:pPr>
      <w:r w:rsidRPr="00551DAD">
        <w:rPr>
          <w:rFonts w:eastAsia="SimSun"/>
          <w:noProof w:val="0"/>
          <w:spacing w:val="-1"/>
          <w:sz w:val="20"/>
          <w:szCs w:val="20"/>
          <w:lang w:val="es-PE" w:eastAsia="x-none"/>
        </w:rPr>
        <w:t>https://totumat.com/2021/04/23/r-librerias-datos/</w:t>
      </w:r>
    </w:p>
    <w:p w14:paraId="55D7D8B7" w14:textId="77777777" w:rsidR="002B26E1" w:rsidRPr="00551DAD" w:rsidRDefault="002B26E1" w:rsidP="00294EDD">
      <w:pPr>
        <w:pStyle w:val="references"/>
        <w:numPr>
          <w:ilvl w:val="0"/>
          <w:numId w:val="0"/>
        </w:numPr>
        <w:spacing w:line="240" w:lineRule="auto"/>
        <w:jc w:val="left"/>
        <w:rPr>
          <w:rFonts w:eastAsia="SimSun"/>
          <w:noProof w:val="0"/>
          <w:spacing w:val="-1"/>
          <w:sz w:val="20"/>
          <w:szCs w:val="20"/>
          <w:lang w:val="es-PE" w:eastAsia="x-none"/>
        </w:rPr>
      </w:pPr>
    </w:p>
    <w:p w14:paraId="54A1BF4B" w14:textId="77777777" w:rsidR="002B26E1" w:rsidRPr="00551DAD" w:rsidRDefault="002B26E1" w:rsidP="00294EDD">
      <w:pPr>
        <w:pStyle w:val="references"/>
        <w:numPr>
          <w:ilvl w:val="0"/>
          <w:numId w:val="0"/>
        </w:numPr>
        <w:spacing w:line="240" w:lineRule="auto"/>
        <w:jc w:val="left"/>
        <w:rPr>
          <w:rFonts w:eastAsia="SimSun"/>
          <w:noProof w:val="0"/>
          <w:spacing w:val="-1"/>
          <w:sz w:val="20"/>
          <w:szCs w:val="20"/>
          <w:lang w:val="es-PE" w:eastAsia="x-none"/>
        </w:rPr>
      </w:pPr>
    </w:p>
    <w:p w14:paraId="5C347FC7" w14:textId="3A7C15D7" w:rsidR="002B26E1" w:rsidRPr="00551DAD" w:rsidRDefault="002B26E1" w:rsidP="00294EDD">
      <w:pPr>
        <w:pStyle w:val="references"/>
        <w:numPr>
          <w:ilvl w:val="0"/>
          <w:numId w:val="0"/>
        </w:numPr>
        <w:spacing w:line="240" w:lineRule="auto"/>
        <w:jc w:val="left"/>
        <w:rPr>
          <w:rFonts w:eastAsia="SimSun"/>
          <w:noProof w:val="0"/>
          <w:spacing w:val="-1"/>
          <w:sz w:val="20"/>
          <w:szCs w:val="20"/>
          <w:lang w:val="es-PE" w:eastAsia="x-none"/>
        </w:rPr>
        <w:sectPr w:rsidR="002B26E1" w:rsidRPr="00551DAD" w:rsidSect="009168C6">
          <w:type w:val="continuous"/>
          <w:pgSz w:w="11906" w:h="16838" w:code="9"/>
          <w:pgMar w:top="1080" w:right="907" w:bottom="1440" w:left="907" w:header="720" w:footer="720" w:gutter="0"/>
          <w:cols w:num="2" w:space="709"/>
          <w:docGrid w:linePitch="360"/>
        </w:sectPr>
      </w:pPr>
      <w:r w:rsidRPr="00551DAD">
        <w:rPr>
          <w:rFonts w:eastAsia="SimSun"/>
          <w:noProof w:val="0"/>
          <w:spacing w:val="-1"/>
          <w:sz w:val="20"/>
          <w:szCs w:val="20"/>
          <w:lang w:val="es-PE" w:eastAsia="x-none"/>
        </w:rPr>
        <w:t>https://bookdown.org/matiasandina/R-intro/estadistica-espacial.html</w:t>
      </w:r>
    </w:p>
    <w:p w14:paraId="19F27453" w14:textId="77777777" w:rsidR="0008474A" w:rsidRPr="00551DAD" w:rsidRDefault="0008474A" w:rsidP="005B520E">
      <w:pPr>
        <w:rPr>
          <w:lang w:val="es-PE"/>
        </w:rPr>
      </w:pPr>
    </w:p>
    <w:p w14:paraId="7208C01E" w14:textId="1F3D2D0F" w:rsidR="009303D9" w:rsidRPr="00551DAD" w:rsidRDefault="003B2B40" w:rsidP="0008474A">
      <w:pPr>
        <w:jc w:val="both"/>
        <w:rPr>
          <w:lang w:val="es-PE"/>
        </w:rPr>
      </w:pPr>
      <w:r w:rsidRPr="00551DAD">
        <w:rPr>
          <w:noProof/>
          <w:lang w:val="es-PE" w:eastAsia="es-PE"/>
        </w:rPr>
        <mc:AlternateContent>
          <mc:Choice Requires="wps">
            <w:drawing>
              <wp:anchor distT="0" distB="0" distL="114300" distR="114300" simplePos="0" relativeHeight="251657728" behindDoc="1" locked="0" layoutInCell="1" allowOverlap="1" wp14:anchorId="54BF37E8" wp14:editId="46D0A69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7ACED1E"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00115844" w14:textId="77777777" w:rsidR="0080791D" w:rsidRDefault="0080791D" w:rsidP="00E7596C">
                            <w:pPr>
                              <w:pStyle w:val="Textoindependiente"/>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BF37E8"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37ACED1E"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00115844" w14:textId="77777777" w:rsidR="0080791D" w:rsidRDefault="0080791D" w:rsidP="00E7596C">
                      <w:pPr>
                        <w:pStyle w:val="Textoindependiente"/>
                      </w:pPr>
                      <w:r>
                        <w:t>To have non-visible rules on your frame, use the MSWord “Format” pull-down menu, select Text Box &gt; Colors and Lines to choose No Fill and No Line.</w:t>
                      </w:r>
                    </w:p>
                  </w:txbxContent>
                </v:textbox>
                <w10:wrap type="tight" anchorx="margin"/>
              </v:shape>
            </w:pict>
          </mc:Fallback>
        </mc:AlternateContent>
      </w:r>
      <w:r w:rsidR="0008474A" w:rsidRPr="00551DAD">
        <w:rPr>
          <w:lang w:val="es-PE"/>
        </w:rPr>
        <w:t xml:space="preserve"> </w:t>
      </w:r>
      <w:r w:rsidR="0008474A" w:rsidRPr="00551DAD">
        <w:rPr>
          <w:highlight w:val="yellow"/>
          <w:lang w:val="es-PE"/>
        </w:rPr>
        <w:t>https://exts.ggplot2.tidyverse.org/ggrepel.html</w:t>
      </w:r>
    </w:p>
    <w:sectPr w:rsidR="009303D9" w:rsidRPr="00551DA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FE506" w14:textId="77777777" w:rsidR="00C76837" w:rsidRDefault="00C76837" w:rsidP="001A3B3D">
      <w:r>
        <w:separator/>
      </w:r>
    </w:p>
  </w:endnote>
  <w:endnote w:type="continuationSeparator" w:id="0">
    <w:p w14:paraId="00F544C6" w14:textId="77777777" w:rsidR="00C76837" w:rsidRDefault="00C7683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6185B" w14:textId="77777777" w:rsidR="00551DAD" w:rsidRPr="006F6D3D" w:rsidRDefault="00551DAD" w:rsidP="0056610F">
    <w:pPr>
      <w:pStyle w:val="Piedepgina"/>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AB048" w14:textId="77777777" w:rsidR="001A3B3D" w:rsidRPr="006F6D3D" w:rsidRDefault="001A3B3D" w:rsidP="0056610F">
    <w:pPr>
      <w:pStyle w:val="Piedepgina"/>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54352" w14:textId="77777777" w:rsidR="00C76837" w:rsidRDefault="00C76837" w:rsidP="001A3B3D">
      <w:r>
        <w:separator/>
      </w:r>
    </w:p>
  </w:footnote>
  <w:footnote w:type="continuationSeparator" w:id="0">
    <w:p w14:paraId="2A86C7D7" w14:textId="77777777" w:rsidR="00C76837" w:rsidRDefault="00C7683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5FC0144"/>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5028A"/>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FA91564"/>
    <w:multiLevelType w:val="hybridMultilevel"/>
    <w:tmpl w:val="909AD676"/>
    <w:lvl w:ilvl="0" w:tplc="280A0001">
      <w:start w:val="1"/>
      <w:numFmt w:val="bullet"/>
      <w:lvlText w:val=""/>
      <w:lvlJc w:val="left"/>
      <w:pPr>
        <w:ind w:left="1008" w:hanging="360"/>
      </w:pPr>
      <w:rPr>
        <w:rFonts w:ascii="Symbol" w:hAnsi="Symbol" w:hint="default"/>
      </w:rPr>
    </w:lvl>
    <w:lvl w:ilvl="1" w:tplc="280A0003" w:tentative="1">
      <w:start w:val="1"/>
      <w:numFmt w:val="bullet"/>
      <w:lvlText w:val="o"/>
      <w:lvlJc w:val="left"/>
      <w:pPr>
        <w:ind w:left="1728" w:hanging="360"/>
      </w:pPr>
      <w:rPr>
        <w:rFonts w:ascii="Courier New" w:hAnsi="Courier New" w:cs="Courier New" w:hint="default"/>
      </w:rPr>
    </w:lvl>
    <w:lvl w:ilvl="2" w:tplc="280A0005" w:tentative="1">
      <w:start w:val="1"/>
      <w:numFmt w:val="bullet"/>
      <w:lvlText w:val=""/>
      <w:lvlJc w:val="left"/>
      <w:pPr>
        <w:ind w:left="2448" w:hanging="360"/>
      </w:pPr>
      <w:rPr>
        <w:rFonts w:ascii="Wingdings" w:hAnsi="Wingdings" w:hint="default"/>
      </w:rPr>
    </w:lvl>
    <w:lvl w:ilvl="3" w:tplc="280A0001" w:tentative="1">
      <w:start w:val="1"/>
      <w:numFmt w:val="bullet"/>
      <w:lvlText w:val=""/>
      <w:lvlJc w:val="left"/>
      <w:pPr>
        <w:ind w:left="3168" w:hanging="360"/>
      </w:pPr>
      <w:rPr>
        <w:rFonts w:ascii="Symbol" w:hAnsi="Symbol" w:hint="default"/>
      </w:rPr>
    </w:lvl>
    <w:lvl w:ilvl="4" w:tplc="280A0003" w:tentative="1">
      <w:start w:val="1"/>
      <w:numFmt w:val="bullet"/>
      <w:lvlText w:val="o"/>
      <w:lvlJc w:val="left"/>
      <w:pPr>
        <w:ind w:left="3888" w:hanging="360"/>
      </w:pPr>
      <w:rPr>
        <w:rFonts w:ascii="Courier New" w:hAnsi="Courier New" w:cs="Courier New" w:hint="default"/>
      </w:rPr>
    </w:lvl>
    <w:lvl w:ilvl="5" w:tplc="280A0005" w:tentative="1">
      <w:start w:val="1"/>
      <w:numFmt w:val="bullet"/>
      <w:lvlText w:val=""/>
      <w:lvlJc w:val="left"/>
      <w:pPr>
        <w:ind w:left="4608" w:hanging="360"/>
      </w:pPr>
      <w:rPr>
        <w:rFonts w:ascii="Wingdings" w:hAnsi="Wingdings" w:hint="default"/>
      </w:rPr>
    </w:lvl>
    <w:lvl w:ilvl="6" w:tplc="280A0001" w:tentative="1">
      <w:start w:val="1"/>
      <w:numFmt w:val="bullet"/>
      <w:lvlText w:val=""/>
      <w:lvlJc w:val="left"/>
      <w:pPr>
        <w:ind w:left="5328" w:hanging="360"/>
      </w:pPr>
      <w:rPr>
        <w:rFonts w:ascii="Symbol" w:hAnsi="Symbol" w:hint="default"/>
      </w:rPr>
    </w:lvl>
    <w:lvl w:ilvl="7" w:tplc="280A0003" w:tentative="1">
      <w:start w:val="1"/>
      <w:numFmt w:val="bullet"/>
      <w:lvlText w:val="o"/>
      <w:lvlJc w:val="left"/>
      <w:pPr>
        <w:ind w:left="6048" w:hanging="360"/>
      </w:pPr>
      <w:rPr>
        <w:rFonts w:ascii="Courier New" w:hAnsi="Courier New" w:cs="Courier New" w:hint="default"/>
      </w:rPr>
    </w:lvl>
    <w:lvl w:ilvl="8" w:tplc="280A0005" w:tentative="1">
      <w:start w:val="1"/>
      <w:numFmt w:val="bullet"/>
      <w:lvlText w:val=""/>
      <w:lvlJc w:val="left"/>
      <w:pPr>
        <w:ind w:left="6768" w:hanging="360"/>
      </w:pPr>
      <w:rPr>
        <w:rFonts w:ascii="Wingdings" w:hAnsi="Wingdings" w:hint="default"/>
      </w:rPr>
    </w:lvl>
  </w:abstractNum>
  <w:abstractNum w:abstractNumId="22" w15:restartNumberingAfterBreak="0">
    <w:nsid w:val="67F03A7B"/>
    <w:multiLevelType w:val="hybridMultilevel"/>
    <w:tmpl w:val="681C98EA"/>
    <w:lvl w:ilvl="0" w:tplc="280A0001">
      <w:start w:val="1"/>
      <w:numFmt w:val="bullet"/>
      <w:lvlText w:val=""/>
      <w:lvlJc w:val="left"/>
      <w:pPr>
        <w:ind w:left="1008" w:hanging="360"/>
      </w:pPr>
      <w:rPr>
        <w:rFonts w:ascii="Symbol" w:hAnsi="Symbol" w:hint="default"/>
      </w:rPr>
    </w:lvl>
    <w:lvl w:ilvl="1" w:tplc="280A0003" w:tentative="1">
      <w:start w:val="1"/>
      <w:numFmt w:val="bullet"/>
      <w:lvlText w:val="o"/>
      <w:lvlJc w:val="left"/>
      <w:pPr>
        <w:ind w:left="1728" w:hanging="360"/>
      </w:pPr>
      <w:rPr>
        <w:rFonts w:ascii="Courier New" w:hAnsi="Courier New" w:cs="Courier New" w:hint="default"/>
      </w:rPr>
    </w:lvl>
    <w:lvl w:ilvl="2" w:tplc="280A0005" w:tentative="1">
      <w:start w:val="1"/>
      <w:numFmt w:val="bullet"/>
      <w:lvlText w:val=""/>
      <w:lvlJc w:val="left"/>
      <w:pPr>
        <w:ind w:left="2448" w:hanging="360"/>
      </w:pPr>
      <w:rPr>
        <w:rFonts w:ascii="Wingdings" w:hAnsi="Wingdings" w:hint="default"/>
      </w:rPr>
    </w:lvl>
    <w:lvl w:ilvl="3" w:tplc="280A0001" w:tentative="1">
      <w:start w:val="1"/>
      <w:numFmt w:val="bullet"/>
      <w:lvlText w:val=""/>
      <w:lvlJc w:val="left"/>
      <w:pPr>
        <w:ind w:left="3168" w:hanging="360"/>
      </w:pPr>
      <w:rPr>
        <w:rFonts w:ascii="Symbol" w:hAnsi="Symbol" w:hint="default"/>
      </w:rPr>
    </w:lvl>
    <w:lvl w:ilvl="4" w:tplc="280A0003" w:tentative="1">
      <w:start w:val="1"/>
      <w:numFmt w:val="bullet"/>
      <w:lvlText w:val="o"/>
      <w:lvlJc w:val="left"/>
      <w:pPr>
        <w:ind w:left="3888" w:hanging="360"/>
      </w:pPr>
      <w:rPr>
        <w:rFonts w:ascii="Courier New" w:hAnsi="Courier New" w:cs="Courier New" w:hint="default"/>
      </w:rPr>
    </w:lvl>
    <w:lvl w:ilvl="5" w:tplc="280A0005" w:tentative="1">
      <w:start w:val="1"/>
      <w:numFmt w:val="bullet"/>
      <w:lvlText w:val=""/>
      <w:lvlJc w:val="left"/>
      <w:pPr>
        <w:ind w:left="4608" w:hanging="360"/>
      </w:pPr>
      <w:rPr>
        <w:rFonts w:ascii="Wingdings" w:hAnsi="Wingdings" w:hint="default"/>
      </w:rPr>
    </w:lvl>
    <w:lvl w:ilvl="6" w:tplc="280A0001" w:tentative="1">
      <w:start w:val="1"/>
      <w:numFmt w:val="bullet"/>
      <w:lvlText w:val=""/>
      <w:lvlJc w:val="left"/>
      <w:pPr>
        <w:ind w:left="5328" w:hanging="360"/>
      </w:pPr>
      <w:rPr>
        <w:rFonts w:ascii="Symbol" w:hAnsi="Symbol" w:hint="default"/>
      </w:rPr>
    </w:lvl>
    <w:lvl w:ilvl="7" w:tplc="280A0003" w:tentative="1">
      <w:start w:val="1"/>
      <w:numFmt w:val="bullet"/>
      <w:lvlText w:val="o"/>
      <w:lvlJc w:val="left"/>
      <w:pPr>
        <w:ind w:left="6048" w:hanging="360"/>
      </w:pPr>
      <w:rPr>
        <w:rFonts w:ascii="Courier New" w:hAnsi="Courier New" w:cs="Courier New" w:hint="default"/>
      </w:rPr>
    </w:lvl>
    <w:lvl w:ilvl="8" w:tplc="280A0005" w:tentative="1">
      <w:start w:val="1"/>
      <w:numFmt w:val="bullet"/>
      <w:lvlText w:val=""/>
      <w:lvlJc w:val="left"/>
      <w:pPr>
        <w:ind w:left="6768"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21"/>
  </w:num>
  <w:num w:numId="27">
    <w:abstractNumId w:val="13"/>
  </w:num>
  <w:num w:numId="28">
    <w:abstractNumId w:val="19"/>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proofState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7379"/>
    <w:rsid w:val="00044FA1"/>
    <w:rsid w:val="0004781E"/>
    <w:rsid w:val="0008474A"/>
    <w:rsid w:val="0008758A"/>
    <w:rsid w:val="000C1E68"/>
    <w:rsid w:val="001A2EFD"/>
    <w:rsid w:val="001A3B3D"/>
    <w:rsid w:val="001A6C52"/>
    <w:rsid w:val="001B67DC"/>
    <w:rsid w:val="002254A9"/>
    <w:rsid w:val="0023051E"/>
    <w:rsid w:val="00233D97"/>
    <w:rsid w:val="002347A2"/>
    <w:rsid w:val="002850E3"/>
    <w:rsid w:val="00294B07"/>
    <w:rsid w:val="00294EDD"/>
    <w:rsid w:val="002B26E1"/>
    <w:rsid w:val="002B55C9"/>
    <w:rsid w:val="003256B3"/>
    <w:rsid w:val="00330B3B"/>
    <w:rsid w:val="00354FCF"/>
    <w:rsid w:val="003961B5"/>
    <w:rsid w:val="003A19E2"/>
    <w:rsid w:val="003B2B40"/>
    <w:rsid w:val="003B4E04"/>
    <w:rsid w:val="003D7E0A"/>
    <w:rsid w:val="003F5A08"/>
    <w:rsid w:val="003F7618"/>
    <w:rsid w:val="00420716"/>
    <w:rsid w:val="004325FB"/>
    <w:rsid w:val="004432BA"/>
    <w:rsid w:val="0044407E"/>
    <w:rsid w:val="00447BB9"/>
    <w:rsid w:val="0046031D"/>
    <w:rsid w:val="00462D30"/>
    <w:rsid w:val="00473AC9"/>
    <w:rsid w:val="004B2FE1"/>
    <w:rsid w:val="004D72B5"/>
    <w:rsid w:val="00551B7F"/>
    <w:rsid w:val="00551DAD"/>
    <w:rsid w:val="0056610F"/>
    <w:rsid w:val="00575BCA"/>
    <w:rsid w:val="005B0344"/>
    <w:rsid w:val="005B520E"/>
    <w:rsid w:val="005E2800"/>
    <w:rsid w:val="00605825"/>
    <w:rsid w:val="00620EA8"/>
    <w:rsid w:val="00645D22"/>
    <w:rsid w:val="00651A08"/>
    <w:rsid w:val="00654204"/>
    <w:rsid w:val="00670434"/>
    <w:rsid w:val="00672B28"/>
    <w:rsid w:val="006752F6"/>
    <w:rsid w:val="006B6B66"/>
    <w:rsid w:val="006E06C2"/>
    <w:rsid w:val="006F6D3D"/>
    <w:rsid w:val="00715BEA"/>
    <w:rsid w:val="00740EEA"/>
    <w:rsid w:val="00794804"/>
    <w:rsid w:val="007B33F1"/>
    <w:rsid w:val="007B6DDA"/>
    <w:rsid w:val="007C0308"/>
    <w:rsid w:val="007C2FF2"/>
    <w:rsid w:val="007D6232"/>
    <w:rsid w:val="007F1F99"/>
    <w:rsid w:val="007F768F"/>
    <w:rsid w:val="0080791D"/>
    <w:rsid w:val="008134EE"/>
    <w:rsid w:val="0082043A"/>
    <w:rsid w:val="00836367"/>
    <w:rsid w:val="00836970"/>
    <w:rsid w:val="00843366"/>
    <w:rsid w:val="00873603"/>
    <w:rsid w:val="00875EE3"/>
    <w:rsid w:val="00896A38"/>
    <w:rsid w:val="008A2C7D"/>
    <w:rsid w:val="008B1AD0"/>
    <w:rsid w:val="008B4D1C"/>
    <w:rsid w:val="008B6524"/>
    <w:rsid w:val="008C4B23"/>
    <w:rsid w:val="008D7968"/>
    <w:rsid w:val="008E5DED"/>
    <w:rsid w:val="008F6E2C"/>
    <w:rsid w:val="008F7DDC"/>
    <w:rsid w:val="009168C6"/>
    <w:rsid w:val="0092160F"/>
    <w:rsid w:val="009303D9"/>
    <w:rsid w:val="00933C64"/>
    <w:rsid w:val="00972203"/>
    <w:rsid w:val="009772BA"/>
    <w:rsid w:val="009C7133"/>
    <w:rsid w:val="009F1299"/>
    <w:rsid w:val="009F1D79"/>
    <w:rsid w:val="00A059B3"/>
    <w:rsid w:val="00A30735"/>
    <w:rsid w:val="00A83035"/>
    <w:rsid w:val="00AD476D"/>
    <w:rsid w:val="00AD4D32"/>
    <w:rsid w:val="00AE27C0"/>
    <w:rsid w:val="00AE3409"/>
    <w:rsid w:val="00AE62E3"/>
    <w:rsid w:val="00AF3F70"/>
    <w:rsid w:val="00B0429F"/>
    <w:rsid w:val="00B11A60"/>
    <w:rsid w:val="00B22613"/>
    <w:rsid w:val="00B44A76"/>
    <w:rsid w:val="00B768D1"/>
    <w:rsid w:val="00BA1025"/>
    <w:rsid w:val="00BB574D"/>
    <w:rsid w:val="00BC3420"/>
    <w:rsid w:val="00BD670B"/>
    <w:rsid w:val="00BE7D3C"/>
    <w:rsid w:val="00BF5FF6"/>
    <w:rsid w:val="00C0207F"/>
    <w:rsid w:val="00C16117"/>
    <w:rsid w:val="00C3075A"/>
    <w:rsid w:val="00C509EF"/>
    <w:rsid w:val="00C76837"/>
    <w:rsid w:val="00C919A4"/>
    <w:rsid w:val="00C966E1"/>
    <w:rsid w:val="00CA4392"/>
    <w:rsid w:val="00CC393F"/>
    <w:rsid w:val="00CD3BB6"/>
    <w:rsid w:val="00CD72F6"/>
    <w:rsid w:val="00D2176E"/>
    <w:rsid w:val="00D632BE"/>
    <w:rsid w:val="00D72D06"/>
    <w:rsid w:val="00D7522C"/>
    <w:rsid w:val="00D7536F"/>
    <w:rsid w:val="00D76668"/>
    <w:rsid w:val="00DA53F9"/>
    <w:rsid w:val="00DC2D6A"/>
    <w:rsid w:val="00E07383"/>
    <w:rsid w:val="00E1533E"/>
    <w:rsid w:val="00E165BC"/>
    <w:rsid w:val="00E43F78"/>
    <w:rsid w:val="00E61E12"/>
    <w:rsid w:val="00E7596C"/>
    <w:rsid w:val="00E82B81"/>
    <w:rsid w:val="00E878F2"/>
    <w:rsid w:val="00ED0149"/>
    <w:rsid w:val="00EF7DE3"/>
    <w:rsid w:val="00F03103"/>
    <w:rsid w:val="00F271DE"/>
    <w:rsid w:val="00F41DAD"/>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2540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table" w:styleId="Tablaconcuadrcula">
    <w:name w:val="Table Grid"/>
    <w:basedOn w:val="Tablanormal"/>
    <w:rsid w:val="00896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256B3"/>
    <w:pPr>
      <w:ind w:left="720"/>
      <w:contextualSpacing/>
    </w:pPr>
  </w:style>
  <w:style w:type="character" w:styleId="Hipervnculo">
    <w:name w:val="Hyperlink"/>
    <w:basedOn w:val="Fuentedeprrafopredeter"/>
    <w:rsid w:val="00921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00209">
      <w:bodyDiv w:val="1"/>
      <w:marLeft w:val="0"/>
      <w:marRight w:val="0"/>
      <w:marTop w:val="0"/>
      <w:marBottom w:val="0"/>
      <w:divBdr>
        <w:top w:val="none" w:sz="0" w:space="0" w:color="auto"/>
        <w:left w:val="none" w:sz="0" w:space="0" w:color="auto"/>
        <w:bottom w:val="none" w:sz="0" w:space="0" w:color="auto"/>
        <w:right w:val="none" w:sz="0" w:space="0" w:color="auto"/>
      </w:divBdr>
    </w:div>
    <w:div w:id="160393350">
      <w:bodyDiv w:val="1"/>
      <w:marLeft w:val="0"/>
      <w:marRight w:val="0"/>
      <w:marTop w:val="0"/>
      <w:marBottom w:val="0"/>
      <w:divBdr>
        <w:top w:val="none" w:sz="0" w:space="0" w:color="auto"/>
        <w:left w:val="none" w:sz="0" w:space="0" w:color="auto"/>
        <w:bottom w:val="none" w:sz="0" w:space="0" w:color="auto"/>
        <w:right w:val="none" w:sz="0" w:space="0" w:color="auto"/>
      </w:divBdr>
    </w:div>
    <w:div w:id="292712659">
      <w:bodyDiv w:val="1"/>
      <w:marLeft w:val="0"/>
      <w:marRight w:val="0"/>
      <w:marTop w:val="0"/>
      <w:marBottom w:val="0"/>
      <w:divBdr>
        <w:top w:val="none" w:sz="0" w:space="0" w:color="auto"/>
        <w:left w:val="none" w:sz="0" w:space="0" w:color="auto"/>
        <w:bottom w:val="none" w:sz="0" w:space="0" w:color="auto"/>
        <w:right w:val="none" w:sz="0" w:space="0" w:color="auto"/>
      </w:divBdr>
    </w:div>
    <w:div w:id="592477414">
      <w:bodyDiv w:val="1"/>
      <w:marLeft w:val="0"/>
      <w:marRight w:val="0"/>
      <w:marTop w:val="0"/>
      <w:marBottom w:val="0"/>
      <w:divBdr>
        <w:top w:val="none" w:sz="0" w:space="0" w:color="auto"/>
        <w:left w:val="none" w:sz="0" w:space="0" w:color="auto"/>
        <w:bottom w:val="none" w:sz="0" w:space="0" w:color="auto"/>
        <w:right w:val="none" w:sz="0" w:space="0" w:color="auto"/>
      </w:divBdr>
    </w:div>
    <w:div w:id="606887167">
      <w:bodyDiv w:val="1"/>
      <w:marLeft w:val="0"/>
      <w:marRight w:val="0"/>
      <w:marTop w:val="0"/>
      <w:marBottom w:val="0"/>
      <w:divBdr>
        <w:top w:val="none" w:sz="0" w:space="0" w:color="auto"/>
        <w:left w:val="none" w:sz="0" w:space="0" w:color="auto"/>
        <w:bottom w:val="none" w:sz="0" w:space="0" w:color="auto"/>
        <w:right w:val="none" w:sz="0" w:space="0" w:color="auto"/>
      </w:divBdr>
    </w:div>
    <w:div w:id="737870369">
      <w:bodyDiv w:val="1"/>
      <w:marLeft w:val="0"/>
      <w:marRight w:val="0"/>
      <w:marTop w:val="0"/>
      <w:marBottom w:val="0"/>
      <w:divBdr>
        <w:top w:val="none" w:sz="0" w:space="0" w:color="auto"/>
        <w:left w:val="none" w:sz="0" w:space="0" w:color="auto"/>
        <w:bottom w:val="none" w:sz="0" w:space="0" w:color="auto"/>
        <w:right w:val="none" w:sz="0" w:space="0" w:color="auto"/>
      </w:divBdr>
    </w:div>
    <w:div w:id="1251311299">
      <w:bodyDiv w:val="1"/>
      <w:marLeft w:val="0"/>
      <w:marRight w:val="0"/>
      <w:marTop w:val="0"/>
      <w:marBottom w:val="0"/>
      <w:divBdr>
        <w:top w:val="none" w:sz="0" w:space="0" w:color="auto"/>
        <w:left w:val="none" w:sz="0" w:space="0" w:color="auto"/>
        <w:bottom w:val="none" w:sz="0" w:space="0" w:color="auto"/>
        <w:right w:val="none" w:sz="0" w:space="0" w:color="auto"/>
      </w:divBdr>
    </w:div>
    <w:div w:id="1271006717">
      <w:bodyDiv w:val="1"/>
      <w:marLeft w:val="0"/>
      <w:marRight w:val="0"/>
      <w:marTop w:val="0"/>
      <w:marBottom w:val="0"/>
      <w:divBdr>
        <w:top w:val="none" w:sz="0" w:space="0" w:color="auto"/>
        <w:left w:val="none" w:sz="0" w:space="0" w:color="auto"/>
        <w:bottom w:val="none" w:sz="0" w:space="0" w:color="auto"/>
        <w:right w:val="none" w:sz="0" w:space="0" w:color="auto"/>
      </w:divBdr>
      <w:divsChild>
        <w:div w:id="1027826954">
          <w:marLeft w:val="360"/>
          <w:marRight w:val="0"/>
          <w:marTop w:val="200"/>
          <w:marBottom w:val="0"/>
          <w:divBdr>
            <w:top w:val="none" w:sz="0" w:space="0" w:color="auto"/>
            <w:left w:val="none" w:sz="0" w:space="0" w:color="auto"/>
            <w:bottom w:val="none" w:sz="0" w:space="0" w:color="auto"/>
            <w:right w:val="none" w:sz="0" w:space="0" w:color="auto"/>
          </w:divBdr>
        </w:div>
      </w:divsChild>
    </w:div>
    <w:div w:id="167715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9FFE9-ED27-48DD-8BDF-E386AF7B7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3062</Words>
  <Characters>16847</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Alexis Flores Cadillo</cp:lastModifiedBy>
  <cp:revision>2</cp:revision>
  <dcterms:created xsi:type="dcterms:W3CDTF">2023-01-25T01:24:00Z</dcterms:created>
  <dcterms:modified xsi:type="dcterms:W3CDTF">2023-01-25T01:24:00Z</dcterms:modified>
</cp:coreProperties>
</file>