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rPr>
                <w:b/>
              </w:rPr>
            </w:pPr>
            <w:r>
              <w:rPr>
                <w:b/>
              </w:rPr>
              <w:t>Velvet Wallet — Aplicación móvil de finanzas personales consumidora del Sistema de Finanzas Abiertas chileno</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rPr>
                <w:b/>
              </w:rPr>
            </w:pPr>
            <w:r>
              <w:rPr>
                <w:b w:val="0"/>
              </w:rPr>
              <w:t>Desarrollo de software y aplicaciones móviles.</w:t>
            </w:r>
          </w:p>
          <w:p w14:paraId="2466888A" w14:textId="33BA552F" w:rsidR="00050706" w:rsidRPr="00B4008E" w:rsidRDefault="00050706" w:rsidP="00050706">
            <w:pPr>
              <w:rPr>
                <w:b/>
              </w:rPr>
            </w:pPr>
            <w:r>
              <w:rPr>
                <w:b w:val="0"/>
              </w:rPr>
              <w:t>Gestión de datos y bases de datos.</w:t>
            </w:r>
          </w:p>
          <w:p w14:paraId="2466888A" w14:textId="33BA552F" w:rsidR="00050706" w:rsidRPr="00B4008E" w:rsidRDefault="00050706" w:rsidP="00050706">
            <w:pPr>
              <w:rPr>
                <w:b/>
              </w:rPr>
            </w:pPr>
            <w:r>
              <w:rPr>
                <w:b w:val="0"/>
              </w:rPr>
              <w:t>Seguridad informática y cumplimiento normativo.</w:t>
            </w:r>
          </w:p>
          <w:p w14:paraId="2466888A" w14:textId="33BA552F" w:rsidR="00050706" w:rsidRPr="00B4008E" w:rsidRDefault="00050706" w:rsidP="00050706">
            <w:pPr>
              <w:rPr>
                <w:b/>
              </w:rPr>
            </w:pPr>
            <w:r>
              <w:rPr>
                <w:b w:val="0"/>
              </w:rPr>
              <w:t>Gestión de proyectos informáticos.</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rPr>
                <w:b/>
              </w:rPr>
            </w:pPr>
            <w:r>
              <w:rPr>
                <w:b w:val="0"/>
              </w:rPr>
              <w:t>El proyecto aborda las seis competencias del perfil de egreso. El mínimo exigido por la asignatura es de tres.</w:t>
            </w:r>
          </w:p>
          <w:p w14:paraId="2366AA78" w14:textId="433C129D" w:rsidR="00050706" w:rsidRPr="00B4008E" w:rsidRDefault="00050706" w:rsidP="00050706">
            <w:pPr>
              <w:rPr>
                <w:b/>
              </w:rPr>
            </w:pPr>
          </w:p>
          <w:p w14:paraId="2366AA78" w14:textId="433C129D" w:rsidR="00050706" w:rsidRPr="00B4008E" w:rsidRDefault="00050706" w:rsidP="00050706">
            <w:pPr>
              <w:rPr>
                <w:b/>
              </w:rPr>
            </w:pPr>
            <w:r>
              <w:rPr>
                <w:b w:val="0"/>
              </w:rPr>
              <w:t>1. Diseñar y generar soluciones de software innovadoras y de calidad, aplicando el ciclo de vida del software. Se evidencia en el desarrollo completo del sistema y en las pruebas automatizadas que lo respaldan.</w:t>
            </w:r>
          </w:p>
          <w:p w14:paraId="2366AA78" w14:textId="433C129D" w:rsidR="00050706" w:rsidRPr="00B4008E" w:rsidRDefault="00050706" w:rsidP="00050706">
            <w:pPr>
              <w:rPr>
                <w:b/>
              </w:rPr>
            </w:pPr>
            <w:r>
              <w:rPr>
                <w:b w:val="0"/>
              </w:rPr>
              <w:t>2. Resolver requerimientos de información mediante bases de datos relacionales y no relacionales. Se evidencia en la persistencia políglota: PostgreSQL para el modelo canónico y MongoDB para los cargamentos crudos de ingesta, cuya elección responde a que los datos de cada institución no tienen esquema fijo.</w:t>
            </w:r>
          </w:p>
          <w:p w14:paraId="2366AA78" w14:textId="433C129D" w:rsidR="00050706" w:rsidRPr="00B4008E" w:rsidRDefault="00050706" w:rsidP="00050706">
            <w:pPr>
              <w:rPr>
                <w:b/>
              </w:rPr>
            </w:pPr>
            <w:r>
              <w:rPr>
                <w:b w:val="0"/>
              </w:rPr>
              <w:t>3. Aplicar ingeniería de requisitos con metodologías de vanguardia para soluciones TI complejas. Se evidencia en que los requisitos derivan de las limitaciones detectadas en el uso real de un prototipo previo, y no de supuestos.</w:t>
            </w:r>
          </w:p>
          <w:p w14:paraId="2366AA78" w14:textId="433C129D" w:rsidR="00050706" w:rsidRPr="00B4008E" w:rsidRDefault="00050706" w:rsidP="00050706">
            <w:pPr>
              <w:rPr>
                <w:b/>
              </w:rPr>
            </w:pPr>
            <w:r>
              <w:rPr>
                <w:b w:val="0"/>
              </w:rPr>
              <w:t>4. Evaluar y gestionar proyectos informáticos durante todo su ciclo de vida. Se evidencia en el análisis de capacidad en semanas-persona, la detección temprana de un sobrecompromiso del 35% y su corrección mediante reducción documentada del alcance.</w:t>
            </w:r>
          </w:p>
          <w:p w14:paraId="2366AA78" w14:textId="433C129D" w:rsidR="00050706" w:rsidRPr="00B4008E" w:rsidRDefault="00050706" w:rsidP="00050706">
            <w:pPr>
              <w:rPr>
                <w:b/>
              </w:rPr>
            </w:pPr>
            <w:r>
              <w:rPr>
                <w:b w:val="0"/>
              </w:rPr>
              <w:t>5. Diseñar software conforme a estándares, marcos de trabajo y regulatorios, con foco en calidad, seguridad y sostenibilidad. Se evidencia en la implementación del estándar técnico del Sistema de Finanzas Abiertas (NCG N°514, Anexo N°3) y de los mecanismos exigidos por la Ley 21.719.</w:t>
            </w:r>
          </w:p>
          <w:p w14:paraId="2366AA78" w14:textId="433C129D" w:rsidR="00050706" w:rsidRPr="00B4008E" w:rsidRDefault="00050706" w:rsidP="00050706">
            <w:pPr>
              <w:rPr>
                <w:b/>
              </w:rPr>
            </w:pPr>
            <w:r>
              <w:rPr>
                <w:b w:val="0"/>
              </w:rPr>
              <w:t>6. Desarrollar proyectos para plataformas y dispositivos móviles. Se evidencia en la aplicación construida en React Native con Expo.</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El problema</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Los datos financieros de una persona están repartidos entre instituciones que no se comunican entre sí: el banco, el emisor de la tarjeta, la fintech. Para reunirlos, hoy existen dos caminos y ambos son malos. El primero es que la persona transcriba manualmente cada movimiento, lo que en la práctica se abandona a las pocas semanas. El segundo es entregar la clave del banco a una aplicación que extrae los datos por raspado de pantalla, lo que es inseguro e ilegítimo.</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Por qué es relevante para la profesión</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La Ley 21.521 y la Norma de Carácter General N°514 de la Comisión para el Mercado Financiero establecen el Sistema de Finanzas Abiertas: los datos financieros pertenecen al usuario y las instituciones quedan obligadas a exponerlos mediante interfaces estandarizadas a quien el usuario autorice. Su entrada en vigencia fue postergada a julio de 2027. A su vez, la Ley 21.719 de protección de datos personales entra en vigencia el 1 de diciembre de 2026.</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Esto abre una ventana de preparación en la que la industria necesitará desarrolladores capaces de construir sobre el estándar, y define el aporte del proyecto: una implementación de referencia de un consumidor del Sistema de Finanzas Abiertas chileno, construida contra la especificación pública antes de su entrada en vigencia.</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Dónde se sitúa y a quiénes afecta</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El proyecto se sitúa en Chile y está diseñado para la realidad financiera local: pesos chilenos, sueldo mensual, gastos fijos estables, compras en cuotas y metas de ahorro. Está dirigido al usuario común, no al experto en finanzas: personas con ingreso formal mensual que necesitan responder tres preguntas en segundos —cuánto tengo disponible este mes, en qué se me va el dinero y cuándo podré comprar lo que quiero—.</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Aporte de valor</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El proyecto parte de un prototipo previo cuyo uso real reveló tres limitaciones concretas: la carga manual de datos provocaba abandono, el módulo de créditos no reflejaba el costo real del financiamiento en cuotas, y la proyección de metas suponía un excedente mensual constante que no se cumple en la práctica. Esas tres limitaciones justifican las tres capas técnicas principales del proyecto. El aporte es, por tanto, verificable: cada capa responde a un problema observado y no a una hipótesis.</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rPr>
              <w:t>Limitación declarada</w:t>
            </w:r>
          </w:p>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Pr>
                <w:b w:val="0"/>
              </w:rPr>
              <w:t>No es posible conectarse a instituciones financieras reales porque el sistema no se encuentra vigente. El desarrollo se realiza contra la especificación pública y un simulador de proveedor de información construido por el equipo, lo que obligó a implementar y comprender ambos lados del estándar.</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rPr>
              <w:t>Objetivo general</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Desarrollar una aplicación móvil de gestión de finanzas personales que, actuando como consumidor del Sistema de Finanzas Abiertas chileno, automatice la captura y clasificación de movimientos financieros y entregue proyecciones probabilísticas de capacidad de ahorro, cumpliendo con la Ley 21.719 de protección de datos personales.</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rPr>
              <w:t>Objetivos específicos</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1. Implementar un pipeline de ingesta que normalice y deduplique movimientos provenientes de múltiples fuentes heterogéneas (interfaz del Sistema de Finanzas Abiertas, cartolas en formato CSV y carga manual) hacia un modelo canónico único, con normalización de las glosas de comercio.</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2. Construir un consumidor de interfaces conforme al estándar técnico del Sistema de Finanzas Abiertas (Anexo N°3 de la NCG N°514, sobre FAPI 2.0 y OAuth 2.0), validado contra un simulador de proveedor de información desarrollado como parte del proyecto.</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3. Desarrollar un modelo de clasificación automática de transacciones con ciclo de reentrenamiento a partir de las correcciones del usuario, alcanzando una precisión mínima del 85% con una cobertura mínima del 80% sobre el conjunto de prueba.</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4. Diseñar e implementar un algoritmo de detección de gastos recurrentes tolerante a variaciones de monto, desplazamiento de fecha y cambios en la glosa del comercio.</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5. Implementar un motor de proyección basado en simulación de Monte Carlo que entregue plazos de cumplimiento de metas de ahorro expresados con niveles de probabilidad, en reemplazo del cálculo determinista por excedente promedio.</w:t>
            </w:r>
          </w:p>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Pr>
                <w:b w:val="0"/>
              </w:rPr>
              <w:t>6. Implementar los mecanismos de cumplimiento de la Ley 21.719: consentimiento granular y revocable, portabilidad de los datos del titular, bitácora de auditoría de accesos y flujo de notificación de brechas.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Metodología utilizada</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Metodología ágil, con enfoque iterativo e incremental organizado por capas funcionales. No se adoptó Scrum de forma estricta, y esa decisión se fundamenta más abajo.</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Fases y procedimientos</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Cada capa funcional constituye un incremento y se construye, prueba y documenta antes de integrarse a la rama principal. El orden de construcción no es arbitrario: primero los cimientos —ingesta, estándar y seguridad— y después la inteligencia sobre los datos, porque una capa de análisis sin datos que procesar no se puede demostrar ni medir.</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El trabajo se organizó en tres fases alineadas con el Portafolio de Título. La primera comprendió la definición del problema, la ingeniería de requisitos derivada del prototipo previo, el análisis de capacidad y el diseño del modelo de datos. La segunda comprendió la construcción de las capas funcionales. La tercera comprendió la integración final, las pruebas y la documentación.</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Mecanismo de control</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El avance se midió contra un análisis de capacidad expresado en semanas-persona. Ante una desviación, la variable de ajuste es el alcance, no la calidad ni el plazo, porque los plazos los fija la asignatura. Este mecanismo se activó en cuatro ocasiones documentadas: el sobrecompromiso del 35% detectado en la primera semana, el cambio de framework del backend, la falta de acceso al sandbox oficial de la Comisión para el Mercado Financiero y la indisponibilidad temporal del modelo de clasificación.</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Pertinencia de la metodología</w:t>
            </w:r>
          </w:p>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Es pertinente por tres razones verificables en la ejecución del proyecto. Primero, los requisitos cambiaron en más de una ocasión durante las primeras semanas; una metodología en cascada habría obligado a rehacer la planificación completa cada vez. Segundo, el proyecto se compone de capas con dependencias claras entre sí, lo que hace natural tratarlas como incrementos sucesivos. Tercero, el equipo es de dos personas en jornada vespertina y con otras asignaturas en paralelo, por lo que no puede sostener de forma realista las ceremonias ni los tres roles diferenciados que exige Scrum. Declarar un marco de trabajo que después no se aplica resta valor a la planificación; se declaró el enfoque que el equipo efectivamente puede sostener y evidenciar.</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Etapas y actividades del proyecto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1 a 4: definición del problema, ingeniería de requisitos derivada del prototipo previo, análisis de capacidad, diseño del modelo de datos y planificación del trabajo.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5 a 7: construcción del cliente del Sistema de Finanzas Abiertas y del simulador de proveedor de información, con flujo de autorización OAuth 2.0, solicitud por canal posterior y PKCE.</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6 a 8: entorno de bases de datos y pipeline de ingesta, normalización y deduplicación hacia el modelo canónico.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6 a 13: aplicación móvil con los flujos núcleo: panel, gastos, metas y consentimientos.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8 a 10: modelo de clasificación automática de transacciones y su integración.</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9 a 12: motor de proyección Monte Carlo, adelantado respecto del plan original.</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10 a 11: algoritmo de detección de gastos recurrentes y suscripciones.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9 a 14: mecanismos de cumplimiento de la Ley 21.719, iniciados antes de lo planificado con el consentimiento por finalidad de tratamiento.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Semanas 13 a 16: integración final, pruebas y documentación.</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Facilitadores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La definición temprana del contrato de datos entre el backend y la aplicación permitió trabajar en paralelo contra datos simulados, lo que neutralizó el riesgo de bloqueo mutuo identificado al inicio. La construcción del simulador, originalmente un obstáculo, obligó a implementar ambos lados del estándar y produjo un entendimiento del flujo de autorización superior al que se habría alcanzado consumiendo una interfaz ajena. Las pruebas automatizadas y el entorno reproducible con Docker Compose permitieron detectar defectos que una revisión visual no habría encontrado. Finalmente, la retroalimentación del docente fue concreta y accionable, lo que permitió corregir el rumbo sin ambigüedad.</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Dificultades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No se obtuvo acceso al sandbox ATENA de la Comisión para el Mercado Financiero pese a la consulta formal, lo que obligó a construir el simulador con un costo muy superior al presupuestado. El trabajo con bases de datos locales independientes generó conflictos de integración, porque el equipo comparte código pero no datos. La indisponibilidad temporal del modelo de clasificación bloqueó el trabajo que dependía de él. Se detectó un defecto de duplicación de datos originado en un cambio de la fórmula de deduplicación entre dos ingestas, que hacía ingresar el mismo movimiento dos veces con huellas distintas. Por último, la distribución de la carga entre ambos integrantes se desbalanceó respecto de lo planificado.</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rPr>
              <w:t>Ajustes realizados</w:t>
            </w:r>
          </w:p>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Pr>
                <w:b w:val="0"/>
              </w:rPr>
              <w:t>Se redujo el alcance del simulador a la consulta de datos y se declararon explícitamente fuera de alcance las capas del perfil FAPI 2.0 que no pueden ejercitarse contra un simulador propio: autenticación mutua por certificado, firma JWS y registro dinámico de clientes. Se desacopló la dependencia del clasificador construyendo primero la interfaz que lo expone y ampliando el contrato de datos, de modo que la integración se redujera a poblar dos campos. Se corrigió la causa raíz del defecto de duplicación y se documentó un procedimiento de verificación reproducible. Se incorporó pytest, no contemplado en el plan original, al constatar que una simulación aleatoria sin pruebas no es verificable. Se redistribuyeron las actividades restantes entre ambos integrantes. Y se agregó una actividad nueva de consentimiento por finalidad de tratamiento, derivada de la Ley 21.719, con su tarea asociada de filtrar el reentrenamiento del modelo por los usuarios que lo autorizaron.</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Las evidencias del proyecto están concentradas en el repositorio público github.com/JossPa/VelvetWallet, que contiene el historial completo de desarrollo con la autoría identificada de cada integrante bajo convención de Conventional Commits.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Sistema funcionando de extremo a extremo.</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Simulador de institución financiera conforme al Anexo N°3 de la NCG N°514, backend con pipeline de ingesta y normalización, y aplicación móvil conectada a ese backend. Permite recorrer la cadena completa: el dato nace en una interfaz que habla el estándar regulatorio, se normaliza a un modelo canónico y llega a una pantalla.</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Modelo de datos políglota.</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Esquema implementado sobre PostgreSQL para el modelo canónico y MongoDB para los cargamentos crudos, con el entorno completo reproducible mediante Docker Compose. Evidencia la construcción de modelos de datos escalables y la justificación arquitectónica de usar dos motores distintos.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Capas de análisis sobre los datos.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Motor de proyección Monte Carlo, modelo de clasificación automática de transacciones con sus métricas, y algoritmo de detección de gastos recurrentes. Son las capas que sostienen la complejidad técnica del proyecto y las que responden a las limitaciones detectadas en el prototipo previo.</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Suite de pruebas automatizadas.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Pruebas sobre la aplicación móvil con Jest y sobre el backend con pytest, que verifican propiedades del sistema y no valores fijos. Evidencian el diseño y la aplicación de pruebas de validación conforme a buenas prácticas de la industria.</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Cumplimiento normativo demostrable.</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Pantallas y mecanismos de la Ley 21.719: consentimiento granular por finalidad, revocación, portabilidad de los datos del titular y bitácora de accesos.</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rPr>
              <w:t>Documentación técnica.</w:t>
            </w:r>
          </w:p>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Pr>
                <w:b w:val="0"/>
              </w:rPr>
              <w:t>Especificación OpenAPI generada automáticamente por el simulador, como evidencia verificable de conformidad con el Anexo N°3; documentación de las decisiones de diseño y de sus fundamentos; y registro de la gestión ante la Comisión para el Mercado Financiero por el acceso al sandbox.</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Jossue Padrón</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Aporte del proyecto al conocimiento de mis intereses profesionales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Lo que más me enganchó del proyecto fue la parte del estándar de finanzas abiertas y la seguridad asociada: el flujo de autorización con OAuth 2.0, la solicitud enviada por canal posterior, PKCE, y la construcción del simulador de la institución financiera. Entré a ese bloque pensando que sería la parte burocrática del proyecto y resultó ser la más interesante, porque me obligó a algo que no había hecho antes: leer una norma regulatoria —la NCG N°514 y su Anexo N°3— y traducirla a código que funciona.</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Ese trabajo me mostró una dimensión del desarrollo de software que yo no tenía dimensionada. Entendí por qué el estándar está diseñado como está: que la clave del banco del usuario nunca pase por nuestra aplicación no es un detalle de implementación, es la razón de existir de todo el sistema. Y entendí que las decisiones de seguridad no se agregan al final sobre un sistema ya construido, sino que determinan la arquitectura desde el principio.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También aprendí el valor de declarar los límites. Hay capas del perfil FAPI 2.0 que dejamos fuera porque no se pueden ejercitar de verdad contra un simulador propio, y la decisión de escribirlo explícitamente en vez de insinuar una conformidad que no podíamos demostrar me parece, en retrospectiva, una de las decisiones más profesionales que tomamos.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¿Siguen siendo los mismos intereses?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Sí, siguen siendo los mismos que planteé al comenzar la asignatura, pero con una diferencia importante: antes eran una preferencia y ahora son una decisión fundamentada. Al empezar decía que me interesaba el desarrollo de software sin poder explicar bien por qué ni qué parte. Después de construir este proyecto completo puedo justificarlo con experiencia concreta, y sé distinguir qué tipo de trabajo me resulta estimulante y cuál no.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Intereses que me gustaría seguir profundizando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Quiero profundizar en seguridad aplicada al desarrollo: autenticación y autorización, protección de datos personales e implementación de estándares regulatorios en software. Este proyecto me dejó claro que entiendo lo suficiente para construir el flujo correctamente, pero también cuánto me falta: hay capas que quedaron fuera por decisión de alcance y que quiero saber implementar de verdad.</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También quiero seguir profundizando en el desarrollo de interfaces que expliquen información compleja de forma comprensible. Construir la pantalla que muestra una proyección probabilística de ahorro fue un problema más difícil de lo que esperaba: el cálculo estaba resuelto, pero convertir una distribución de probabilidad en algo que una persona común entienda en pocos segundos es un trabajo distinto, y me resultó tan interesante como la matemática que hay debajo.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Proyección laboral</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Me proyecto como desarrollador full-stack, con énfasis en desarrollo móvil. En este proyecto trabajé en todas las capas —el simulador del proveedor, el backend, las bases de datos, los motores de cálculo y la aplicación móvil— y lo que descubrí es que lo que me motiva es justamente eso: entender el sistema completo y poder seguir un dato desde que lo entrega una institución financiera hasta que aparece en la pantalla de un teléfono. Especializarme en una sola capa me habría dejado con la mitad del problema.</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El trabajo en el estándar de finanzas abiertas no es, entonces, una dirección distinta de la que elijo, sino algo que me llevo conmigo: quiero construir producto completo, y hacerlo con criterio de seguridad y de cumplimiento normativo desde el diseño y no como un parche al final. El Sistema de Finanzas Abiertas entra en vigencia en julio de 2027 y la Ley 21.719 el 1 de diciembre de 2026, de modo que haber trabajado sobre ambos marcos antes de que sean exigibles es una ventaja concreta para el mercado laboral al que voy a salir.</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Pedro Torres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Aporte del proyecto al conocimiento de mis intereses profesionales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Lo que más me interesó del proyecto fue el diseño del modelo de datos y la infraestructura que lo sostiene. Me tocó levantar el entorno completo de bases de datos, diseñar el esquema del modelo canónico y construir el pipeline que transforma lo que entrega cada institución en una estructura única y consistente.</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Esperaba que esa parte fuera mecánica y resultó ser donde estuvieron las decisiones más difíciles del proyecto. La más relevante fue justificar por qué usamos dos motores de base de datos. No fue para cumplir un requisito de la asignatura: los datos que entrega cada institución no tienen esquema fijo, porque cada una responde distinto, y forzarlos a un modelo relacional habría destruido información que después no se puede recuperar. PostgreSQL guarda el modelo canónico ya normalizado y MongoDB guarda el dato crudo tal como llegó. Poder defender esa decisión con un argumento técnico, y no con una preferencia, es algo que antes no sabía hacer.</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La segunda decisión que me marcó vino de leer el estándar con atención. Descubrí que no define un campo que distinga una transacción pendiente de una confirmada: una compra confirmada reaparece con el mismo identificador y un monto distinto. Eso obligó a diseñar la ingesta con deduplicación por clave natural y a distinguir tres resultados por movimiento —nuevo, actualizado y sin cambios—, porque si todo cayera en la categoría de actualizado el número no diría nada. Aprendí que leer bien una especificación ahorra más tiempo que escribir código rápido.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¿Siguen siendo los mismos intereses?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Sí, siguen siendo los mismos que planteé al comenzar, pero ahora los puedo fundamentar. Al empezar decía que me interesaba el trabajo con datos sin tener claro qué significaba en la práctica. Después de este proyecto sé distinguir entre diseñar un modelo de datos, construir el proceso que lo alimenta y analizar lo que contiene, y sé cuál de esas tres cosas me resulta más estimulante.</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Un hallazgo que no esperaba: también construí el modelo de clasificación automática de transacciones, que era la parte que sobre el papel parecía más atractiva. Me gustó hacerlo, pero comprobé que lo que de verdad me interesa es la capa de abajo. Un modelo rinde lo que le permiten los datos con los que se entrena, y la calidad de esos datos se decide en el modelado y en el pipeline, no en el algoritmo.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Intereses que me gustaría seguir profundizando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Quiero profundizar en el desarrollo backend con buenas prácticas de ingeniería: diseño de interfaces de programación, pruebas automatizadas, integración continua y código mantenible. En este proyecto vi la diferencia concreta que hacen. Las pruebas detectaron defectos que una revisión visual no habría encontrado, y el entorno reproducible con Docker Compose permitió que ambos trabajáramos sobre la misma base sin perder tiempo en configuraciones.</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También aprendí lo contrario por experiencia propia. Hubo un defecto de duplicación de datos que costó una tarde completa de diagnóstico, y su causa fue un cambio en la fórmula de deduplicación entre dos ejecuciones de la ingesta. Un proceso con verificación automática lo habría detectado de inmediato. Esa clase de disciplina es lo que quiero incorporar como hábito y no como algo que se agrega cuando sobra tiempo.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rPr>
              <w:t>Proyección laboral</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Me proyecto en desarrollo backend y arquitectura de datos: diseñar y construir la capa que sostiene un sistema, desde el modelo de información hasta los servicios que lo exponen. Es el trabajo que hice en este proyecto y es donde me sentí más cómodo y más útil para el equipo.</w:t>
            </w:r>
          </w:p>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Pr>
                <w:b w:val="0"/>
              </w:rPr>
              <w:t>El contexto en que lo hice agrega algo que valoro. Trabajar sobre el Sistema de Finanzas Abiertas significó diseñar un modelo de datos que debe respetar un estándar externo y, al mismo tiempo, cumplir con la Ley 21.719 de protección de datos personales, que entra en vigencia el 1 de diciembre de 2026. De hecho, fue trabajando en esto que advertí que entrenar un modelo con los gastos de una persona es una finalidad distinta de mostrárselos y exige su propio consentimiento, lo que derivó en una funcionalidad nueva del proyecto. Me interesa seguir trabajando donde el diseño de datos tiene que responder no solo a un requerimiento técnico sino también a una obligación legal, porque es una restricción que obliga a pensar mejor.</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