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13599976" w14:textId="77777777" w:rsidR="0067505A" w:rsidRPr="001C79C6" w:rsidRDefault="0067505A" w:rsidP="0067505A">
      <w:pPr>
        <w:jc w:val="center"/>
        <w:rPr>
          <w:b/>
          <w:sz w:val="28"/>
          <w:szCs w:val="28"/>
          <w:lang w:val="es-PE"/>
        </w:rPr>
      </w:pPr>
      <w:r w:rsidRPr="001C79C6">
        <w:rPr>
          <w:b/>
          <w:noProof/>
          <w:sz w:val="28"/>
          <w:szCs w:val="28"/>
          <w:lang w:val="es-ES" w:eastAsia="es-ES"/>
        </w:rPr>
        <w:drawing>
          <wp:anchor distT="0" distB="0" distL="114300" distR="114300" simplePos="0" relativeHeight="251659264" behindDoc="0" locked="0" layoutInCell="1" allowOverlap="1" wp14:anchorId="3619B092" wp14:editId="1297B2F9">
            <wp:simplePos x="0" y="0"/>
            <wp:positionH relativeFrom="margin">
              <wp:align>center</wp:align>
            </wp:positionH>
            <wp:positionV relativeFrom="paragraph">
              <wp:posOffset>462280</wp:posOffset>
            </wp:positionV>
            <wp:extent cx="2527935" cy="1477010"/>
            <wp:effectExtent l="0" t="0" r="5715"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935" cy="1477010"/>
                    </a:xfrm>
                    <a:prstGeom prst="rect">
                      <a:avLst/>
                    </a:prstGeom>
                  </pic:spPr>
                </pic:pic>
              </a:graphicData>
            </a:graphic>
            <wp14:sizeRelH relativeFrom="margin">
              <wp14:pctWidth>0</wp14:pctWidth>
            </wp14:sizeRelH>
            <wp14:sizeRelV relativeFrom="margin">
              <wp14:pctHeight>0</wp14:pctHeight>
            </wp14:sizeRelV>
          </wp:anchor>
        </w:drawing>
      </w:r>
      <w:r w:rsidRPr="001C79C6">
        <w:rPr>
          <w:b/>
          <w:sz w:val="28"/>
          <w:szCs w:val="28"/>
          <w:lang w:val="es-PE"/>
        </w:rPr>
        <w:t>INSTITUTO SUPERIOR TECNOLÓGICO CIBERTEC</w:t>
      </w:r>
    </w:p>
    <w:p w14:paraId="6F6101D5" w14:textId="77777777" w:rsidR="0067505A" w:rsidRPr="007B599D" w:rsidRDefault="0067505A" w:rsidP="00AD09D7">
      <w:pPr>
        <w:rPr>
          <w:b/>
          <w:sz w:val="32"/>
          <w:lang w:val="es-PE"/>
        </w:rPr>
      </w:pPr>
    </w:p>
    <w:p w14:paraId="28A20C16" w14:textId="77777777"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1EEC7402" w:rsidR="0067505A" w:rsidRPr="001C79C6" w:rsidRDefault="0067505A" w:rsidP="0067505A">
      <w:pPr>
        <w:jc w:val="center"/>
        <w:rPr>
          <w:b/>
          <w:sz w:val="28"/>
          <w:szCs w:val="28"/>
          <w:lang w:val="es-PE"/>
        </w:rPr>
      </w:pPr>
      <w:r w:rsidRPr="001C79C6">
        <w:rPr>
          <w:b/>
          <w:sz w:val="28"/>
          <w:szCs w:val="28"/>
          <w:lang w:val="es-PE"/>
        </w:rPr>
        <w:t>“</w:t>
      </w:r>
      <w:r w:rsidR="00F70A22">
        <w:rPr>
          <w:b/>
          <w:sz w:val="28"/>
          <w:szCs w:val="28"/>
          <w:lang w:val="es-PE"/>
        </w:rPr>
        <w:t>Software para gestión de compras e inventario</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32EC7543" w:rsidR="00AD09D7" w:rsidRPr="00AD09D7" w:rsidRDefault="00F70A22" w:rsidP="00AD09D7">
      <w:pPr>
        <w:spacing w:line="240" w:lineRule="auto"/>
        <w:jc w:val="center"/>
        <w:rPr>
          <w:b/>
          <w:bCs/>
          <w:lang w:val="es-PE"/>
        </w:rPr>
      </w:pPr>
      <w:r>
        <w:rPr>
          <w:b/>
          <w:bCs/>
          <w:lang w:val="es-PE"/>
        </w:rPr>
        <w:t>Desarrollo de Aplicación</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77777777" w:rsidR="0067505A" w:rsidRPr="00AD09D7" w:rsidRDefault="0067505A" w:rsidP="0067505A">
      <w:pPr>
        <w:jc w:val="center"/>
        <w:rPr>
          <w:b/>
          <w:bCs/>
          <w:lang w:val="es-PE"/>
        </w:rPr>
      </w:pPr>
      <w:proofErr w:type="spellStart"/>
      <w:r w:rsidRPr="00AD09D7">
        <w:rPr>
          <w:b/>
          <w:bCs/>
          <w:lang w:val="es-PE"/>
        </w:rPr>
        <w:t>Atuncar</w:t>
      </w:r>
      <w:proofErr w:type="spellEnd"/>
      <w:r w:rsidRPr="00AD09D7">
        <w:rPr>
          <w:b/>
          <w:bCs/>
          <w:lang w:val="es-PE"/>
        </w:rPr>
        <w:t xml:space="preserve"> Guzmán, José Augusto</w:t>
      </w:r>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03D1FBBD" w14:textId="78B23508" w:rsidR="001C66C2" w:rsidRDefault="001C66C2" w:rsidP="00A91F83">
      <w:pPr>
        <w:ind w:left="2124"/>
        <w:rPr>
          <w:b/>
          <w:lang w:val="es-PE"/>
        </w:rPr>
      </w:pPr>
      <w:r>
        <w:rPr>
          <w:b/>
          <w:lang w:val="es-PE"/>
        </w:rPr>
        <w:t>COORDINADOR:</w:t>
      </w:r>
    </w:p>
    <w:p w14:paraId="67A96160" w14:textId="0FFDB585" w:rsidR="00F70A22" w:rsidRDefault="00F70A22" w:rsidP="00A91F83">
      <w:pPr>
        <w:ind w:left="2124"/>
        <w:rPr>
          <w:b/>
          <w:lang w:val="es-PE"/>
        </w:rPr>
      </w:pPr>
      <w:r>
        <w:rPr>
          <w:b/>
          <w:lang w:val="es-PE"/>
        </w:rPr>
        <w:tab/>
      </w: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49F9D218" w:rsidR="00F70A22" w:rsidRDefault="00F70A22" w:rsidP="00A91F83">
      <w:pPr>
        <w:ind w:left="2124"/>
        <w:rPr>
          <w:lang w:val="es-PE"/>
        </w:rPr>
      </w:pPr>
      <w:r>
        <w:rPr>
          <w:lang w:val="es-PE"/>
        </w:rPr>
        <w:tab/>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lastRenderedPageBreak/>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FF7243">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FF7243">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FF7243">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C97102" w:rsidRPr="00A157B7" w14:paraId="5F4417C2" w14:textId="77777777" w:rsidTr="00C97102">
        <w:trPr>
          <w:trHeight w:val="510"/>
        </w:trPr>
        <w:tc>
          <w:tcPr>
            <w:tcW w:w="2410" w:type="dxa"/>
            <w:vMerge w:val="restart"/>
            <w:shd w:val="clear" w:color="auto" w:fill="auto"/>
            <w:vAlign w:val="center"/>
            <w:hideMark/>
          </w:tcPr>
          <w:p w14:paraId="61D9EE9D" w14:textId="132957C8" w:rsidR="00C97102" w:rsidRPr="00C97102" w:rsidRDefault="00C97102" w:rsidP="006759D9">
            <w:pPr>
              <w:spacing w:after="0" w:line="240" w:lineRule="auto"/>
              <w:jc w:val="center"/>
              <w:textAlignment w:val="baseline"/>
              <w:rPr>
                <w:rFonts w:ascii="Times New Roman" w:eastAsia="Times New Roman" w:hAnsi="Times New Roman" w:cs="Times New Roman"/>
                <w:b/>
                <w:bCs/>
                <w:sz w:val="22"/>
                <w:lang w:val="es-ES" w:eastAsia="es-ES"/>
              </w:rPr>
            </w:pPr>
          </w:p>
        </w:tc>
        <w:tc>
          <w:tcPr>
            <w:tcW w:w="3118" w:type="dxa"/>
            <w:shd w:val="clear" w:color="auto" w:fill="auto"/>
            <w:vAlign w:val="center"/>
            <w:hideMark/>
          </w:tcPr>
          <w:p w14:paraId="00A3D6E1" w14:textId="022F530B" w:rsidR="00C97102" w:rsidRPr="00C97102" w:rsidRDefault="00C97102" w:rsidP="00FF7243">
            <w:pPr>
              <w:spacing w:after="0" w:line="240" w:lineRule="auto"/>
              <w:jc w:val="center"/>
              <w:textAlignment w:val="baseline"/>
              <w:rPr>
                <w:rFonts w:ascii="Times New Roman" w:eastAsia="Times New Roman" w:hAnsi="Times New Roman" w:cs="Times New Roman"/>
                <w:szCs w:val="24"/>
                <w:lang w:val="es-ES" w:eastAsia="es-ES"/>
              </w:rPr>
            </w:pPr>
            <w:r w:rsidRPr="00C97102">
              <w:rPr>
                <w:rFonts w:ascii="Times New Roman" w:eastAsia="Times New Roman" w:hAnsi="Times New Roman" w:cs="Times New Roman"/>
                <w:szCs w:val="24"/>
                <w:lang w:val="es-ES" w:eastAsia="es-ES"/>
              </w:rPr>
              <w:t>Justificación y Definición</w:t>
            </w:r>
          </w:p>
        </w:tc>
        <w:tc>
          <w:tcPr>
            <w:tcW w:w="3260" w:type="dxa"/>
            <w:shd w:val="clear" w:color="auto" w:fill="auto"/>
            <w:vAlign w:val="center"/>
            <w:hideMark/>
          </w:tcPr>
          <w:p w14:paraId="2877210C" w14:textId="26425B03" w:rsidR="00C97102" w:rsidRPr="00A157B7" w:rsidRDefault="00C97102" w:rsidP="00FF7243">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C97102" w:rsidRPr="00A157B7" w14:paraId="0E0A7D02" w14:textId="77777777" w:rsidTr="009A7735">
        <w:trPr>
          <w:trHeight w:val="515"/>
        </w:trPr>
        <w:tc>
          <w:tcPr>
            <w:tcW w:w="2410" w:type="dxa"/>
            <w:vMerge/>
            <w:shd w:val="clear" w:color="auto" w:fill="auto"/>
            <w:vAlign w:val="center"/>
          </w:tcPr>
          <w:p w14:paraId="6CAFE7E8" w14:textId="77777777" w:rsidR="00C97102" w:rsidRPr="00C97102" w:rsidRDefault="00C97102"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33608FF1" w14:textId="3A0CD103" w:rsidR="00C97102" w:rsidRPr="00C97102" w:rsidRDefault="00C97102" w:rsidP="00FF7243">
            <w:pPr>
              <w:spacing w:after="0" w:line="240" w:lineRule="auto"/>
              <w:jc w:val="center"/>
              <w:textAlignment w:val="baseline"/>
              <w:rPr>
                <w:rFonts w:ascii="Times New Roman" w:eastAsia="Times New Roman" w:hAnsi="Times New Roman" w:cs="Times New Roman"/>
                <w:szCs w:val="24"/>
                <w:lang w:val="es-ES" w:eastAsia="es-ES"/>
              </w:rPr>
            </w:pPr>
            <w:r w:rsidRPr="00C97102">
              <w:rPr>
                <w:rFonts w:ascii="Times New Roman" w:eastAsia="Times New Roman" w:hAnsi="Times New Roman" w:cs="Times New Roman"/>
                <w:szCs w:val="24"/>
                <w:lang w:val="es-ES" w:eastAsia="es-ES"/>
              </w:rPr>
              <w:t>Productos entregables (Diagrama de BDD, prototipos)</w:t>
            </w:r>
          </w:p>
        </w:tc>
        <w:tc>
          <w:tcPr>
            <w:tcW w:w="3260" w:type="dxa"/>
            <w:shd w:val="clear" w:color="auto" w:fill="auto"/>
            <w:vAlign w:val="center"/>
          </w:tcPr>
          <w:p w14:paraId="1A7ED051" w14:textId="30143DBE" w:rsidR="00C97102" w:rsidRDefault="00C97102"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C97102" w:rsidRPr="00A157B7" w14:paraId="7EFE949F" w14:textId="77777777" w:rsidTr="00C97102">
        <w:trPr>
          <w:trHeight w:val="555"/>
        </w:trPr>
        <w:tc>
          <w:tcPr>
            <w:tcW w:w="2410" w:type="dxa"/>
            <w:vMerge w:val="restart"/>
            <w:shd w:val="clear" w:color="auto" w:fill="auto"/>
            <w:vAlign w:val="center"/>
          </w:tcPr>
          <w:p w14:paraId="47D3E01B" w14:textId="34194A6E" w:rsidR="00C97102" w:rsidRPr="00C97102" w:rsidRDefault="00C97102"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2649572F" w14:textId="61489482" w:rsidR="00C97102" w:rsidRPr="00C97102" w:rsidRDefault="00C97102" w:rsidP="00FF7243">
            <w:pPr>
              <w:spacing w:after="0" w:line="240" w:lineRule="auto"/>
              <w:jc w:val="center"/>
              <w:textAlignment w:val="baseline"/>
              <w:rPr>
                <w:rFonts w:ascii="Times New Roman" w:eastAsia="Times New Roman" w:hAnsi="Times New Roman" w:cs="Times New Roman"/>
                <w:szCs w:val="24"/>
                <w:lang w:val="es-ES" w:eastAsia="es-ES"/>
              </w:rPr>
            </w:pPr>
            <w:r w:rsidRPr="00C97102">
              <w:rPr>
                <w:rFonts w:ascii="Times New Roman" w:eastAsia="Times New Roman" w:hAnsi="Times New Roman" w:cs="Times New Roman"/>
                <w:szCs w:val="24"/>
                <w:lang w:val="es-ES" w:eastAsia="es-ES"/>
              </w:rPr>
              <w:t>Diagnóstico (Social), Objetivos</w:t>
            </w:r>
          </w:p>
        </w:tc>
        <w:tc>
          <w:tcPr>
            <w:tcW w:w="3260" w:type="dxa"/>
            <w:shd w:val="clear" w:color="auto" w:fill="auto"/>
            <w:vAlign w:val="center"/>
          </w:tcPr>
          <w:p w14:paraId="66A264B6" w14:textId="33DF161D" w:rsidR="00C97102" w:rsidRDefault="00C97102"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C97102" w:rsidRPr="00A157B7" w14:paraId="7F414667" w14:textId="77777777" w:rsidTr="009A7735">
        <w:trPr>
          <w:trHeight w:val="470"/>
        </w:trPr>
        <w:tc>
          <w:tcPr>
            <w:tcW w:w="2410" w:type="dxa"/>
            <w:vMerge/>
            <w:shd w:val="clear" w:color="auto" w:fill="auto"/>
            <w:vAlign w:val="center"/>
          </w:tcPr>
          <w:p w14:paraId="64E85564" w14:textId="77777777" w:rsidR="00C97102" w:rsidRPr="00C97102" w:rsidRDefault="00C97102"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4020DC55" w14:textId="3CA669A0" w:rsidR="00C97102" w:rsidRPr="00C97102" w:rsidRDefault="00C97102" w:rsidP="00FF7243">
            <w:pPr>
              <w:spacing w:after="0" w:line="240" w:lineRule="auto"/>
              <w:jc w:val="center"/>
              <w:textAlignment w:val="baseline"/>
              <w:rPr>
                <w:rFonts w:ascii="Times New Roman" w:eastAsia="Times New Roman" w:hAnsi="Times New Roman" w:cs="Times New Roman"/>
                <w:szCs w:val="24"/>
                <w:lang w:val="es-ES" w:eastAsia="es-ES"/>
              </w:rPr>
            </w:pPr>
            <w:r w:rsidRPr="00C97102">
              <w:rPr>
                <w:rFonts w:ascii="Times New Roman" w:eastAsia="Times New Roman" w:hAnsi="Times New Roman" w:cs="Times New Roman"/>
                <w:szCs w:val="24"/>
                <w:lang w:val="es-ES" w:eastAsia="es-ES"/>
              </w:rPr>
              <w:t>Productos entregables (Bizagi)</w:t>
            </w:r>
          </w:p>
        </w:tc>
        <w:tc>
          <w:tcPr>
            <w:tcW w:w="3260" w:type="dxa"/>
            <w:shd w:val="clear" w:color="auto" w:fill="auto"/>
            <w:vAlign w:val="center"/>
          </w:tcPr>
          <w:p w14:paraId="47B17E26" w14:textId="2A81630B" w:rsidR="00C97102" w:rsidRDefault="00C97102"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C97102" w:rsidRPr="00A157B7" w14:paraId="699753CA" w14:textId="77777777" w:rsidTr="00C97102">
        <w:trPr>
          <w:trHeight w:val="510"/>
        </w:trPr>
        <w:tc>
          <w:tcPr>
            <w:tcW w:w="2410" w:type="dxa"/>
            <w:vMerge w:val="restart"/>
            <w:shd w:val="clear" w:color="auto" w:fill="auto"/>
            <w:vAlign w:val="center"/>
          </w:tcPr>
          <w:p w14:paraId="46542D61" w14:textId="49492F55" w:rsidR="00C97102" w:rsidRPr="00C97102" w:rsidRDefault="00C97102"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265DCE70" w14:textId="6ADE6AA0" w:rsidR="00C97102" w:rsidRPr="00C97102" w:rsidRDefault="00C97102" w:rsidP="00FF7243">
            <w:pPr>
              <w:spacing w:after="0" w:line="240" w:lineRule="auto"/>
              <w:jc w:val="center"/>
              <w:textAlignment w:val="baseline"/>
              <w:rPr>
                <w:rFonts w:ascii="Times New Roman" w:eastAsia="Times New Roman" w:hAnsi="Times New Roman" w:cs="Times New Roman"/>
                <w:szCs w:val="24"/>
                <w:lang w:val="es-ES" w:eastAsia="es-ES"/>
              </w:rPr>
            </w:pPr>
            <w:r w:rsidRPr="00C97102">
              <w:rPr>
                <w:rFonts w:ascii="Times New Roman" w:eastAsia="Times New Roman" w:hAnsi="Times New Roman" w:cs="Times New Roman"/>
                <w:szCs w:val="24"/>
                <w:lang w:val="es-ES" w:eastAsia="es-ES"/>
              </w:rPr>
              <w:t>Introducción</w:t>
            </w:r>
          </w:p>
        </w:tc>
        <w:tc>
          <w:tcPr>
            <w:tcW w:w="3260" w:type="dxa"/>
            <w:shd w:val="clear" w:color="auto" w:fill="auto"/>
            <w:vAlign w:val="center"/>
          </w:tcPr>
          <w:p w14:paraId="77C55D40" w14:textId="0CD72885" w:rsidR="00C97102" w:rsidRDefault="00C97102" w:rsidP="00FF7243">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sz w:val="22"/>
                <w:lang w:val="es-PE"/>
              </w:rPr>
            </w:pPr>
          </w:p>
        </w:tc>
        <w:tc>
          <w:tcPr>
            <w:tcW w:w="3118" w:type="dxa"/>
            <w:shd w:val="clear" w:color="auto" w:fill="auto"/>
            <w:vAlign w:val="center"/>
          </w:tcPr>
          <w:p w14:paraId="28F7B81D" w14:textId="2FE58A51" w:rsidR="00C97102" w:rsidRPr="00C97102" w:rsidRDefault="00C97102" w:rsidP="00FF7243">
            <w:pPr>
              <w:spacing w:after="0" w:line="240" w:lineRule="auto"/>
              <w:jc w:val="center"/>
              <w:textAlignment w:val="baseline"/>
              <w:rPr>
                <w:rFonts w:ascii="Times New Roman" w:eastAsia="Times New Roman" w:hAnsi="Times New Roman" w:cs="Times New Roman"/>
                <w:szCs w:val="24"/>
                <w:lang w:val="es-ES" w:eastAsia="es-ES"/>
              </w:rPr>
            </w:pPr>
            <w:r w:rsidRPr="00C97102">
              <w:rPr>
                <w:rFonts w:ascii="Times New Roman" w:eastAsia="Times New Roman" w:hAnsi="Times New Roman" w:cs="Times New Roman"/>
                <w:szCs w:val="24"/>
                <w:lang w:val="es-ES" w:eastAsia="es-ES"/>
              </w:rPr>
              <w:t>Diagnóstico (Económico, Tecnológico)</w:t>
            </w:r>
          </w:p>
        </w:tc>
        <w:tc>
          <w:tcPr>
            <w:tcW w:w="3260" w:type="dxa"/>
            <w:shd w:val="clear" w:color="auto" w:fill="auto"/>
            <w:vAlign w:val="center"/>
          </w:tcPr>
          <w:p w14:paraId="425F02CE" w14:textId="77777777" w:rsidR="00C97102" w:rsidRDefault="00C97102" w:rsidP="00FF7243">
            <w:pPr>
              <w:spacing w:after="0" w:line="240" w:lineRule="auto"/>
              <w:jc w:val="center"/>
              <w:textAlignment w:val="baseline"/>
              <w:rPr>
                <w:rFonts w:eastAsia="Times New Roman" w:cs="Arial"/>
                <w:sz w:val="20"/>
                <w:szCs w:val="20"/>
                <w:lang w:val="es-PE" w:eastAsia="es-ES"/>
              </w:rPr>
            </w:pP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8992AA8" w:rsidR="006759D9" w:rsidRDefault="006759D9" w:rsidP="00F96071">
      <w:pPr>
        <w:rPr>
          <w:b/>
          <w:bCs/>
          <w:lang w:val="es-ES"/>
        </w:rPr>
      </w:pPr>
    </w:p>
    <w:p w14:paraId="670649C4" w14:textId="7748E321" w:rsidR="006759D9" w:rsidRDefault="006759D9" w:rsidP="00F96071">
      <w:pPr>
        <w:rPr>
          <w:b/>
          <w:bCs/>
          <w:lang w:val="es-ES"/>
        </w:rPr>
      </w:pPr>
    </w:p>
    <w:p w14:paraId="423E5DA7" w14:textId="6D9BA276" w:rsidR="006759D9" w:rsidRDefault="006759D9" w:rsidP="00F96071">
      <w:pPr>
        <w:rPr>
          <w:b/>
          <w:bCs/>
          <w:lang w:val="es-ES"/>
        </w:rPr>
      </w:pPr>
    </w:p>
    <w:p w14:paraId="06B47E0F" w14:textId="557E15CA" w:rsidR="006759D9" w:rsidRDefault="006759D9" w:rsidP="00F96071">
      <w:pPr>
        <w:rPr>
          <w:b/>
          <w:bCs/>
          <w:lang w:val="es-ES"/>
        </w:rPr>
      </w:pPr>
    </w:p>
    <w:p w14:paraId="6116C457" w14:textId="522BBFDD" w:rsidR="009A7735" w:rsidRDefault="009A7735" w:rsidP="00F96071">
      <w:pPr>
        <w:rPr>
          <w:b/>
          <w:bCs/>
          <w:lang w:val="es-ES"/>
        </w:rPr>
      </w:pPr>
    </w:p>
    <w:p w14:paraId="736C7186" w14:textId="2F937B32" w:rsidR="009A7735" w:rsidRDefault="009A7735" w:rsidP="00F96071">
      <w:pPr>
        <w:rPr>
          <w:b/>
          <w:bCs/>
          <w:lang w:val="es-ES"/>
        </w:rPr>
      </w:pPr>
    </w:p>
    <w:p w14:paraId="47E9F6D2" w14:textId="77777777" w:rsidR="008D7D96" w:rsidRDefault="008D7D96"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43633CA3" w:rsidR="00E27A25" w:rsidRDefault="00E27A25" w:rsidP="00F96071">
      <w:pPr>
        <w:rPr>
          <w:b/>
          <w:bCs/>
          <w:lang w:val="es-ES"/>
        </w:rPr>
      </w:pPr>
    </w:p>
    <w:p w14:paraId="511A13A7" w14:textId="7070D0B8" w:rsidR="00E27A25" w:rsidRDefault="00E27A25" w:rsidP="00F96071">
      <w:pPr>
        <w:rPr>
          <w:b/>
          <w:bCs/>
          <w:lang w:val="es-ES"/>
        </w:rPr>
      </w:pPr>
    </w:p>
    <w:p w14:paraId="330427FE" w14:textId="417F0C92" w:rsidR="00E27A25" w:rsidRDefault="00E27A25" w:rsidP="00F96071">
      <w:pPr>
        <w:rPr>
          <w:b/>
          <w:bCs/>
          <w:lang w:val="es-ES"/>
        </w:rPr>
      </w:pPr>
    </w:p>
    <w:p w14:paraId="421219F3" w14:textId="4B7A621B" w:rsidR="00E27A25" w:rsidRDefault="00E27A25" w:rsidP="00F96071">
      <w:pPr>
        <w:rPr>
          <w:b/>
          <w:bCs/>
          <w:lang w:val="es-ES"/>
        </w:rPr>
      </w:pPr>
    </w:p>
    <w:p w14:paraId="3112960D" w14:textId="31134E4F" w:rsidR="00E27A25" w:rsidRDefault="00E27A25" w:rsidP="00F96071">
      <w:pPr>
        <w:rPr>
          <w:b/>
          <w:bCs/>
          <w:lang w:val="es-ES"/>
        </w:rPr>
      </w:pPr>
    </w:p>
    <w:p w14:paraId="4CB00185" w14:textId="17371679"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1D56FE89" w:rsidR="008D7D96" w:rsidRPr="006F6B11" w:rsidRDefault="008D7D96" w:rsidP="008D7D96">
      <w:pPr>
        <w:pStyle w:val="Prrafodelista"/>
        <w:rPr>
          <w:b/>
          <w:bCs/>
          <w:i/>
          <w:iCs/>
          <w:lang w:val="es-ES"/>
        </w:rPr>
      </w:pPr>
      <w:r w:rsidRPr="006F6B11">
        <w:rPr>
          <w:lang w:val="es-ES"/>
        </w:rPr>
        <w:t>En la actualidad la tecnología se ha convertido en algo necesariamente indispensable tanto para las personas naturales como para las empresas que luchan por mantenerse competitivos en el mercado. Los últimos años el auge de la tecnología, ha sido notablemente importante. Es por tal motivo que nosotros como estudiantes de la carrera de informática estamos comprometidos en crear herramientas y/o soluciones informáticas que les permitan cumplir con dichos objetivos.</w:t>
      </w:r>
      <w:r w:rsidRPr="006F6B11">
        <w:rPr>
          <w:lang w:val="es-ES"/>
        </w:rPr>
        <w:t xml:space="preserve"> </w:t>
      </w:r>
      <w:r w:rsidR="00D011B3" w:rsidRPr="006F6B11">
        <w:rPr>
          <w:lang w:val="es-ES"/>
        </w:rPr>
        <w:t xml:space="preserve">Como estudiantes, </w:t>
      </w:r>
      <w:r w:rsidR="00296335">
        <w:rPr>
          <w:lang w:val="es-ES"/>
        </w:rPr>
        <w:t>e</w:t>
      </w:r>
      <w:r w:rsidR="00D011B3" w:rsidRPr="006F6B11">
        <w:rPr>
          <w:lang w:val="es-ES"/>
        </w:rPr>
        <w:t xml:space="preserve">stamos creando un </w:t>
      </w:r>
      <w:r w:rsidR="00296335">
        <w:rPr>
          <w:lang w:val="es-ES"/>
        </w:rPr>
        <w:t>s</w:t>
      </w:r>
      <w:r w:rsidR="00D011B3" w:rsidRPr="006F6B11">
        <w:rPr>
          <w:lang w:val="es-ES"/>
        </w:rPr>
        <w:t xml:space="preserve">oftware para las empresas que quieran mejorar, sistematizar, agilizar y </w:t>
      </w:r>
      <w:r w:rsidR="006F6B11" w:rsidRPr="006F6B11">
        <w:rPr>
          <w:lang w:val="es-ES"/>
        </w:rPr>
        <w:t>g</w:t>
      </w:r>
      <w:r w:rsidR="00D011B3" w:rsidRPr="006F6B11">
        <w:rPr>
          <w:lang w:val="es-ES"/>
        </w:rPr>
        <w:t>estionar sus procesos; dicho sistema les permitirá llevar un mejor control de sus inventarios y también les permitirá gestionar el proceso de compra de sus productos e insumos.</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0186BABF" w14:textId="77777777" w:rsidR="00F70A22" w:rsidRPr="00F70A22" w:rsidRDefault="00F70A22" w:rsidP="00F70A22">
      <w:pPr>
        <w:rPr>
          <w:lang w:val="es-ES"/>
        </w:rPr>
      </w:pPr>
    </w:p>
    <w:p w14:paraId="446F7395" w14:textId="06A6A7C6"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6A6982D1" w14:textId="77777777" w:rsidR="00F70A22" w:rsidRPr="00F70A22" w:rsidRDefault="00F70A22" w:rsidP="00F70A22">
      <w:pPr>
        <w:rPr>
          <w:lang w:val="es-ES"/>
        </w:rPr>
      </w:pPr>
    </w:p>
    <w:p w14:paraId="565CF15B" w14:textId="02B1F13A" w:rsidR="00910940" w:rsidRDefault="00910940" w:rsidP="00910940">
      <w:pPr>
        <w:pStyle w:val="Prrafodelista"/>
        <w:numPr>
          <w:ilvl w:val="1"/>
          <w:numId w:val="7"/>
        </w:numPr>
        <w:rPr>
          <w:sz w:val="28"/>
          <w:szCs w:val="28"/>
          <w:lang w:val="es-ES"/>
        </w:rPr>
      </w:pPr>
      <w:r w:rsidRPr="00910940">
        <w:rPr>
          <w:sz w:val="28"/>
          <w:szCs w:val="28"/>
          <w:lang w:val="es-ES"/>
        </w:rPr>
        <w:t>Tecnológica</w:t>
      </w:r>
    </w:p>
    <w:p w14:paraId="68B04D0F" w14:textId="77777777" w:rsidR="00F70A22" w:rsidRPr="00F70A22" w:rsidRDefault="00F70A22" w:rsidP="00F70A22">
      <w:pPr>
        <w:pStyle w:val="Prrafodelista"/>
        <w:rPr>
          <w:sz w:val="28"/>
          <w:szCs w:val="28"/>
          <w:lang w:val="es-ES"/>
        </w:rPr>
      </w:pPr>
    </w:p>
    <w:p w14:paraId="7A03EF61" w14:textId="52896962" w:rsidR="00F70A22" w:rsidRDefault="00F70A22" w:rsidP="00F70A22">
      <w:pPr>
        <w:pStyle w:val="Prrafodelista"/>
        <w:numPr>
          <w:ilvl w:val="1"/>
          <w:numId w:val="7"/>
        </w:numPr>
        <w:rPr>
          <w:sz w:val="28"/>
          <w:szCs w:val="28"/>
          <w:lang w:val="es-ES"/>
        </w:rPr>
      </w:pPr>
      <w:r>
        <w:rPr>
          <w:sz w:val="28"/>
          <w:szCs w:val="28"/>
          <w:lang w:val="es-ES"/>
        </w:rPr>
        <w:t>Ecológico</w:t>
      </w:r>
    </w:p>
    <w:p w14:paraId="3419C2C7" w14:textId="77777777" w:rsidR="00F70A22" w:rsidRPr="00F70A22" w:rsidRDefault="00F70A22" w:rsidP="00F70A22">
      <w:pPr>
        <w:pStyle w:val="Prrafodelista"/>
        <w:rPr>
          <w:sz w:val="28"/>
          <w:szCs w:val="28"/>
          <w:lang w:val="es-ES"/>
        </w:rPr>
      </w:pPr>
    </w:p>
    <w:p w14:paraId="7C9CB10F" w14:textId="641631DD" w:rsidR="00F70A22" w:rsidRDefault="00F70A22" w:rsidP="00F70A22">
      <w:pPr>
        <w:pStyle w:val="Prrafodelista"/>
        <w:numPr>
          <w:ilvl w:val="1"/>
          <w:numId w:val="7"/>
        </w:numPr>
        <w:rPr>
          <w:sz w:val="28"/>
          <w:szCs w:val="28"/>
          <w:lang w:val="es-ES"/>
        </w:rPr>
      </w:pPr>
      <w:r>
        <w:rPr>
          <w:sz w:val="28"/>
          <w:szCs w:val="28"/>
          <w:lang w:val="es-ES"/>
        </w:rPr>
        <w:t>Político</w:t>
      </w:r>
    </w:p>
    <w:p w14:paraId="0E6ADBCF" w14:textId="77777777" w:rsidR="00F70A22" w:rsidRPr="00F70A22" w:rsidRDefault="00F70A22" w:rsidP="00F70A22">
      <w:pPr>
        <w:pStyle w:val="Prrafodelista"/>
        <w:rPr>
          <w:sz w:val="28"/>
          <w:szCs w:val="28"/>
          <w:lang w:val="es-ES"/>
        </w:rPr>
      </w:pPr>
    </w:p>
    <w:p w14:paraId="4283E51E" w14:textId="77777777" w:rsidR="00F70A22" w:rsidRPr="00F70A22" w:rsidRDefault="00F70A22" w:rsidP="00F70A22">
      <w:pPr>
        <w:pStyle w:val="Prrafodelista"/>
        <w:ind w:left="1440"/>
        <w:rPr>
          <w:sz w:val="28"/>
          <w:szCs w:val="28"/>
          <w:lang w:val="es-ES"/>
        </w:rPr>
      </w:pPr>
    </w:p>
    <w:p w14:paraId="363310E8" w14:textId="4E6CC896" w:rsidR="0079751E" w:rsidRPr="0079751E" w:rsidRDefault="00313F8E" w:rsidP="0079751E">
      <w:pPr>
        <w:pStyle w:val="Ttulo1"/>
        <w:rPr>
          <w:lang w:val="es-ES"/>
        </w:rPr>
      </w:pPr>
      <w:bookmarkStart w:id="4" w:name="_Toc102687512"/>
      <w:r w:rsidRPr="00FD38C4">
        <w:rPr>
          <w:lang w:val="es-ES"/>
        </w:rPr>
        <w:t>Objetivos</w:t>
      </w:r>
      <w:bookmarkEnd w:id="4"/>
    </w:p>
    <w:p w14:paraId="373B85DA" w14:textId="09112E7E" w:rsidR="009C5C8B" w:rsidRPr="009C5C8B" w:rsidRDefault="009C5C8B" w:rsidP="009C5C8B">
      <w:pPr>
        <w:pStyle w:val="Prrafodelista"/>
        <w:numPr>
          <w:ilvl w:val="1"/>
          <w:numId w:val="27"/>
        </w:numPr>
        <w:spacing w:line="259" w:lineRule="auto"/>
        <w:jc w:val="left"/>
        <w:rPr>
          <w:b/>
          <w:bCs/>
          <w:sz w:val="22"/>
          <w:lang w:val="es-ES"/>
        </w:rPr>
      </w:pPr>
      <w:r w:rsidRPr="009C5C8B">
        <w:rPr>
          <w:b/>
          <w:bCs/>
          <w:sz w:val="22"/>
          <w:lang w:val="es-ES"/>
        </w:rPr>
        <w:t xml:space="preserve">OBJ1: </w:t>
      </w:r>
      <w:r w:rsidR="00296335" w:rsidRPr="00296335">
        <w:rPr>
          <w:sz w:val="22"/>
          <w:lang w:val="es-ES"/>
        </w:rPr>
        <w:t>Reducir significativamente el tiempo establecido de atención a los clientes internos en un 80% con respecto al primer trimestre del año 2023 con la meta de tenerlos satisfechos.</w:t>
      </w:r>
      <w:r w:rsidR="00296335" w:rsidRPr="00296335">
        <w:t xml:space="preserve"> </w:t>
      </w:r>
      <w:r w:rsidR="00296335" w:rsidRPr="00296335">
        <w:rPr>
          <w:sz w:val="22"/>
          <w:lang w:val="es-ES"/>
        </w:rPr>
        <w:t xml:space="preserve">Mediante una mejor organización de la </w:t>
      </w:r>
      <w:r w:rsidR="00296335" w:rsidRPr="00296335">
        <w:rPr>
          <w:sz w:val="22"/>
          <w:lang w:val="es-ES"/>
        </w:rPr>
        <w:lastRenderedPageBreak/>
        <w:t>empresa lograr a controlar totalmente los inventarios mensuales en el año 2023, con el objetivo de tener una mejoría en la gestión.</w:t>
      </w:r>
    </w:p>
    <w:p w14:paraId="13AE0A77" w14:textId="7E80E243" w:rsidR="00313F8E" w:rsidRPr="009C5C8B" w:rsidRDefault="009C5C8B" w:rsidP="00296335">
      <w:pPr>
        <w:pStyle w:val="Prrafodelista"/>
        <w:numPr>
          <w:ilvl w:val="1"/>
          <w:numId w:val="27"/>
        </w:numPr>
        <w:spacing w:line="259" w:lineRule="auto"/>
        <w:rPr>
          <w:b/>
          <w:bCs/>
          <w:sz w:val="22"/>
          <w:lang w:val="es-ES"/>
        </w:rPr>
      </w:pPr>
      <w:r w:rsidRPr="009C5C8B">
        <w:rPr>
          <w:b/>
          <w:bCs/>
          <w:sz w:val="22"/>
          <w:lang w:val="es-ES"/>
        </w:rPr>
        <w:t xml:space="preserve">OBJ2: </w:t>
      </w:r>
      <w:r w:rsidR="006F6B11" w:rsidRPr="00296335">
        <w:rPr>
          <w:sz w:val="22"/>
          <w:lang w:val="es-ES"/>
        </w:rPr>
        <w:t xml:space="preserve">Mejorar la alianza con </w:t>
      </w:r>
      <w:r w:rsidR="006F6B11" w:rsidRPr="00296335">
        <w:rPr>
          <w:color w:val="FF0000"/>
          <w:sz w:val="22"/>
          <w:lang w:val="es-ES"/>
        </w:rPr>
        <w:t>nuestros clientes</w:t>
      </w:r>
      <w:r w:rsidR="006F6B11" w:rsidRPr="00296335">
        <w:rPr>
          <w:sz w:val="22"/>
          <w:lang w:val="es-ES"/>
        </w:rPr>
        <w:t xml:space="preserve"> creando un excelente proceso de compra de productos, reduciendo en un 70% el tiempo del proceso logrando así la eficiencia de nuestro proyecto y satisfa</w:t>
      </w:r>
      <w:r w:rsidR="00296335" w:rsidRPr="00296335">
        <w:rPr>
          <w:sz w:val="22"/>
          <w:lang w:val="es-ES"/>
        </w:rPr>
        <w:t>c</w:t>
      </w:r>
      <w:r w:rsidR="006F6B11" w:rsidRPr="00296335">
        <w:rPr>
          <w:sz w:val="22"/>
          <w:lang w:val="es-ES"/>
        </w:rPr>
        <w:t>ción del cliente con respecto al año 2021.</w:t>
      </w:r>
      <w:r w:rsidR="00296335" w:rsidRPr="00296335">
        <w:rPr>
          <w:sz w:val="22"/>
          <w:lang w:val="es-ES"/>
        </w:rPr>
        <w:t xml:space="preserve"> </w:t>
      </w:r>
      <w:r w:rsidR="00296335" w:rsidRPr="00296335">
        <w:rPr>
          <w:sz w:val="22"/>
          <w:lang w:val="es-ES"/>
        </w:rPr>
        <w:t>Optimizar el proceso de compra de productos, reduciendo en un 70% el tiempo del proceso y desabastecimiento del almacén logrando así la eficiencia de nuestro proyecto con respecto al año 2021</w:t>
      </w:r>
      <w:r w:rsidR="00296335" w:rsidRPr="00296335">
        <w:rPr>
          <w:b/>
          <w:bCs/>
          <w:sz w:val="22"/>
          <w:lang w:val="es-ES"/>
        </w:rPr>
        <w:t>.</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0FF55D07" w14:textId="7EE2AEDC" w:rsidR="00E9193D" w:rsidRPr="00823BD9" w:rsidRDefault="00E414AA" w:rsidP="0079751E">
      <w:pPr>
        <w:ind w:left="708"/>
        <w:rPr>
          <w:sz w:val="20"/>
          <w:szCs w:val="20"/>
          <w:lang w:val="es-ES"/>
        </w:rPr>
      </w:pPr>
      <w:r w:rsidRPr="00E414AA">
        <w:rPr>
          <w:sz w:val="20"/>
          <w:szCs w:val="20"/>
          <w:lang w:val="es-ES"/>
        </w:rPr>
        <w:t xml:space="preserve">La importancia de una gestión de </w:t>
      </w:r>
      <w:r w:rsidRPr="00E414AA">
        <w:rPr>
          <w:sz w:val="20"/>
          <w:szCs w:val="20"/>
          <w:lang w:val="es-ES"/>
        </w:rPr>
        <w:t>almacén</w:t>
      </w:r>
      <w:r w:rsidRPr="00E414AA">
        <w:rPr>
          <w:sz w:val="20"/>
          <w:szCs w:val="20"/>
          <w:lang w:val="es-ES"/>
        </w:rPr>
        <w:t xml:space="preserve"> es de alto nivel para el desarrollo de la </w:t>
      </w:r>
      <w:r w:rsidRPr="00E414AA">
        <w:rPr>
          <w:sz w:val="20"/>
          <w:szCs w:val="20"/>
          <w:lang w:val="es-ES"/>
        </w:rPr>
        <w:t>actividad</w:t>
      </w:r>
      <w:r w:rsidRPr="00E414AA">
        <w:rPr>
          <w:sz w:val="20"/>
          <w:szCs w:val="20"/>
          <w:lang w:val="es-ES"/>
        </w:rPr>
        <w:t xml:space="preserve"> de una empresa. Por ello, desarrollamos un sistema para la gestión de compras e inventario permitiendo llevar el control correcto de los productos que entran y </w:t>
      </w:r>
      <w:r w:rsidRPr="00E414AA">
        <w:rPr>
          <w:sz w:val="20"/>
          <w:szCs w:val="20"/>
          <w:lang w:val="es-ES"/>
        </w:rPr>
        <w:t>salen. Gracias</w:t>
      </w:r>
      <w:r w:rsidRPr="00E414AA">
        <w:rPr>
          <w:sz w:val="20"/>
          <w:szCs w:val="20"/>
          <w:lang w:val="es-ES"/>
        </w:rPr>
        <w:t xml:space="preserve"> a los programas con que hemos trabajado y desarrollado nos ayudará agilizar los procesos internos.</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6" w:name="_Toc102687514"/>
      <w:r w:rsidRPr="00FD38C4">
        <w:rPr>
          <w:lang w:val="es-ES"/>
        </w:rPr>
        <w:t>Definición</w:t>
      </w:r>
      <w:bookmarkEnd w:id="6"/>
    </w:p>
    <w:p w14:paraId="414A50B3" w14:textId="4005CBD8" w:rsidR="00C474A0" w:rsidRDefault="00C474A0" w:rsidP="00C474A0">
      <w:pPr>
        <w:ind w:left="708"/>
        <w:rPr>
          <w:sz w:val="20"/>
          <w:szCs w:val="20"/>
          <w:lang w:val="es-ES"/>
        </w:rPr>
      </w:pPr>
      <w:r w:rsidRPr="00C474A0">
        <w:rPr>
          <w:b/>
          <w:bCs/>
          <w:sz w:val="20"/>
          <w:szCs w:val="20"/>
          <w:lang w:val="es-ES"/>
        </w:rPr>
        <w:t>El software de gestión de compras e inventario del almacén</w:t>
      </w:r>
      <w:r>
        <w:rPr>
          <w:sz w:val="20"/>
          <w:szCs w:val="20"/>
          <w:lang w:val="es-ES"/>
        </w:rPr>
        <w:t xml:space="preserve"> </w:t>
      </w:r>
      <w:r>
        <w:rPr>
          <w:sz w:val="20"/>
          <w:szCs w:val="20"/>
          <w:lang w:val="es-ES"/>
        </w:rPr>
        <w:t xml:space="preserve">es una iniciativa </w:t>
      </w:r>
      <w:r w:rsidR="00D011B3">
        <w:rPr>
          <w:sz w:val="20"/>
          <w:szCs w:val="20"/>
          <w:lang w:val="es-ES"/>
        </w:rPr>
        <w:t>que tiene como objetivo</w:t>
      </w:r>
      <w:r>
        <w:rPr>
          <w:sz w:val="20"/>
          <w:szCs w:val="20"/>
          <w:lang w:val="es-ES"/>
        </w:rPr>
        <w:t xml:space="preserve"> </w:t>
      </w:r>
      <w:r>
        <w:rPr>
          <w:sz w:val="20"/>
          <w:szCs w:val="20"/>
          <w:lang w:val="es-ES"/>
        </w:rPr>
        <w:t xml:space="preserve">optimizar </w:t>
      </w:r>
      <w:r w:rsidR="00D011B3">
        <w:rPr>
          <w:sz w:val="20"/>
          <w:szCs w:val="20"/>
          <w:lang w:val="es-ES"/>
        </w:rPr>
        <w:t xml:space="preserve">las actividades </w:t>
      </w:r>
      <w:r>
        <w:rPr>
          <w:sz w:val="20"/>
          <w:szCs w:val="20"/>
          <w:lang w:val="es-ES"/>
        </w:rPr>
        <w:t xml:space="preserve">y expandir </w:t>
      </w:r>
      <w:r w:rsidR="00D011B3">
        <w:rPr>
          <w:sz w:val="20"/>
          <w:szCs w:val="20"/>
          <w:lang w:val="es-ES"/>
        </w:rPr>
        <w:t>los puntos de comunicación</w:t>
      </w:r>
      <w:r>
        <w:rPr>
          <w:sz w:val="20"/>
          <w:szCs w:val="20"/>
          <w:lang w:val="es-ES"/>
        </w:rPr>
        <w:t xml:space="preserve">, </w:t>
      </w:r>
      <w:r w:rsidR="00296335">
        <w:rPr>
          <w:color w:val="FF0000"/>
          <w:sz w:val="20"/>
          <w:szCs w:val="20"/>
          <w:lang w:val="es-ES"/>
        </w:rPr>
        <w:t xml:space="preserve">entre los </w:t>
      </w:r>
      <w:r w:rsidR="004435E7">
        <w:rPr>
          <w:color w:val="FF0000"/>
          <w:sz w:val="20"/>
          <w:szCs w:val="20"/>
          <w:lang w:val="es-ES"/>
        </w:rPr>
        <w:t>almacenes</w:t>
      </w:r>
      <w:proofErr w:type="gramStart"/>
      <w:r>
        <w:rPr>
          <w:sz w:val="20"/>
          <w:szCs w:val="20"/>
          <w:lang w:val="es-ES"/>
        </w:rPr>
        <w:t>,</w:t>
      </w:r>
      <w:r w:rsidR="004435E7">
        <w:rPr>
          <w:sz w:val="20"/>
          <w:szCs w:val="20"/>
          <w:lang w:val="es-ES"/>
        </w:rPr>
        <w:t xml:space="preserve"> </w:t>
      </w:r>
      <w:r>
        <w:rPr>
          <w:sz w:val="20"/>
          <w:szCs w:val="20"/>
          <w:lang w:val="es-ES"/>
        </w:rPr>
        <w:t>.</w:t>
      </w:r>
      <w:proofErr w:type="gramEnd"/>
      <w:r>
        <w:rPr>
          <w:sz w:val="20"/>
          <w:szCs w:val="20"/>
          <w:lang w:val="es-ES"/>
        </w:rPr>
        <w:t xml:space="preserve"> Este </w:t>
      </w:r>
      <w:r w:rsidR="004435E7">
        <w:rPr>
          <w:sz w:val="20"/>
          <w:szCs w:val="20"/>
          <w:lang w:val="es-ES"/>
        </w:rPr>
        <w:t>software</w:t>
      </w:r>
      <w:r>
        <w:rPr>
          <w:sz w:val="20"/>
          <w:szCs w:val="20"/>
          <w:lang w:val="es-ES"/>
        </w:rPr>
        <w:t xml:space="preserve"> contribuye en la mejora </w:t>
      </w:r>
      <w:r w:rsidR="004435E7">
        <w:rPr>
          <w:color w:val="FF0000"/>
          <w:sz w:val="20"/>
          <w:szCs w:val="20"/>
          <w:lang w:val="es-ES"/>
        </w:rPr>
        <w:t>del proceso de compra</w:t>
      </w:r>
      <w:r>
        <w:rPr>
          <w:sz w:val="20"/>
          <w:szCs w:val="20"/>
          <w:lang w:val="es-ES"/>
        </w:rPr>
        <w:t xml:space="preserve">, un mapeo más específico de la información por cada orden realizada y los más importante que a lo largo del tiempo toda </w:t>
      </w:r>
      <w:r w:rsidRPr="00C474A0">
        <w:rPr>
          <w:color w:val="FF0000"/>
          <w:sz w:val="20"/>
          <w:szCs w:val="20"/>
          <w:lang w:val="es-ES"/>
        </w:rPr>
        <w:t xml:space="preserve">la información </w:t>
      </w:r>
      <w:r>
        <w:rPr>
          <w:sz w:val="20"/>
          <w:szCs w:val="20"/>
          <w:lang w:val="es-ES"/>
        </w:rPr>
        <w:t>que se llegue a gestionar servirá para mejorar de manera continua este negocio y la visión que este persigue.</w:t>
      </w:r>
    </w:p>
    <w:p w14:paraId="0BC9C03F" w14:textId="55E0F7FE" w:rsidR="00E9193D" w:rsidRDefault="00E9193D" w:rsidP="00E87854">
      <w:pPr>
        <w:ind w:left="708"/>
        <w:rPr>
          <w:sz w:val="20"/>
          <w:szCs w:val="20"/>
          <w:lang w:val="es-ES"/>
        </w:rPr>
      </w:pPr>
    </w:p>
    <w:p w14:paraId="3296B393" w14:textId="738C944C" w:rsidR="00E9193D" w:rsidRDefault="00E9193D" w:rsidP="00E87854">
      <w:pPr>
        <w:ind w:left="708"/>
        <w:rPr>
          <w:sz w:val="20"/>
          <w:szCs w:val="20"/>
          <w:lang w:val="es-ES"/>
        </w:rPr>
      </w:pPr>
    </w:p>
    <w:p w14:paraId="73222496" w14:textId="4793E9E4" w:rsidR="00E9193D" w:rsidRDefault="00E9193D" w:rsidP="00E87854">
      <w:pPr>
        <w:ind w:left="708"/>
        <w:rPr>
          <w:sz w:val="20"/>
          <w:szCs w:val="20"/>
          <w:lang w:val="es-ES"/>
        </w:rPr>
      </w:pP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58D03993" w14:textId="473D9890"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523786D7" w14:textId="34390BAB" w:rsidR="00FD38C4" w:rsidRDefault="00FD38C4" w:rsidP="00E27A25">
      <w:pPr>
        <w:pStyle w:val="Ttulo1"/>
        <w:rPr>
          <w:lang w:val="es-ES"/>
        </w:rPr>
      </w:pPr>
      <w:bookmarkStart w:id="7" w:name="_Toc102687515"/>
      <w:r>
        <w:rPr>
          <w:lang w:val="es-ES"/>
        </w:rPr>
        <w:lastRenderedPageBreak/>
        <w:t>Productos Entregables</w:t>
      </w:r>
      <w:bookmarkEnd w:id="7"/>
    </w:p>
    <w:p w14:paraId="650D775B" w14:textId="2CCF1A00"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6B23A57B" w:rsidR="00FD38C4" w:rsidRDefault="00FD38C4" w:rsidP="00FD38C4">
      <w:pPr>
        <w:pStyle w:val="Prrafodelista"/>
        <w:spacing w:line="259" w:lineRule="auto"/>
        <w:ind w:left="1510"/>
        <w:jc w:val="left"/>
        <w:rPr>
          <w:b/>
          <w:bCs/>
          <w:szCs w:val="24"/>
          <w:lang w:val="es-ES"/>
        </w:rPr>
      </w:pPr>
    </w:p>
    <w:p w14:paraId="618779A3" w14:textId="25525D06" w:rsidR="0039288B" w:rsidRDefault="0039288B" w:rsidP="00FD38C4">
      <w:pPr>
        <w:pStyle w:val="Prrafodelista"/>
        <w:spacing w:line="259" w:lineRule="auto"/>
        <w:ind w:left="1510"/>
        <w:jc w:val="left"/>
        <w:rPr>
          <w:b/>
          <w:bCs/>
          <w:szCs w:val="24"/>
          <w:lang w:val="es-ES"/>
        </w:rPr>
      </w:pPr>
    </w:p>
    <w:p w14:paraId="63C77DDA" w14:textId="77777777" w:rsidR="0039288B" w:rsidRDefault="0039288B" w:rsidP="00FD38C4">
      <w:pPr>
        <w:pStyle w:val="Prrafodelista"/>
        <w:spacing w:line="259" w:lineRule="auto"/>
        <w:ind w:left="1510"/>
        <w:jc w:val="left"/>
        <w:rPr>
          <w:b/>
          <w:bCs/>
          <w:szCs w:val="24"/>
          <w:lang w:val="es-ES"/>
        </w:rPr>
      </w:pPr>
    </w:p>
    <w:p w14:paraId="4DF0F2CE" w14:textId="77777777" w:rsidR="00FD38C4" w:rsidRPr="00FD38C4" w:rsidRDefault="00FD38C4" w:rsidP="00FD38C4">
      <w:pPr>
        <w:pStyle w:val="Prrafodelista"/>
        <w:rPr>
          <w:b/>
          <w:bCs/>
          <w:szCs w:val="24"/>
          <w:lang w:val="es-ES"/>
        </w:rPr>
      </w:pPr>
    </w:p>
    <w:p w14:paraId="395E07DC" w14:textId="51903F4B" w:rsidR="00FD38C4" w:rsidRDefault="00FD38C4" w:rsidP="00FD38C4">
      <w:pPr>
        <w:pStyle w:val="Prrafodelista"/>
        <w:numPr>
          <w:ilvl w:val="1"/>
          <w:numId w:val="27"/>
        </w:numPr>
        <w:spacing w:line="259" w:lineRule="auto"/>
        <w:jc w:val="left"/>
        <w:rPr>
          <w:b/>
          <w:bCs/>
          <w:szCs w:val="24"/>
          <w:lang w:val="es-ES"/>
        </w:rPr>
      </w:pPr>
      <w:r>
        <w:rPr>
          <w:b/>
          <w:bCs/>
          <w:szCs w:val="24"/>
          <w:lang w:val="es-ES"/>
        </w:rPr>
        <w:t>Modelo Bizagi</w:t>
      </w:r>
    </w:p>
    <w:p w14:paraId="7F6D3C48" w14:textId="2FF5BDDB" w:rsidR="00FD38C4" w:rsidRDefault="00FD38C4" w:rsidP="00FD38C4">
      <w:pPr>
        <w:pStyle w:val="Prrafodelista"/>
        <w:spacing w:line="259" w:lineRule="auto"/>
        <w:ind w:left="1510"/>
        <w:jc w:val="left"/>
        <w:rPr>
          <w:b/>
          <w:bCs/>
          <w:szCs w:val="24"/>
          <w:lang w:val="es-ES"/>
        </w:rPr>
      </w:pPr>
    </w:p>
    <w:p w14:paraId="0181523B" w14:textId="6010872D" w:rsidR="00F70A22" w:rsidRDefault="00F70A22" w:rsidP="00FD38C4">
      <w:pPr>
        <w:pStyle w:val="Prrafodelista"/>
        <w:spacing w:line="259" w:lineRule="auto"/>
        <w:ind w:left="1510"/>
        <w:jc w:val="left"/>
        <w:rPr>
          <w:b/>
          <w:bCs/>
          <w:szCs w:val="24"/>
          <w:lang w:val="es-ES"/>
        </w:rPr>
      </w:pPr>
    </w:p>
    <w:p w14:paraId="751EA67B" w14:textId="77777777" w:rsidR="00F70A22" w:rsidRDefault="00F70A22" w:rsidP="00FD38C4">
      <w:pPr>
        <w:pStyle w:val="Prrafodelista"/>
        <w:spacing w:line="259" w:lineRule="auto"/>
        <w:ind w:left="1510"/>
        <w:jc w:val="left"/>
        <w:rPr>
          <w:b/>
          <w:bCs/>
          <w:szCs w:val="24"/>
          <w:lang w:val="es-ES"/>
        </w:rPr>
      </w:pPr>
    </w:p>
    <w:p w14:paraId="794F56B4" w14:textId="5896AC9F" w:rsidR="00FD38C4" w:rsidRDefault="00FD38C4" w:rsidP="00FD38C4">
      <w:pPr>
        <w:pStyle w:val="Prrafodelista"/>
        <w:spacing w:line="259" w:lineRule="auto"/>
        <w:ind w:left="1510"/>
        <w:jc w:val="left"/>
        <w:rPr>
          <w:b/>
          <w:bCs/>
          <w:szCs w:val="24"/>
          <w:lang w:val="es-ES"/>
        </w:rPr>
      </w:pP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228CFB6" w14:textId="33E5B46C" w:rsidR="004A0A1D" w:rsidRDefault="004A0A1D" w:rsidP="00B1189C">
      <w:pPr>
        <w:spacing w:line="259" w:lineRule="auto"/>
        <w:ind w:left="270"/>
        <w:rPr>
          <w:sz w:val="22"/>
          <w:lang w:val="es-PE"/>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3A509DF" w14:textId="4A552AD4" w:rsidR="00CF0174" w:rsidRDefault="00CF0174" w:rsidP="005C56EA">
      <w:pPr>
        <w:pStyle w:val="Prrafodelista"/>
        <w:spacing w:line="259" w:lineRule="auto"/>
        <w:rPr>
          <w:sz w:val="22"/>
          <w:lang w:val="es-ES"/>
        </w:rPr>
      </w:pPr>
    </w:p>
    <w:p w14:paraId="60762E18" w14:textId="1A150C62" w:rsidR="00CF0174" w:rsidRDefault="00CF0174" w:rsidP="005C56EA">
      <w:pPr>
        <w:pStyle w:val="Prrafodelista"/>
        <w:spacing w:line="259" w:lineRule="auto"/>
        <w:rPr>
          <w:sz w:val="22"/>
          <w:lang w:val="es-ES"/>
        </w:rPr>
      </w:pPr>
    </w:p>
    <w:p w14:paraId="62A8CFFE" w14:textId="7669A609" w:rsidR="004C54B0" w:rsidRDefault="004C54B0" w:rsidP="005C56EA">
      <w:pPr>
        <w:pStyle w:val="Prrafodelista"/>
        <w:spacing w:line="259" w:lineRule="auto"/>
        <w:rPr>
          <w:sz w:val="22"/>
          <w:lang w:val="es-ES"/>
        </w:rPr>
      </w:pPr>
    </w:p>
    <w:p w14:paraId="2774705A" w14:textId="3459B1A5" w:rsidR="003E4096" w:rsidRDefault="003E4096" w:rsidP="00ED1855">
      <w:pPr>
        <w:rPr>
          <w:b/>
        </w:rPr>
        <w:sectPr w:rsidR="003E4096" w:rsidSect="00313F8E">
          <w:headerReference w:type="default" r:id="rId9"/>
          <w:headerReference w:type="first" r:id="rId10"/>
          <w:footerReference w:type="first" r:id="rId11"/>
          <w:pgSz w:w="11906" w:h="16838" w:code="9"/>
          <w:pgMar w:top="1701" w:right="1418" w:bottom="1701" w:left="1418" w:header="706" w:footer="706" w:gutter="0"/>
          <w:cols w:space="708"/>
          <w:titlePg/>
          <w:docGrid w:linePitch="360"/>
        </w:sectPr>
      </w:pPr>
    </w:p>
    <w:p w14:paraId="24B6030F" w14:textId="4058F682" w:rsidR="00FD1F9E" w:rsidRDefault="00FD1F9E" w:rsidP="00ED1855">
      <w:pPr>
        <w:rPr>
          <w:b/>
        </w:rPr>
      </w:pPr>
    </w:p>
    <w:p w14:paraId="24806284" w14:textId="6C5018F3" w:rsidR="00D957AE" w:rsidRDefault="00D957AE" w:rsidP="005C56EA">
      <w:pPr>
        <w:rPr>
          <w:b/>
        </w:rPr>
      </w:pPr>
    </w:p>
    <w:p w14:paraId="57DA088E" w14:textId="6287072D" w:rsidR="00D957AE" w:rsidRDefault="00D957AE" w:rsidP="005C56EA">
      <w:pPr>
        <w:rPr>
          <w:b/>
        </w:rPr>
      </w:pPr>
    </w:p>
    <w:p w14:paraId="7F673999" w14:textId="1601AA60"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53F2" w14:textId="77777777" w:rsidR="0079172B" w:rsidRDefault="0079172B" w:rsidP="00E17BD6">
      <w:pPr>
        <w:spacing w:after="0" w:line="240" w:lineRule="auto"/>
      </w:pPr>
      <w:r>
        <w:separator/>
      </w:r>
    </w:p>
  </w:endnote>
  <w:endnote w:type="continuationSeparator" w:id="0">
    <w:p w14:paraId="7478FA85" w14:textId="77777777" w:rsidR="0079172B" w:rsidRDefault="0079172B"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FBAE" w14:textId="77777777" w:rsidR="001B291B" w:rsidRDefault="001B2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2782" w14:textId="77777777" w:rsidR="0079172B" w:rsidRDefault="0079172B" w:rsidP="00E17BD6">
      <w:pPr>
        <w:spacing w:after="0" w:line="240" w:lineRule="auto"/>
      </w:pPr>
      <w:r>
        <w:separator/>
      </w:r>
    </w:p>
  </w:footnote>
  <w:footnote w:type="continuationSeparator" w:id="0">
    <w:p w14:paraId="3C0C459C" w14:textId="77777777" w:rsidR="0079172B" w:rsidRDefault="0079172B"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77777777" w:rsidR="006759D9" w:rsidRDefault="006759D9" w:rsidP="006759D9">
    <w:pPr>
      <w:pStyle w:val="Encabezado"/>
      <w:jc w:val="right"/>
      <w:rPr>
        <w:sz w:val="20"/>
      </w:rPr>
    </w:pPr>
    <w:r w:rsidRPr="0050105A">
      <w:rPr>
        <w:noProof/>
        <w:sz w:val="20"/>
        <w:lang w:val="es-ES" w:eastAsia="es-E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083308E0" w:rsidR="003E4096" w:rsidRDefault="003E4096" w:rsidP="006759D9">
    <w:pPr>
      <w:pStyle w:val="Encabezado"/>
      <w:jc w:val="right"/>
      <w:rPr>
        <w:sz w:val="20"/>
      </w:rPr>
    </w:pPr>
    <w:r w:rsidRPr="0050105A">
      <w:rPr>
        <w:noProof/>
        <w:sz w:val="20"/>
        <w:lang w:val="es-ES" w:eastAsia="es-E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9"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4"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1666402">
    <w:abstractNumId w:val="2"/>
  </w:num>
  <w:num w:numId="2" w16cid:durableId="1120565513">
    <w:abstractNumId w:val="13"/>
  </w:num>
  <w:num w:numId="3" w16cid:durableId="1169709348">
    <w:abstractNumId w:val="7"/>
  </w:num>
  <w:num w:numId="4" w16cid:durableId="1807774176">
    <w:abstractNumId w:val="16"/>
  </w:num>
  <w:num w:numId="5" w16cid:durableId="334842363">
    <w:abstractNumId w:val="24"/>
  </w:num>
  <w:num w:numId="6" w16cid:durableId="1956936863">
    <w:abstractNumId w:val="3"/>
  </w:num>
  <w:num w:numId="7" w16cid:durableId="1667056879">
    <w:abstractNumId w:val="19"/>
  </w:num>
  <w:num w:numId="8" w16cid:durableId="1967656670">
    <w:abstractNumId w:val="11"/>
  </w:num>
  <w:num w:numId="9" w16cid:durableId="1870600720">
    <w:abstractNumId w:val="18"/>
  </w:num>
  <w:num w:numId="10" w16cid:durableId="1370297924">
    <w:abstractNumId w:val="22"/>
  </w:num>
  <w:num w:numId="11" w16cid:durableId="1970621283">
    <w:abstractNumId w:val="25"/>
  </w:num>
  <w:num w:numId="12" w16cid:durableId="725571337">
    <w:abstractNumId w:val="12"/>
  </w:num>
  <w:num w:numId="13" w16cid:durableId="1777599304">
    <w:abstractNumId w:val="26"/>
  </w:num>
  <w:num w:numId="14" w16cid:durableId="1245527333">
    <w:abstractNumId w:val="6"/>
  </w:num>
  <w:num w:numId="15" w16cid:durableId="1445421877">
    <w:abstractNumId w:val="23"/>
  </w:num>
  <w:num w:numId="16" w16cid:durableId="2008244056">
    <w:abstractNumId w:val="9"/>
  </w:num>
  <w:num w:numId="17" w16cid:durableId="553001614">
    <w:abstractNumId w:val="4"/>
  </w:num>
  <w:num w:numId="18" w16cid:durableId="2036688062">
    <w:abstractNumId w:val="27"/>
  </w:num>
  <w:num w:numId="19" w16cid:durableId="181864157">
    <w:abstractNumId w:val="21"/>
  </w:num>
  <w:num w:numId="20" w16cid:durableId="1434978106">
    <w:abstractNumId w:val="17"/>
  </w:num>
  <w:num w:numId="21" w16cid:durableId="1565602038">
    <w:abstractNumId w:val="15"/>
  </w:num>
  <w:num w:numId="22" w16cid:durableId="235366384">
    <w:abstractNumId w:val="20"/>
  </w:num>
  <w:num w:numId="23" w16cid:durableId="1569415370">
    <w:abstractNumId w:val="0"/>
  </w:num>
  <w:num w:numId="24" w16cid:durableId="1308052220">
    <w:abstractNumId w:val="1"/>
  </w:num>
  <w:num w:numId="25" w16cid:durableId="933364718">
    <w:abstractNumId w:val="5"/>
  </w:num>
  <w:num w:numId="26" w16cid:durableId="1727794925">
    <w:abstractNumId w:val="14"/>
  </w:num>
  <w:num w:numId="27" w16cid:durableId="1617643265">
    <w:abstractNumId w:val="8"/>
  </w:num>
  <w:num w:numId="28" w16cid:durableId="430318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5A"/>
    <w:rsid w:val="00000B9F"/>
    <w:rsid w:val="00017EAF"/>
    <w:rsid w:val="00025B29"/>
    <w:rsid w:val="00026BEF"/>
    <w:rsid w:val="00042DC1"/>
    <w:rsid w:val="00067050"/>
    <w:rsid w:val="0007201D"/>
    <w:rsid w:val="00074F2D"/>
    <w:rsid w:val="0007574E"/>
    <w:rsid w:val="00080E7E"/>
    <w:rsid w:val="00087FD8"/>
    <w:rsid w:val="00092B8D"/>
    <w:rsid w:val="000B41E7"/>
    <w:rsid w:val="000C516C"/>
    <w:rsid w:val="000D20BB"/>
    <w:rsid w:val="000D3E08"/>
    <w:rsid w:val="000E6C1F"/>
    <w:rsid w:val="000F302A"/>
    <w:rsid w:val="000F5865"/>
    <w:rsid w:val="001124D1"/>
    <w:rsid w:val="00116F7D"/>
    <w:rsid w:val="00155627"/>
    <w:rsid w:val="00195799"/>
    <w:rsid w:val="001966F3"/>
    <w:rsid w:val="001A0DE2"/>
    <w:rsid w:val="001B2586"/>
    <w:rsid w:val="001B291B"/>
    <w:rsid w:val="001B6947"/>
    <w:rsid w:val="001B751E"/>
    <w:rsid w:val="001C2A81"/>
    <w:rsid w:val="001C66C2"/>
    <w:rsid w:val="001C79C6"/>
    <w:rsid w:val="001E53A2"/>
    <w:rsid w:val="001F619F"/>
    <w:rsid w:val="00207519"/>
    <w:rsid w:val="00230AC9"/>
    <w:rsid w:val="00233C56"/>
    <w:rsid w:val="00243464"/>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2795"/>
    <w:rsid w:val="003B37D7"/>
    <w:rsid w:val="003D4C5D"/>
    <w:rsid w:val="003D5458"/>
    <w:rsid w:val="003E2916"/>
    <w:rsid w:val="003E4096"/>
    <w:rsid w:val="003F4D71"/>
    <w:rsid w:val="00412C91"/>
    <w:rsid w:val="00415457"/>
    <w:rsid w:val="00424E2E"/>
    <w:rsid w:val="004435E7"/>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3D87"/>
    <w:rsid w:val="005860C3"/>
    <w:rsid w:val="00595A92"/>
    <w:rsid w:val="005A7585"/>
    <w:rsid w:val="005A77FE"/>
    <w:rsid w:val="005B1F7D"/>
    <w:rsid w:val="005C27B7"/>
    <w:rsid w:val="005C56EA"/>
    <w:rsid w:val="005D19D9"/>
    <w:rsid w:val="005D2BED"/>
    <w:rsid w:val="005E005F"/>
    <w:rsid w:val="00614EA4"/>
    <w:rsid w:val="00626FF7"/>
    <w:rsid w:val="0063395D"/>
    <w:rsid w:val="00645F01"/>
    <w:rsid w:val="0065306C"/>
    <w:rsid w:val="006646C6"/>
    <w:rsid w:val="0066482E"/>
    <w:rsid w:val="006679D4"/>
    <w:rsid w:val="00674C96"/>
    <w:rsid w:val="0067505A"/>
    <w:rsid w:val="006759D9"/>
    <w:rsid w:val="006F6B11"/>
    <w:rsid w:val="007229DB"/>
    <w:rsid w:val="00776973"/>
    <w:rsid w:val="007810A3"/>
    <w:rsid w:val="00787265"/>
    <w:rsid w:val="0079172B"/>
    <w:rsid w:val="00796F89"/>
    <w:rsid w:val="0079751E"/>
    <w:rsid w:val="007C2176"/>
    <w:rsid w:val="007D02EF"/>
    <w:rsid w:val="0080265A"/>
    <w:rsid w:val="0081218D"/>
    <w:rsid w:val="008143AF"/>
    <w:rsid w:val="00820DEE"/>
    <w:rsid w:val="008215FB"/>
    <w:rsid w:val="00823BD9"/>
    <w:rsid w:val="00831871"/>
    <w:rsid w:val="00852117"/>
    <w:rsid w:val="008659E7"/>
    <w:rsid w:val="008824E8"/>
    <w:rsid w:val="00883AFE"/>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91F83"/>
    <w:rsid w:val="00AA2D55"/>
    <w:rsid w:val="00AD09D7"/>
    <w:rsid w:val="00AE548A"/>
    <w:rsid w:val="00B02DA0"/>
    <w:rsid w:val="00B1189C"/>
    <w:rsid w:val="00B136EA"/>
    <w:rsid w:val="00B17F59"/>
    <w:rsid w:val="00B40198"/>
    <w:rsid w:val="00B7392C"/>
    <w:rsid w:val="00B85D3C"/>
    <w:rsid w:val="00BA35FE"/>
    <w:rsid w:val="00BA3FB3"/>
    <w:rsid w:val="00BC0E70"/>
    <w:rsid w:val="00BC2076"/>
    <w:rsid w:val="00BD07FA"/>
    <w:rsid w:val="00BE3D53"/>
    <w:rsid w:val="00C141F1"/>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4DCF"/>
    <w:rsid w:val="00D45087"/>
    <w:rsid w:val="00D57BF5"/>
    <w:rsid w:val="00D72605"/>
    <w:rsid w:val="00D957AE"/>
    <w:rsid w:val="00DA5B4A"/>
    <w:rsid w:val="00DB5B50"/>
    <w:rsid w:val="00DD72AD"/>
    <w:rsid w:val="00DE1685"/>
    <w:rsid w:val="00DE4F41"/>
    <w:rsid w:val="00DF4538"/>
    <w:rsid w:val="00DF6231"/>
    <w:rsid w:val="00DF7432"/>
    <w:rsid w:val="00E110DB"/>
    <w:rsid w:val="00E17BD6"/>
    <w:rsid w:val="00E27A25"/>
    <w:rsid w:val="00E414AA"/>
    <w:rsid w:val="00E41734"/>
    <w:rsid w:val="00E5423C"/>
    <w:rsid w:val="00E54CB9"/>
    <w:rsid w:val="00E56053"/>
    <w:rsid w:val="00E62944"/>
    <w:rsid w:val="00E7280C"/>
    <w:rsid w:val="00E87854"/>
    <w:rsid w:val="00E87CAF"/>
    <w:rsid w:val="00E87F5D"/>
    <w:rsid w:val="00E9193D"/>
    <w:rsid w:val="00EA22A3"/>
    <w:rsid w:val="00EC57A0"/>
    <w:rsid w:val="00ED1855"/>
    <w:rsid w:val="00EE00A6"/>
    <w:rsid w:val="00F012B2"/>
    <w:rsid w:val="00F01985"/>
    <w:rsid w:val="00F4328D"/>
    <w:rsid w:val="00F4429B"/>
    <w:rsid w:val="00F459BD"/>
    <w:rsid w:val="00F50E6F"/>
    <w:rsid w:val="00F642B9"/>
    <w:rsid w:val="00F70A22"/>
    <w:rsid w:val="00F828C6"/>
    <w:rsid w:val="00F83217"/>
    <w:rsid w:val="00F83A4F"/>
    <w:rsid w:val="00F85397"/>
    <w:rsid w:val="00F96071"/>
    <w:rsid w:val="00FA66B6"/>
    <w:rsid w:val="00FD1F9E"/>
    <w:rsid w:val="00FD3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chartTrackingRefBased/>
  <w15:docId w15:val="{2DA601DE-78D4-4670-9B71-1FCC131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255796766">
          <w:marLeft w:val="0"/>
          <w:marRight w:val="0"/>
          <w:marTop w:val="0"/>
          <w:marBottom w:val="0"/>
          <w:divBdr>
            <w:top w:val="none" w:sz="0" w:space="0" w:color="auto"/>
            <w:left w:val="none" w:sz="0" w:space="0" w:color="auto"/>
            <w:bottom w:val="none" w:sz="0" w:space="0" w:color="auto"/>
            <w:right w:val="none" w:sz="0" w:space="0" w:color="auto"/>
          </w:divBdr>
        </w:div>
        <w:div w:id="1802116784">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96451724">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52780728">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9D2EF-F1F5-4979-A1AF-DD32E603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635</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2</cp:revision>
  <cp:lastPrinted>2017-12-05T16:46:00Z</cp:lastPrinted>
  <dcterms:created xsi:type="dcterms:W3CDTF">2022-09-10T06:09:00Z</dcterms:created>
  <dcterms:modified xsi:type="dcterms:W3CDTF">2022-09-10T06:09:00Z</dcterms:modified>
</cp:coreProperties>
</file>