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6D008" w14:textId="6546E73E" w:rsidR="00F30DA9" w:rsidRDefault="00E40AF7" w:rsidP="00E40AF7">
      <w:pPr>
        <w:pStyle w:val="Title"/>
        <w:pBdr>
          <w:bottom w:val="single" w:sz="4" w:space="1" w:color="auto"/>
        </w:pBdr>
        <w:jc w:val="center"/>
      </w:pPr>
      <w:r>
        <w:t>Lab 5 Report</w:t>
      </w:r>
    </w:p>
    <w:p w14:paraId="6C2220AB" w14:textId="5D737675" w:rsidR="00E40AF7" w:rsidRDefault="00E40AF7" w:rsidP="00E40AF7">
      <w:pPr>
        <w:pStyle w:val="Heading1"/>
      </w:pPr>
      <w:r>
        <w:t>Part 1 – Ripple Carry Adder (RCA)</w:t>
      </w:r>
    </w:p>
    <w:p w14:paraId="31944E22" w14:textId="0D8ED55C" w:rsidR="00E40AF7" w:rsidRDefault="00E40AF7" w:rsidP="00E40AF7">
      <w:pPr>
        <w:pStyle w:val="Heading2"/>
        <w:numPr>
          <w:ilvl w:val="0"/>
          <w:numId w:val="1"/>
        </w:numPr>
      </w:pPr>
      <w:r>
        <w:t>Design Files for RCA</w:t>
      </w:r>
    </w:p>
    <w:p w14:paraId="2E07BB04" w14:textId="2C62A9C5" w:rsidR="0002078C" w:rsidRPr="0002078C" w:rsidRDefault="00E40AF7" w:rsidP="0002078C">
      <w:pPr>
        <w:pStyle w:val="Heading3"/>
        <w:numPr>
          <w:ilvl w:val="0"/>
          <w:numId w:val="2"/>
        </w:numPr>
        <w:spacing w:line="240" w:lineRule="auto"/>
      </w:pPr>
      <w:r>
        <w:t>RCA_4bits</w:t>
      </w:r>
    </w:p>
    <w:bookmarkStart w:id="0" w:name="_MON_1584282235"/>
    <w:bookmarkEnd w:id="0"/>
    <w:p w14:paraId="2BBEBC99" w14:textId="3DB0B930" w:rsidR="00E40AF7" w:rsidRDefault="00E40AF7" w:rsidP="00E40AF7">
      <w:pPr>
        <w:jc w:val="center"/>
      </w:pPr>
      <w:r>
        <w:object w:dxaOrig="6912" w:dyaOrig="3625" w14:anchorId="746DB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181.4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84348678" r:id="rId8"/>
        </w:object>
      </w:r>
    </w:p>
    <w:p w14:paraId="23CE2559" w14:textId="344D7D79" w:rsidR="00E40AF7" w:rsidRDefault="00E40AF7" w:rsidP="00E40AF7">
      <w:pPr>
        <w:pStyle w:val="Heading3"/>
        <w:numPr>
          <w:ilvl w:val="0"/>
          <w:numId w:val="2"/>
        </w:numPr>
      </w:pPr>
      <w:proofErr w:type="spellStart"/>
      <w:r>
        <w:t>full_adder</w:t>
      </w:r>
      <w:proofErr w:type="spellEnd"/>
    </w:p>
    <w:bookmarkStart w:id="1" w:name="_MON_1584282395"/>
    <w:bookmarkEnd w:id="1"/>
    <w:p w14:paraId="7FDCFCA9" w14:textId="36F86204" w:rsidR="0002078C" w:rsidRDefault="00E40AF7" w:rsidP="0002078C">
      <w:pPr>
        <w:jc w:val="center"/>
      </w:pPr>
      <w:r>
        <w:object w:dxaOrig="4752" w:dyaOrig="2039" w14:anchorId="562740E7">
          <v:shape id="_x0000_i1026" type="#_x0000_t75" style="width:237.5pt;height:101.9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84348679" r:id="rId10"/>
        </w:object>
      </w:r>
    </w:p>
    <w:p w14:paraId="71D50E6A" w14:textId="3CC7AEC9" w:rsidR="0002078C" w:rsidRDefault="0002078C" w:rsidP="0002078C">
      <w:pPr>
        <w:pStyle w:val="Heading3"/>
        <w:numPr>
          <w:ilvl w:val="0"/>
          <w:numId w:val="2"/>
        </w:numPr>
      </w:pPr>
      <w:proofErr w:type="spellStart"/>
      <w:r>
        <w:t>register_logic</w:t>
      </w:r>
      <w:proofErr w:type="spellEnd"/>
    </w:p>
    <w:bookmarkStart w:id="2" w:name="_MON_1584282972"/>
    <w:bookmarkEnd w:id="2"/>
    <w:p w14:paraId="53892A96" w14:textId="2DA3EBA4" w:rsidR="0002078C" w:rsidRDefault="0002078C" w:rsidP="0002078C">
      <w:pPr>
        <w:jc w:val="center"/>
      </w:pPr>
      <w:r>
        <w:object w:dxaOrig="4032" w:dyaOrig="4078" w14:anchorId="126A5F77">
          <v:shape id="_x0000_i1027" type="#_x0000_t75" style="width:201.5pt;height:203.8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84348680" r:id="rId12"/>
        </w:object>
      </w:r>
    </w:p>
    <w:p w14:paraId="0493ACA7" w14:textId="30913563" w:rsidR="0002078C" w:rsidRDefault="0002078C" w:rsidP="0002078C">
      <w:pPr>
        <w:pStyle w:val="Heading2"/>
        <w:numPr>
          <w:ilvl w:val="0"/>
          <w:numId w:val="1"/>
        </w:numPr>
      </w:pPr>
      <w:r>
        <w:lastRenderedPageBreak/>
        <w:t>Test-bench for RCA</w:t>
      </w:r>
    </w:p>
    <w:bookmarkStart w:id="3" w:name="_MON_1584283095"/>
    <w:bookmarkEnd w:id="3"/>
    <w:p w14:paraId="4DB9D947" w14:textId="148A6525" w:rsidR="0002078C" w:rsidRDefault="00D76976" w:rsidP="0002078C">
      <w:pPr>
        <w:jc w:val="center"/>
      </w:pPr>
      <w:r>
        <w:object w:dxaOrig="6048" w:dyaOrig="13594" w14:anchorId="31D760BA">
          <v:shape id="_x0000_i1028" type="#_x0000_t75" style="width:302.5pt;height:679.8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84348681" r:id="rId14"/>
        </w:object>
      </w:r>
    </w:p>
    <w:p w14:paraId="1C5704AD" w14:textId="48C08EEA" w:rsidR="00D76976" w:rsidRDefault="00D76976" w:rsidP="00D76976">
      <w:pPr>
        <w:pStyle w:val="Heading2"/>
        <w:numPr>
          <w:ilvl w:val="0"/>
          <w:numId w:val="1"/>
        </w:numPr>
      </w:pPr>
      <w:r>
        <w:lastRenderedPageBreak/>
        <w:t>Testcases Table for RCA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356"/>
        <w:gridCol w:w="957"/>
        <w:gridCol w:w="1816"/>
        <w:gridCol w:w="1157"/>
      </w:tblGrid>
      <w:tr w:rsidR="00C96C41" w14:paraId="3FA8B3E2" w14:textId="77777777" w:rsidTr="00C9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B8A1A1" w14:textId="1C35952A" w:rsidR="00D76976" w:rsidRPr="00C96C41" w:rsidRDefault="00D76976" w:rsidP="00D76976">
            <w:pPr>
              <w:jc w:val="center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A[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D88B6" w14:textId="738BD2EC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B[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12852F" w14:textId="12DB7E7A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Cin</w:t>
            </w:r>
            <w:proofErr w:type="spellEnd"/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C3876" w14:textId="08EEE421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Sum[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15EDF48" w14:textId="6CE164C8" w:rsidR="00D76976" w:rsidRPr="00C96C41" w:rsidRDefault="00D76976" w:rsidP="00D76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Cout</w:t>
            </w:r>
            <w:proofErr w:type="spellEnd"/>
          </w:p>
        </w:tc>
      </w:tr>
      <w:tr w:rsidR="00D76976" w14:paraId="1366A1B8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4609C011" w14:textId="68E42FD0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0001</w:t>
            </w:r>
          </w:p>
        </w:tc>
        <w:tc>
          <w:tcPr>
            <w:tcW w:w="1356" w:type="dxa"/>
            <w:vAlign w:val="center"/>
          </w:tcPr>
          <w:p w14:paraId="7F1A1347" w14:textId="473EC821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0101</w:t>
            </w:r>
          </w:p>
        </w:tc>
        <w:tc>
          <w:tcPr>
            <w:tcW w:w="957" w:type="dxa"/>
            <w:vAlign w:val="center"/>
          </w:tcPr>
          <w:p w14:paraId="26629975" w14:textId="4E906597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2FA5F15A" w14:textId="2820CAA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0110</w:t>
            </w:r>
          </w:p>
        </w:tc>
        <w:tc>
          <w:tcPr>
            <w:tcW w:w="1157" w:type="dxa"/>
            <w:vAlign w:val="center"/>
          </w:tcPr>
          <w:p w14:paraId="0C28C6FD" w14:textId="0D0B8652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D76976" w14:paraId="76ADC2F0" w14:textId="77777777" w:rsidTr="00C96C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356C019" w14:textId="762E9E3A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0111</w:t>
            </w:r>
          </w:p>
        </w:tc>
        <w:tc>
          <w:tcPr>
            <w:tcW w:w="1356" w:type="dxa"/>
            <w:vAlign w:val="center"/>
          </w:tcPr>
          <w:p w14:paraId="12145806" w14:textId="34A9E728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3181A8F6" w14:textId="14963643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563BA37B" w14:textId="26781468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1110</w:t>
            </w:r>
          </w:p>
        </w:tc>
        <w:tc>
          <w:tcPr>
            <w:tcW w:w="1157" w:type="dxa"/>
            <w:vAlign w:val="center"/>
          </w:tcPr>
          <w:p w14:paraId="48FB95C7" w14:textId="67B39114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D76976" w14:paraId="7B14B09E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031C749E" w14:textId="63015F1C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75B27596" w14:textId="4A61787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5A55F16E" w14:textId="61AC6B1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2E1BF622" w14:textId="530B177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0000</w:t>
            </w:r>
          </w:p>
        </w:tc>
        <w:tc>
          <w:tcPr>
            <w:tcW w:w="1157" w:type="dxa"/>
            <w:vAlign w:val="center"/>
          </w:tcPr>
          <w:p w14:paraId="01BE42C8" w14:textId="6B906734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285914D8" w14:textId="77777777" w:rsidTr="00C96C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3C8A5EB" w14:textId="11001F83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1100</w:t>
            </w:r>
          </w:p>
        </w:tc>
        <w:tc>
          <w:tcPr>
            <w:tcW w:w="1356" w:type="dxa"/>
            <w:vAlign w:val="center"/>
          </w:tcPr>
          <w:p w14:paraId="23921758" w14:textId="7FCFB58A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0100</w:t>
            </w:r>
          </w:p>
        </w:tc>
        <w:tc>
          <w:tcPr>
            <w:tcW w:w="957" w:type="dxa"/>
            <w:vAlign w:val="center"/>
          </w:tcPr>
          <w:p w14:paraId="36963ED2" w14:textId="0059380D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3CF4CC71" w14:textId="7D75E6F1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0000</w:t>
            </w:r>
          </w:p>
        </w:tc>
        <w:tc>
          <w:tcPr>
            <w:tcW w:w="1157" w:type="dxa"/>
            <w:vAlign w:val="center"/>
          </w:tcPr>
          <w:p w14:paraId="1653CFD6" w14:textId="2F29AC94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278BD0EC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C815C9C" w14:textId="447B4332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09CACB14" w14:textId="66C6709F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1000</w:t>
            </w:r>
          </w:p>
        </w:tc>
        <w:tc>
          <w:tcPr>
            <w:tcW w:w="957" w:type="dxa"/>
            <w:vAlign w:val="center"/>
          </w:tcPr>
          <w:p w14:paraId="43DD823A" w14:textId="79C7FA9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23D9BB3F" w14:textId="259BCF79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0001</w:t>
            </w:r>
          </w:p>
        </w:tc>
        <w:tc>
          <w:tcPr>
            <w:tcW w:w="1157" w:type="dxa"/>
            <w:vAlign w:val="center"/>
          </w:tcPr>
          <w:p w14:paraId="72F120FF" w14:textId="65731552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1D55670B" w14:textId="77777777" w:rsidTr="00C96C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39DAB1FF" w14:textId="1C1A7D2F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1001</w:t>
            </w:r>
          </w:p>
        </w:tc>
        <w:tc>
          <w:tcPr>
            <w:tcW w:w="1356" w:type="dxa"/>
            <w:vAlign w:val="center"/>
          </w:tcPr>
          <w:p w14:paraId="15EB4953" w14:textId="264DF3A6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1010</w:t>
            </w:r>
          </w:p>
        </w:tc>
        <w:tc>
          <w:tcPr>
            <w:tcW w:w="957" w:type="dxa"/>
            <w:vAlign w:val="center"/>
          </w:tcPr>
          <w:p w14:paraId="7E68A5C7" w14:textId="07E5C269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0FACBF14" w14:textId="5D138DC9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0100</w:t>
            </w:r>
          </w:p>
        </w:tc>
        <w:tc>
          <w:tcPr>
            <w:tcW w:w="1157" w:type="dxa"/>
            <w:vAlign w:val="center"/>
          </w:tcPr>
          <w:p w14:paraId="712B1870" w14:textId="52333BAC" w:rsidR="00D76976" w:rsidRPr="00C96C41" w:rsidRDefault="00D76976" w:rsidP="00D76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D76976" w14:paraId="4F0E7955" w14:textId="77777777" w:rsidTr="00C9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05EC944" w14:textId="290CC01A" w:rsidR="00D76976" w:rsidRPr="00C96C41" w:rsidRDefault="00D76976" w:rsidP="00D76976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1111</w:t>
            </w:r>
          </w:p>
        </w:tc>
        <w:tc>
          <w:tcPr>
            <w:tcW w:w="1356" w:type="dxa"/>
            <w:vAlign w:val="center"/>
          </w:tcPr>
          <w:p w14:paraId="7F5C1F59" w14:textId="2B855036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1111</w:t>
            </w:r>
          </w:p>
        </w:tc>
        <w:tc>
          <w:tcPr>
            <w:tcW w:w="957" w:type="dxa"/>
            <w:vAlign w:val="center"/>
          </w:tcPr>
          <w:p w14:paraId="0C2B9E09" w14:textId="145FFD8E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005A66C3" w14:textId="02FDBCA6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1110</w:t>
            </w:r>
          </w:p>
        </w:tc>
        <w:tc>
          <w:tcPr>
            <w:tcW w:w="1157" w:type="dxa"/>
            <w:vAlign w:val="center"/>
          </w:tcPr>
          <w:p w14:paraId="2724EFC1" w14:textId="5B3AEA6B" w:rsidR="00D76976" w:rsidRPr="00C96C41" w:rsidRDefault="00D76976" w:rsidP="00D76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</w:tbl>
    <w:p w14:paraId="1E378D21" w14:textId="628409A1" w:rsidR="00D76976" w:rsidRDefault="005F117E" w:rsidP="005F117E">
      <w:pPr>
        <w:pStyle w:val="Heading2"/>
        <w:numPr>
          <w:ilvl w:val="0"/>
          <w:numId w:val="1"/>
        </w:numPr>
      </w:pPr>
      <w:r>
        <w:t>Constraints File</w:t>
      </w:r>
      <w:r w:rsidR="00BE11A0">
        <w:t xml:space="preserve"> for RCA</w:t>
      </w:r>
    </w:p>
    <w:bookmarkStart w:id="4" w:name="_MON_1584284125"/>
    <w:bookmarkEnd w:id="4"/>
    <w:p w14:paraId="68E38DBF" w14:textId="702ED2E4" w:rsidR="005F117E" w:rsidRDefault="005F117E" w:rsidP="005F117E">
      <w:pPr>
        <w:jc w:val="center"/>
      </w:pPr>
      <w:r>
        <w:object w:dxaOrig="10224" w:dyaOrig="9062" w14:anchorId="653CC237">
          <v:shape id="_x0000_i1029" type="#_x0000_t75" style="width:511pt;height:453.0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84348682" r:id="rId16"/>
        </w:object>
      </w:r>
    </w:p>
    <w:p w14:paraId="4C5E64B3" w14:textId="4BB23100" w:rsidR="00C96C41" w:rsidRDefault="005F117E" w:rsidP="005F117E">
      <w:pPr>
        <w:pStyle w:val="Heading2"/>
        <w:numPr>
          <w:ilvl w:val="0"/>
          <w:numId w:val="1"/>
        </w:numPr>
      </w:pPr>
      <w:r>
        <w:lastRenderedPageBreak/>
        <w:t>Simulation Waveform for RCA TB</w:t>
      </w:r>
    </w:p>
    <w:p w14:paraId="1C02FB9D" w14:textId="6D2555ED" w:rsidR="005F117E" w:rsidRPr="005F117E" w:rsidRDefault="00C96C41" w:rsidP="00C96C41">
      <w:pPr>
        <w:jc w:val="center"/>
      </w:pPr>
      <w:r>
        <w:rPr>
          <w:noProof/>
        </w:rPr>
        <w:drawing>
          <wp:inline distT="0" distB="0" distL="0" distR="0" wp14:anchorId="5E5645E1" wp14:editId="7E224F55">
            <wp:extent cx="6829607" cy="1164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882" t="28463" r="25972" b="30807"/>
                    <a:stretch/>
                  </pic:blipFill>
                  <pic:spPr bwMode="auto">
                    <a:xfrm>
                      <a:off x="0" y="0"/>
                      <a:ext cx="6836045" cy="116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7CCB" w14:textId="77777777" w:rsidR="00CF14E8" w:rsidRDefault="00CF14E8">
      <w:pPr>
        <w:rPr>
          <w:rFonts w:asciiTheme="majorHAnsi" w:eastAsiaTheme="majorEastAsia" w:hAnsiTheme="majorHAnsi" w:cstheme="majorBidi"/>
          <w:b/>
          <w:color w:val="1F3864" w:themeColor="accent1" w:themeShade="80"/>
          <w:sz w:val="40"/>
          <w:szCs w:val="32"/>
        </w:rPr>
      </w:pPr>
      <w:r>
        <w:br w:type="page"/>
      </w:r>
    </w:p>
    <w:p w14:paraId="306643EA" w14:textId="22781AF2" w:rsidR="00E40AF7" w:rsidRDefault="00E40AF7" w:rsidP="00E40AF7">
      <w:pPr>
        <w:pStyle w:val="Heading1"/>
      </w:pPr>
      <w:r>
        <w:lastRenderedPageBreak/>
        <w:t>Part 2 – Carry Lookahead Adder (CLA)</w:t>
      </w:r>
    </w:p>
    <w:p w14:paraId="743466EB" w14:textId="379D46D3" w:rsidR="00C96C41" w:rsidRDefault="004B1CC1" w:rsidP="00B750B3">
      <w:pPr>
        <w:pStyle w:val="Heading2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750B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750B3">
        <w:t xml:space="preserve"> Equations</w:t>
      </w:r>
    </w:p>
    <w:p w14:paraId="27B2EB83" w14:textId="2F5362A0" w:rsidR="00257579" w:rsidRPr="00CF14E8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CFB7336" w14:textId="2779174E" w:rsidR="00CF14E8" w:rsidRPr="00CF14E8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B7FD690" w14:textId="277777B9" w:rsidR="00CF14E8" w:rsidRPr="00CF14E8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38C08F" w14:textId="337E22F3" w:rsidR="00CF14E8" w:rsidRPr="00CF14E8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90F8B77" w14:textId="6D157BF2" w:rsidR="00CF14E8" w:rsidRPr="00CF14E8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630912D" w14:textId="557D3F14" w:rsidR="00257579" w:rsidRPr="00BB4D37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</m:oMath>
      </m:oMathPara>
    </w:p>
    <w:p w14:paraId="65829FB5" w14:textId="2D750C60" w:rsidR="00BB4D37" w:rsidRPr="00257579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</m:oMath>
      </m:oMathPara>
    </w:p>
    <w:p w14:paraId="2D97BF58" w14:textId="09A8B268" w:rsidR="00BB4D37" w:rsidRPr="00257579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34975B56" w14:textId="0DFBA657" w:rsidR="00BB4D37" w:rsidRPr="00257579" w:rsidRDefault="004B1CC1" w:rsidP="00CF14E8">
      <w:pPr>
        <w:pStyle w:val="Quote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⊕</m:t>
          </m:r>
          <m:sSub>
            <m:sSubPr>
              <m:ctrlPr>
                <w:rPr>
                  <w:rFonts w:ascii="Cambria Math" w:eastAsiaTheme="majorEastAsia" w:hAnsi="Cambria Math" w:cstheme="majorBidi"/>
                  <w:color w:val="auto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</m:oMath>
      </m:oMathPara>
    </w:p>
    <w:p w14:paraId="4A5DD1C2" w14:textId="7D83066D" w:rsidR="00B750B3" w:rsidRDefault="00B750B3" w:rsidP="00B750B3">
      <w:pPr>
        <w:pStyle w:val="Heading2"/>
        <w:numPr>
          <w:ilvl w:val="0"/>
          <w:numId w:val="1"/>
        </w:numPr>
      </w:pPr>
      <w:r>
        <w:t>Design Files for CLA</w:t>
      </w:r>
    </w:p>
    <w:p w14:paraId="269A8407" w14:textId="398E002C" w:rsidR="00B750B3" w:rsidRDefault="00B750B3" w:rsidP="00B750B3">
      <w:pPr>
        <w:pStyle w:val="Heading3"/>
        <w:numPr>
          <w:ilvl w:val="0"/>
          <w:numId w:val="3"/>
        </w:numPr>
      </w:pPr>
      <w:r>
        <w:t>CLA_4bits</w:t>
      </w:r>
    </w:p>
    <w:bookmarkStart w:id="5" w:name="_MON_1584284948"/>
    <w:bookmarkEnd w:id="5"/>
    <w:p w14:paraId="17A967B6" w14:textId="3F5EAD5F" w:rsidR="00B750B3" w:rsidRDefault="00B750B3" w:rsidP="00B750B3">
      <w:pPr>
        <w:jc w:val="center"/>
      </w:pPr>
      <w:r>
        <w:object w:dxaOrig="11088" w:dyaOrig="6117" w14:anchorId="07E045A7">
          <v:shape id="_x0000_i1030" type="#_x0000_t75" style="width:554.5pt;height:305.7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84348683" r:id="rId19"/>
        </w:object>
      </w:r>
    </w:p>
    <w:p w14:paraId="2E2DF08D" w14:textId="26CE7EEB" w:rsidR="00B750B3" w:rsidRDefault="00B750B3" w:rsidP="00B750B3">
      <w:pPr>
        <w:pStyle w:val="Heading3"/>
        <w:numPr>
          <w:ilvl w:val="0"/>
          <w:numId w:val="3"/>
        </w:numPr>
      </w:pPr>
      <w:proofErr w:type="spellStart"/>
      <w:r>
        <w:lastRenderedPageBreak/>
        <w:t>register_logic</w:t>
      </w:r>
      <w:proofErr w:type="spellEnd"/>
    </w:p>
    <w:p w14:paraId="5AE7B8A3" w14:textId="395A914F" w:rsidR="00B750B3" w:rsidRDefault="00B750B3" w:rsidP="00B750B3">
      <w:pPr>
        <w:jc w:val="center"/>
      </w:pPr>
      <w:r>
        <w:object w:dxaOrig="4032" w:dyaOrig="4078" w14:anchorId="607262E1">
          <v:shape id="_x0000_i1031" type="#_x0000_t75" style="width:201.5pt;height:203.8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84348684" r:id="rId20"/>
        </w:object>
      </w:r>
    </w:p>
    <w:p w14:paraId="62854E2D" w14:textId="5BA7FE3B" w:rsidR="00B750B3" w:rsidRDefault="00B750B3" w:rsidP="00B750B3">
      <w:pPr>
        <w:pStyle w:val="Heading2"/>
        <w:numPr>
          <w:ilvl w:val="0"/>
          <w:numId w:val="1"/>
        </w:numPr>
      </w:pPr>
      <w:r>
        <w:lastRenderedPageBreak/>
        <w:t>Test-bench for CLA</w:t>
      </w:r>
    </w:p>
    <w:bookmarkStart w:id="6" w:name="_MON_1584285238"/>
    <w:bookmarkEnd w:id="6"/>
    <w:p w14:paraId="56D11372" w14:textId="68725DFE" w:rsidR="00B750B3" w:rsidRDefault="00BE11A0" w:rsidP="00BE11A0">
      <w:pPr>
        <w:jc w:val="center"/>
      </w:pPr>
      <w:r>
        <w:object w:dxaOrig="6048" w:dyaOrig="13594" w14:anchorId="44121589">
          <v:shape id="_x0000_i1032" type="#_x0000_t75" style="width:302.5pt;height:679.8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84348685" r:id="rId22"/>
        </w:object>
      </w:r>
    </w:p>
    <w:p w14:paraId="068CD4FC" w14:textId="15BFB8A2" w:rsidR="00BE11A0" w:rsidRDefault="00BE11A0" w:rsidP="00BE11A0">
      <w:pPr>
        <w:pStyle w:val="Heading2"/>
        <w:numPr>
          <w:ilvl w:val="0"/>
          <w:numId w:val="1"/>
        </w:numPr>
      </w:pPr>
      <w:r>
        <w:lastRenderedPageBreak/>
        <w:t>Testcases Table for CLA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356"/>
        <w:gridCol w:w="957"/>
        <w:gridCol w:w="1816"/>
        <w:gridCol w:w="1157"/>
      </w:tblGrid>
      <w:tr w:rsidR="00BE11A0" w14:paraId="603F574B" w14:textId="77777777" w:rsidTr="005B7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712BC" w14:textId="77777777" w:rsidR="00BE11A0" w:rsidRPr="00C96C41" w:rsidRDefault="00BE11A0" w:rsidP="005B7615">
            <w:pPr>
              <w:jc w:val="center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A[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16B54D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B[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6203E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Cin</w:t>
            </w:r>
            <w:proofErr w:type="spellEnd"/>
          </w:p>
        </w:tc>
        <w:tc>
          <w:tcPr>
            <w:tcW w:w="1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FB920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gramStart"/>
            <w:r w:rsidRPr="00C96C41">
              <w:rPr>
                <w:color w:val="auto"/>
                <w:sz w:val="36"/>
              </w:rPr>
              <w:t>Sum[</w:t>
            </w:r>
            <w:proofErr w:type="gramEnd"/>
            <w:r w:rsidRPr="00C96C41">
              <w:rPr>
                <w:color w:val="auto"/>
                <w:sz w:val="36"/>
              </w:rPr>
              <w:t>3:0]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EDC8DA" w14:textId="77777777" w:rsidR="00BE11A0" w:rsidRPr="00C96C41" w:rsidRDefault="00BE11A0" w:rsidP="005B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proofErr w:type="spellStart"/>
            <w:r w:rsidRPr="00C96C41">
              <w:rPr>
                <w:color w:val="auto"/>
                <w:sz w:val="36"/>
              </w:rPr>
              <w:t>Cout</w:t>
            </w:r>
            <w:proofErr w:type="spellEnd"/>
          </w:p>
        </w:tc>
      </w:tr>
      <w:tr w:rsidR="00BE11A0" w14:paraId="70F8F88C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904BB13" w14:textId="74E4A9D7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000</w:t>
            </w:r>
            <w:r>
              <w:rPr>
                <w:b w:val="0"/>
                <w:sz w:val="36"/>
              </w:rPr>
              <w:t>0</w:t>
            </w:r>
          </w:p>
        </w:tc>
        <w:tc>
          <w:tcPr>
            <w:tcW w:w="1356" w:type="dxa"/>
            <w:vAlign w:val="center"/>
          </w:tcPr>
          <w:p w14:paraId="4589B825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0101</w:t>
            </w:r>
          </w:p>
        </w:tc>
        <w:tc>
          <w:tcPr>
            <w:tcW w:w="957" w:type="dxa"/>
            <w:vAlign w:val="center"/>
          </w:tcPr>
          <w:p w14:paraId="4F6A412D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3A533E1B" w14:textId="27301EF3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</w:t>
            </w:r>
            <w:r>
              <w:rPr>
                <w:sz w:val="36"/>
              </w:rPr>
              <w:t>01</w:t>
            </w:r>
          </w:p>
        </w:tc>
        <w:tc>
          <w:tcPr>
            <w:tcW w:w="1157" w:type="dxa"/>
            <w:vAlign w:val="center"/>
          </w:tcPr>
          <w:p w14:paraId="268254B9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BE11A0" w14:paraId="78C240CB" w14:textId="77777777" w:rsidTr="005B7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1A640DAB" w14:textId="5EB3C200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01</w:t>
            </w:r>
            <w:r>
              <w:rPr>
                <w:b w:val="0"/>
                <w:sz w:val="36"/>
              </w:rPr>
              <w:t>0</w:t>
            </w:r>
            <w:r w:rsidRPr="00C96C41">
              <w:rPr>
                <w:b w:val="0"/>
                <w:sz w:val="36"/>
              </w:rPr>
              <w:t>1</w:t>
            </w:r>
          </w:p>
        </w:tc>
        <w:tc>
          <w:tcPr>
            <w:tcW w:w="1356" w:type="dxa"/>
            <w:vAlign w:val="center"/>
          </w:tcPr>
          <w:p w14:paraId="0B6D27E0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759F6C2D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0005F635" w14:textId="3DC1086D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1100</w:t>
            </w:r>
          </w:p>
        </w:tc>
        <w:tc>
          <w:tcPr>
            <w:tcW w:w="1157" w:type="dxa"/>
            <w:vAlign w:val="center"/>
          </w:tcPr>
          <w:p w14:paraId="7FC30C77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</w:tr>
      <w:tr w:rsidR="00BE11A0" w14:paraId="122A5FB8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4F3C946C" w14:textId="77777777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6216C3A1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0111</w:t>
            </w:r>
          </w:p>
        </w:tc>
        <w:tc>
          <w:tcPr>
            <w:tcW w:w="957" w:type="dxa"/>
            <w:vAlign w:val="center"/>
          </w:tcPr>
          <w:p w14:paraId="1E5BF3DF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48A77991" w14:textId="566E1678" w:rsidR="00BE11A0" w:rsidRPr="00C96C41" w:rsidRDefault="00446922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0000</w:t>
            </w:r>
          </w:p>
        </w:tc>
        <w:tc>
          <w:tcPr>
            <w:tcW w:w="1157" w:type="dxa"/>
            <w:vAlign w:val="center"/>
          </w:tcPr>
          <w:p w14:paraId="5BEF9B6C" w14:textId="5CA4E4DB" w:rsidR="00BE11A0" w:rsidRPr="00C96C41" w:rsidRDefault="00446922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BE11A0" w14:paraId="4CF4F222" w14:textId="77777777" w:rsidTr="005B7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7EA6D561" w14:textId="22D9FAEC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</w:t>
            </w:r>
            <w:r>
              <w:rPr>
                <w:b w:val="0"/>
                <w:sz w:val="36"/>
              </w:rPr>
              <w:t>0</w:t>
            </w:r>
            <w:r w:rsidRPr="00C96C41">
              <w:rPr>
                <w:b w:val="0"/>
                <w:sz w:val="36"/>
              </w:rPr>
              <w:t>0</w:t>
            </w:r>
            <w:r>
              <w:rPr>
                <w:b w:val="0"/>
                <w:sz w:val="36"/>
              </w:rPr>
              <w:t>1</w:t>
            </w:r>
          </w:p>
        </w:tc>
        <w:tc>
          <w:tcPr>
            <w:tcW w:w="1356" w:type="dxa"/>
            <w:vAlign w:val="center"/>
          </w:tcPr>
          <w:p w14:paraId="6154EBA3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0100</w:t>
            </w:r>
          </w:p>
        </w:tc>
        <w:tc>
          <w:tcPr>
            <w:tcW w:w="957" w:type="dxa"/>
            <w:vAlign w:val="center"/>
          </w:tcPr>
          <w:p w14:paraId="11E0C0BB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764E8AB7" w14:textId="555DB28B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1101</w:t>
            </w:r>
          </w:p>
        </w:tc>
        <w:tc>
          <w:tcPr>
            <w:tcW w:w="1157" w:type="dxa"/>
            <w:vAlign w:val="center"/>
          </w:tcPr>
          <w:p w14:paraId="3E2C84F1" w14:textId="7963930C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BE11A0" w14:paraId="60D18D01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BF9E15C" w14:textId="77777777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1000</w:t>
            </w:r>
          </w:p>
        </w:tc>
        <w:tc>
          <w:tcPr>
            <w:tcW w:w="1356" w:type="dxa"/>
            <w:vAlign w:val="center"/>
          </w:tcPr>
          <w:p w14:paraId="6C476C8C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1000</w:t>
            </w:r>
          </w:p>
        </w:tc>
        <w:tc>
          <w:tcPr>
            <w:tcW w:w="957" w:type="dxa"/>
            <w:vAlign w:val="center"/>
          </w:tcPr>
          <w:p w14:paraId="0B1C26E1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520C4E7E" w14:textId="1950B052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000</w:t>
            </w:r>
            <w:r w:rsidR="00446922">
              <w:rPr>
                <w:sz w:val="36"/>
              </w:rPr>
              <w:t>1</w:t>
            </w:r>
          </w:p>
        </w:tc>
        <w:tc>
          <w:tcPr>
            <w:tcW w:w="1157" w:type="dxa"/>
            <w:vAlign w:val="center"/>
          </w:tcPr>
          <w:p w14:paraId="3D2C1FED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BE11A0" w14:paraId="6C31F677" w14:textId="77777777" w:rsidTr="005B7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621B4B42" w14:textId="710D062A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</w:t>
            </w:r>
            <w:r>
              <w:rPr>
                <w:b w:val="0"/>
                <w:sz w:val="36"/>
              </w:rPr>
              <w:t>1</w:t>
            </w:r>
            <w:r w:rsidRPr="00C96C41">
              <w:rPr>
                <w:b w:val="0"/>
                <w:sz w:val="36"/>
              </w:rPr>
              <w:t>01</w:t>
            </w:r>
          </w:p>
        </w:tc>
        <w:tc>
          <w:tcPr>
            <w:tcW w:w="1356" w:type="dxa"/>
            <w:vAlign w:val="center"/>
          </w:tcPr>
          <w:p w14:paraId="4C231265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1010</w:t>
            </w:r>
          </w:p>
        </w:tc>
        <w:tc>
          <w:tcPr>
            <w:tcW w:w="957" w:type="dxa"/>
            <w:vAlign w:val="center"/>
          </w:tcPr>
          <w:p w14:paraId="78858A59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  <w:tc>
          <w:tcPr>
            <w:tcW w:w="1816" w:type="dxa"/>
            <w:vAlign w:val="center"/>
          </w:tcPr>
          <w:p w14:paraId="36197A7C" w14:textId="765D5E6C" w:rsidR="00BE11A0" w:rsidRPr="00C96C41" w:rsidRDefault="00446922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1000</w:t>
            </w:r>
          </w:p>
        </w:tc>
        <w:tc>
          <w:tcPr>
            <w:tcW w:w="1157" w:type="dxa"/>
            <w:vAlign w:val="center"/>
          </w:tcPr>
          <w:p w14:paraId="0A7CAE28" w14:textId="77777777" w:rsidR="00BE11A0" w:rsidRPr="00C96C41" w:rsidRDefault="00BE11A0" w:rsidP="005B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  <w:tr w:rsidR="00BE11A0" w14:paraId="3B84059F" w14:textId="77777777" w:rsidTr="005B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14:paraId="53C92D70" w14:textId="7A7E0194" w:rsidR="00BE11A0" w:rsidRPr="00C96C41" w:rsidRDefault="00BE11A0" w:rsidP="005B7615">
            <w:pPr>
              <w:jc w:val="center"/>
              <w:rPr>
                <w:b w:val="0"/>
                <w:sz w:val="36"/>
              </w:rPr>
            </w:pPr>
            <w:r w:rsidRPr="00C96C41">
              <w:rPr>
                <w:b w:val="0"/>
                <w:sz w:val="36"/>
              </w:rPr>
              <w:t>111</w:t>
            </w:r>
            <w:r w:rsidR="00446922">
              <w:rPr>
                <w:b w:val="0"/>
                <w:sz w:val="36"/>
              </w:rPr>
              <w:t>0</w:t>
            </w:r>
          </w:p>
        </w:tc>
        <w:tc>
          <w:tcPr>
            <w:tcW w:w="1356" w:type="dxa"/>
            <w:vAlign w:val="center"/>
          </w:tcPr>
          <w:p w14:paraId="67E1056A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1111</w:t>
            </w:r>
          </w:p>
        </w:tc>
        <w:tc>
          <w:tcPr>
            <w:tcW w:w="957" w:type="dxa"/>
            <w:vAlign w:val="center"/>
          </w:tcPr>
          <w:p w14:paraId="3E99AAA5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0</w:t>
            </w:r>
          </w:p>
        </w:tc>
        <w:tc>
          <w:tcPr>
            <w:tcW w:w="1816" w:type="dxa"/>
            <w:vAlign w:val="center"/>
          </w:tcPr>
          <w:p w14:paraId="28344E70" w14:textId="716BAE36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1101</w:t>
            </w:r>
          </w:p>
        </w:tc>
        <w:tc>
          <w:tcPr>
            <w:tcW w:w="1157" w:type="dxa"/>
            <w:vAlign w:val="center"/>
          </w:tcPr>
          <w:p w14:paraId="79B1F800" w14:textId="77777777" w:rsidR="00BE11A0" w:rsidRPr="00C96C41" w:rsidRDefault="00BE11A0" w:rsidP="005B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96C41">
              <w:rPr>
                <w:sz w:val="36"/>
              </w:rPr>
              <w:t>1</w:t>
            </w:r>
          </w:p>
        </w:tc>
      </w:tr>
    </w:tbl>
    <w:p w14:paraId="771ACAAE" w14:textId="5DA789BD" w:rsidR="00BE11A0" w:rsidRDefault="00BE11A0" w:rsidP="00BE11A0">
      <w:pPr>
        <w:pStyle w:val="Heading2"/>
        <w:numPr>
          <w:ilvl w:val="0"/>
          <w:numId w:val="1"/>
        </w:numPr>
      </w:pPr>
      <w:r>
        <w:t>Constraints File for CLA</w:t>
      </w:r>
    </w:p>
    <w:p w14:paraId="7F5BF04C" w14:textId="6EEBE8CA" w:rsidR="00BE11A0" w:rsidRDefault="00BE11A0" w:rsidP="00BE11A0">
      <w:pPr>
        <w:jc w:val="center"/>
      </w:pPr>
      <w:r>
        <w:object w:dxaOrig="10224" w:dyaOrig="9062" w14:anchorId="051E8F3F">
          <v:shape id="_x0000_i1033" type="#_x0000_t75" style="width:511pt;height:453.0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84348686" r:id="rId23"/>
        </w:object>
      </w:r>
    </w:p>
    <w:p w14:paraId="36BA958F" w14:textId="4F0F8439" w:rsidR="00257579" w:rsidRDefault="00BE11A0" w:rsidP="00257579">
      <w:pPr>
        <w:pStyle w:val="Heading2"/>
        <w:numPr>
          <w:ilvl w:val="0"/>
          <w:numId w:val="1"/>
        </w:numPr>
      </w:pPr>
      <w:r>
        <w:t>Simulation Waveform for CLA</w:t>
      </w:r>
      <w:r w:rsidR="00257579">
        <w:t xml:space="preserve"> TB</w:t>
      </w:r>
    </w:p>
    <w:p w14:paraId="46F8F216" w14:textId="77777777" w:rsidR="00446922" w:rsidRDefault="00446922" w:rsidP="00446922">
      <w:pPr>
        <w:rPr>
          <w:noProof/>
        </w:rPr>
      </w:pPr>
    </w:p>
    <w:p w14:paraId="2150697B" w14:textId="5E1E2EDE" w:rsidR="00446922" w:rsidRPr="00446922" w:rsidRDefault="00446922" w:rsidP="004A16C6">
      <w:pPr>
        <w:jc w:val="center"/>
      </w:pPr>
      <w:r>
        <w:rPr>
          <w:noProof/>
        </w:rPr>
        <w:lastRenderedPageBreak/>
        <w:drawing>
          <wp:inline distT="0" distB="0" distL="0" distR="0" wp14:anchorId="108442B2" wp14:editId="3A3BB123">
            <wp:extent cx="6812952" cy="21031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861" t="15432" r="11586" b="28599"/>
                    <a:stretch/>
                  </pic:blipFill>
                  <pic:spPr bwMode="auto">
                    <a:xfrm>
                      <a:off x="0" y="0"/>
                      <a:ext cx="6812952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7EADB" w14:textId="6CB90E24" w:rsidR="00BE11A0" w:rsidRPr="00BE11A0" w:rsidRDefault="00BE11A0" w:rsidP="00257579">
      <w:pPr>
        <w:jc w:val="center"/>
      </w:pPr>
    </w:p>
    <w:p w14:paraId="5D6D4225" w14:textId="77777777" w:rsidR="00CF14E8" w:rsidRDefault="00CF14E8">
      <w:pPr>
        <w:rPr>
          <w:rFonts w:asciiTheme="majorHAnsi" w:eastAsiaTheme="majorEastAsia" w:hAnsiTheme="majorHAnsi" w:cstheme="majorBidi"/>
          <w:b/>
          <w:color w:val="1F3864" w:themeColor="accent1" w:themeShade="80"/>
          <w:sz w:val="40"/>
          <w:szCs w:val="32"/>
        </w:rPr>
      </w:pPr>
      <w:r>
        <w:br w:type="page"/>
      </w:r>
    </w:p>
    <w:p w14:paraId="4472CD8F" w14:textId="64BC67A2" w:rsidR="00E40AF7" w:rsidRDefault="00E40AF7" w:rsidP="00E40AF7">
      <w:pPr>
        <w:pStyle w:val="Heading1"/>
      </w:pPr>
      <w:r>
        <w:lastRenderedPageBreak/>
        <w:t>Part 3 – Speed and Area Comparison of RCA vs. CLA</w:t>
      </w:r>
    </w:p>
    <w:p w14:paraId="2AE09A14" w14:textId="3CEE8B99" w:rsidR="00CF14E8" w:rsidRDefault="00A66878" w:rsidP="00A66878">
      <w:pPr>
        <w:pStyle w:val="Heading2"/>
        <w:numPr>
          <w:ilvl w:val="0"/>
          <w:numId w:val="1"/>
        </w:numPr>
      </w:pPr>
      <w:r>
        <w:t>Screenshots of Gate-Level Schematics</w:t>
      </w:r>
    </w:p>
    <w:p w14:paraId="304DC899" w14:textId="633E8A1A" w:rsidR="00A66878" w:rsidRDefault="00A66878" w:rsidP="00A66878">
      <w:pPr>
        <w:pStyle w:val="Heading3"/>
        <w:numPr>
          <w:ilvl w:val="0"/>
          <w:numId w:val="4"/>
        </w:numPr>
      </w:pPr>
      <w:r>
        <w:t>RCA</w:t>
      </w:r>
    </w:p>
    <w:p w14:paraId="4D264E62" w14:textId="74385625" w:rsidR="00A66878" w:rsidRPr="00A66878" w:rsidRDefault="00A66878" w:rsidP="00A66878">
      <w:pPr>
        <w:jc w:val="center"/>
      </w:pPr>
      <w:r>
        <w:rPr>
          <w:noProof/>
        </w:rPr>
        <w:drawing>
          <wp:inline distT="0" distB="0" distL="0" distR="0" wp14:anchorId="46F851E6" wp14:editId="0934138C">
            <wp:extent cx="6949440" cy="3590614"/>
            <wp:effectExtent l="19050" t="19050" r="228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026" t="12958" r="2168" b="10931"/>
                    <a:stretch/>
                  </pic:blipFill>
                  <pic:spPr bwMode="auto">
                    <a:xfrm>
                      <a:off x="0" y="0"/>
                      <a:ext cx="6949440" cy="3590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D7914" w14:textId="3399EB69" w:rsidR="00A66878" w:rsidRDefault="00A66878" w:rsidP="00A66878">
      <w:pPr>
        <w:pStyle w:val="Heading3"/>
        <w:numPr>
          <w:ilvl w:val="0"/>
          <w:numId w:val="4"/>
        </w:numPr>
      </w:pPr>
      <w:r>
        <w:t>CLA</w:t>
      </w:r>
    </w:p>
    <w:p w14:paraId="3106B9A3" w14:textId="12607DC2" w:rsidR="00A66878" w:rsidRDefault="00A66878" w:rsidP="00A66878">
      <w:pPr>
        <w:jc w:val="center"/>
      </w:pPr>
      <w:r>
        <w:rPr>
          <w:noProof/>
        </w:rPr>
        <w:drawing>
          <wp:inline distT="0" distB="0" distL="0" distR="0" wp14:anchorId="7BF37B8E" wp14:editId="14498718">
            <wp:extent cx="6949440" cy="3546000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052" t="18738" r="3120" b="9537"/>
                    <a:stretch/>
                  </pic:blipFill>
                  <pic:spPr bwMode="auto">
                    <a:xfrm>
                      <a:off x="0" y="0"/>
                      <a:ext cx="6949440" cy="354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2690" w14:textId="3B159790" w:rsidR="004A16C6" w:rsidRDefault="004A16C6" w:rsidP="004A16C6">
      <w:pPr>
        <w:pStyle w:val="Heading2"/>
        <w:numPr>
          <w:ilvl w:val="0"/>
          <w:numId w:val="1"/>
        </w:numPr>
      </w:pPr>
      <w:r>
        <w:lastRenderedPageBreak/>
        <w:t>Delay and Area Calculations</w:t>
      </w:r>
    </w:p>
    <w:p w14:paraId="46644867" w14:textId="0952B400" w:rsidR="004A16C6" w:rsidRDefault="004A16C6" w:rsidP="004A16C6">
      <w:pPr>
        <w:pStyle w:val="Heading3"/>
        <w:numPr>
          <w:ilvl w:val="0"/>
          <w:numId w:val="5"/>
        </w:numPr>
      </w:pPr>
      <w:r>
        <w:t>RCA</w:t>
      </w:r>
    </w:p>
    <w:p w14:paraId="27A5FF1A" w14:textId="6E95E2CA" w:rsidR="004A16C6" w:rsidRPr="00181561" w:rsidRDefault="004A16C6" w:rsidP="00181561">
      <w:r>
        <w:t>There are 4 full adders each with 3 AND, 2 OR, and 2 XOR gates. The areas for these gates are 4, 4, and 6 respectively. This means the total area comes for the equation:</w:t>
      </w:r>
      <w:r w:rsidR="00181561">
        <w:t xml:space="preserve"> </w:t>
      </w:r>
      <m:oMath>
        <m:r>
          <m:rPr>
            <m:sty m:val="p"/>
          </m:rP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d>
        <m:r>
          <m:rPr>
            <m:sty m:val="p"/>
          </m:rPr>
          <w:rPr>
            <w:rFonts w:ascii="Cambria Math" w:hAnsi="Cambria Math"/>
          </w:rPr>
          <m:t>=128</m:t>
        </m:r>
      </m:oMath>
      <w:r w:rsidR="00181561">
        <w:rPr>
          <w:rFonts w:eastAsiaTheme="minorEastAsia"/>
        </w:rPr>
        <w:t xml:space="preserve"> units of area.</w:t>
      </w:r>
    </w:p>
    <w:p w14:paraId="198B1D23" w14:textId="24C587CC" w:rsidR="004A16C6" w:rsidRDefault="004A16C6" w:rsidP="004A16C6">
      <w:r>
        <w:t xml:space="preserve">The critical path through our full adder design </w:t>
      </w:r>
      <w:r w:rsidR="003114CE">
        <w:t xml:space="preserve">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3114CE">
        <w:rPr>
          <w:rFonts w:eastAsiaTheme="minorEastAsia"/>
        </w:rPr>
        <w:t xml:space="preserve"> path for each full adder. This means going through an AND gate, then 2 OR gates. The time take for each full adder is </w:t>
      </w:r>
      <m:oMath>
        <m:r>
          <w:rPr>
            <w:rFonts w:ascii="Cambria Math" w:eastAsiaTheme="minorEastAsia" w:hAnsi="Cambria Math"/>
          </w:rPr>
          <m:t>3+2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=7ns</m:t>
        </m:r>
      </m:oMath>
      <w:r w:rsidR="003114CE">
        <w:rPr>
          <w:rFonts w:eastAsiaTheme="minorEastAsia"/>
        </w:rPr>
        <w:t xml:space="preserve">, this multiplied by 4 since there are 4 full adders to go through means the critical path would take </w:t>
      </w:r>
      <m:oMath>
        <m:r>
          <w:rPr>
            <w:rFonts w:ascii="Cambria Math" w:eastAsiaTheme="minorEastAsia" w:hAnsi="Cambria Math"/>
          </w:rPr>
          <m:t>28ns</m:t>
        </m:r>
      </m:oMath>
      <w:r w:rsidR="003114CE">
        <w:rPr>
          <w:rFonts w:eastAsiaTheme="minorEastAsia"/>
        </w:rPr>
        <w:t>.</w:t>
      </w:r>
    </w:p>
    <w:p w14:paraId="47913674" w14:textId="747042C4" w:rsidR="003114CE" w:rsidRDefault="003114CE" w:rsidP="003114CE">
      <w:pPr>
        <w:pStyle w:val="Heading3"/>
        <w:numPr>
          <w:ilvl w:val="0"/>
          <w:numId w:val="5"/>
        </w:numPr>
      </w:pPr>
      <w:r>
        <w:t>CLA</w:t>
      </w:r>
    </w:p>
    <w:p w14:paraId="11BE5F67" w14:textId="7FA99CBC" w:rsidR="003114CE" w:rsidRDefault="003114CE" w:rsidP="003114CE">
      <w:pPr>
        <w:rPr>
          <w:rFonts w:eastAsiaTheme="minorEastAsia"/>
        </w:rPr>
      </w:pPr>
      <w:r>
        <w:t xml:space="preserve">My CLA design has </w:t>
      </w:r>
      <w:r w:rsidR="00181561">
        <w:t>20</w:t>
      </w:r>
      <w:r>
        <w:t xml:space="preserve"> AND, 10 OR, and </w:t>
      </w:r>
      <w:r w:rsidR="00181561">
        <w:t>8</w:t>
      </w:r>
      <w:r>
        <w:t xml:space="preserve"> XOR gates.</w:t>
      </w:r>
      <w:r w:rsidR="00181561">
        <w:t xml:space="preserve"> Multiplied by their areas this gives us the following equation: </w:t>
      </w:r>
      <m:oMath>
        <m:r>
          <w:rPr>
            <w:rFonts w:ascii="Cambria Math" w:hAnsi="Cambria Math"/>
          </w:rPr>
          <m:t>20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=168</m:t>
        </m:r>
      </m:oMath>
      <w:r w:rsidR="00181561">
        <w:rPr>
          <w:rFonts w:eastAsiaTheme="minorEastAsia"/>
        </w:rPr>
        <w:t xml:space="preserve"> units of area.</w:t>
      </w:r>
    </w:p>
    <w:p w14:paraId="0A65135D" w14:textId="6FEE617C" w:rsidR="00181561" w:rsidRDefault="00181561" w:rsidP="003114CE">
      <w:pPr>
        <w:rPr>
          <w:rFonts w:eastAsiaTheme="minorEastAsia"/>
        </w:rPr>
      </w:pPr>
      <w:r>
        <w:t xml:space="preserve">The critical path through the carry adder is through 1 XOR, 4 AND, and 2 OR gates. This gives us the following time equation </w:t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=19ns</m:t>
        </m:r>
      </m:oMath>
      <w:r>
        <w:rPr>
          <w:rFonts w:eastAsiaTheme="minorEastAsia"/>
        </w:rPr>
        <w:t>.</w:t>
      </w:r>
    </w:p>
    <w:p w14:paraId="271EB601" w14:textId="5B8AA24E" w:rsidR="00181561" w:rsidRDefault="006E6D13" w:rsidP="00181561">
      <w:pPr>
        <w:pStyle w:val="Heading2"/>
        <w:numPr>
          <w:ilvl w:val="0"/>
          <w:numId w:val="1"/>
        </w:numPr>
      </w:pPr>
      <w:r>
        <w:t xml:space="preserve">RCA and CLA </w:t>
      </w:r>
      <w:bookmarkStart w:id="7" w:name="_GoBack"/>
      <w:bookmarkEnd w:id="7"/>
      <w:r w:rsidR="00181561">
        <w:t>Delay and Area Analysis</w:t>
      </w:r>
    </w:p>
    <w:p w14:paraId="32B5E21B" w14:textId="46F82479" w:rsidR="00181561" w:rsidRPr="00181561" w:rsidRDefault="00181561" w:rsidP="00181561">
      <w:r>
        <w:t>The RCA design has</w:t>
      </w:r>
      <w:r w:rsidR="006E6D13">
        <w:t xml:space="preserve"> a smaller area footprint but takes a lot longer than the CLA design. The CLA design has the converse, with a larger area but a lesser critical path. This means in space constrained design I would implement the RCA, but in a time constrained design I would implement the CLA. </w:t>
      </w:r>
    </w:p>
    <w:sectPr w:rsidR="00181561" w:rsidRPr="00181561" w:rsidSect="0002078C">
      <w:headerReference w:type="first" r:id="rId2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4497C" w14:textId="77777777" w:rsidR="004B1CC1" w:rsidRDefault="004B1CC1" w:rsidP="00E40AF7">
      <w:pPr>
        <w:spacing w:after="0" w:line="240" w:lineRule="auto"/>
      </w:pPr>
      <w:r>
        <w:separator/>
      </w:r>
    </w:p>
  </w:endnote>
  <w:endnote w:type="continuationSeparator" w:id="0">
    <w:p w14:paraId="3C05A0F7" w14:textId="77777777" w:rsidR="004B1CC1" w:rsidRDefault="004B1CC1" w:rsidP="00E4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378A" w14:textId="77777777" w:rsidR="004B1CC1" w:rsidRDefault="004B1CC1" w:rsidP="00E40AF7">
      <w:pPr>
        <w:spacing w:after="0" w:line="240" w:lineRule="auto"/>
      </w:pPr>
      <w:r>
        <w:separator/>
      </w:r>
    </w:p>
  </w:footnote>
  <w:footnote w:type="continuationSeparator" w:id="0">
    <w:p w14:paraId="5718A078" w14:textId="77777777" w:rsidR="004B1CC1" w:rsidRDefault="004B1CC1" w:rsidP="00E4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B7387" w14:textId="075BBBF9" w:rsidR="00E40AF7" w:rsidRDefault="00E40AF7">
    <w:pPr>
      <w:pStyle w:val="Header"/>
    </w:pPr>
    <w:r>
      <w:t>Jost Luebbe</w:t>
    </w:r>
    <w:r>
      <w:ptab w:relativeTo="margin" w:alignment="center" w:leader="none"/>
    </w:r>
    <w:r>
      <w:t>jl64249</w:t>
    </w:r>
    <w:r>
      <w:ptab w:relativeTo="margin" w:alignment="right" w:leader="none"/>
    </w:r>
    <w:r>
      <w:t>Tues/Thurs 3-4:30pm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AC7"/>
    <w:multiLevelType w:val="hybridMultilevel"/>
    <w:tmpl w:val="A3A437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E3BB1"/>
    <w:multiLevelType w:val="hybridMultilevel"/>
    <w:tmpl w:val="1EA4BDE2"/>
    <w:lvl w:ilvl="0" w:tplc="D0C013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F5BAC"/>
    <w:multiLevelType w:val="hybridMultilevel"/>
    <w:tmpl w:val="449C83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138AD"/>
    <w:multiLevelType w:val="hybridMultilevel"/>
    <w:tmpl w:val="675ED8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52953"/>
    <w:multiLevelType w:val="hybridMultilevel"/>
    <w:tmpl w:val="7758EC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F7"/>
    <w:rsid w:val="0002078C"/>
    <w:rsid w:val="00181561"/>
    <w:rsid w:val="00222D0B"/>
    <w:rsid w:val="00257579"/>
    <w:rsid w:val="003114CE"/>
    <w:rsid w:val="00446922"/>
    <w:rsid w:val="004A16C6"/>
    <w:rsid w:val="004B1CC1"/>
    <w:rsid w:val="005F117E"/>
    <w:rsid w:val="006E6D13"/>
    <w:rsid w:val="00A66878"/>
    <w:rsid w:val="00B750B3"/>
    <w:rsid w:val="00BB4D37"/>
    <w:rsid w:val="00BE11A0"/>
    <w:rsid w:val="00C96C41"/>
    <w:rsid w:val="00CF14E8"/>
    <w:rsid w:val="00D76976"/>
    <w:rsid w:val="00E40AF7"/>
    <w:rsid w:val="00F3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94E"/>
  <w15:chartTrackingRefBased/>
  <w15:docId w15:val="{0F989182-67C8-4F8C-BD11-75D3D6DE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0B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B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AF7"/>
  </w:style>
  <w:style w:type="paragraph" w:styleId="Footer">
    <w:name w:val="footer"/>
    <w:basedOn w:val="Normal"/>
    <w:link w:val="FooterChar"/>
    <w:uiPriority w:val="99"/>
    <w:unhideWhenUsed/>
    <w:rsid w:val="00E4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AF7"/>
  </w:style>
  <w:style w:type="character" w:customStyle="1" w:styleId="Heading1Char">
    <w:name w:val="Heading 1 Char"/>
    <w:basedOn w:val="DefaultParagraphFont"/>
    <w:link w:val="Heading1"/>
    <w:uiPriority w:val="9"/>
    <w:rsid w:val="00B750B3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C41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0B3"/>
    <w:rPr>
      <w:rFonts w:asciiTheme="majorHAnsi" w:eastAsiaTheme="majorEastAsia" w:hAnsiTheme="majorHAnsi" w:cstheme="majorBidi"/>
      <w:b/>
      <w:color w:val="8EAADB" w:themeColor="accent1" w:themeTint="99"/>
      <w:sz w:val="28"/>
    </w:rPr>
  </w:style>
  <w:style w:type="table" w:styleId="TableGrid">
    <w:name w:val="Table Grid"/>
    <w:basedOn w:val="TableNormal"/>
    <w:uiPriority w:val="39"/>
    <w:rsid w:val="00D7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769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750B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F14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Luebbe, Jost</dc:creator>
  <cp:keywords/>
  <dc:description/>
  <cp:lastModifiedBy>Luebbe, Jost</cp:lastModifiedBy>
  <cp:revision>4</cp:revision>
  <dcterms:created xsi:type="dcterms:W3CDTF">2018-04-03T22:35:00Z</dcterms:created>
  <dcterms:modified xsi:type="dcterms:W3CDTF">2018-04-04T17:05:00Z</dcterms:modified>
</cp:coreProperties>
</file>