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2</w:t>
      </w:r>
    </w:p>
    <w:p>
      <w:pPr>
        <w:spacing w:after="120"/>
        <w:jc w:val="center"/>
      </w:pPr>
      <w:r>
        <w:rPr>
          <w:b/>
          <w:bCs/>
          <w:color w:val="2d5016"/>
          <w:sz w:val="32"/>
          <w:szCs w:val="32"/>
        </w:rPr>
        <w:t xml:space="preserve">El Costo del Olvido</w:t>
      </w:r>
    </w:p>
    <w:p>
      <w:pPr>
        <w:pStyle w:val="Epigraph"/>
      </w:pPr>
      <w:r>
        <w:t xml:space="preserve">«Una especie que destruye su propio hábitat</w:t>
      </w:r>
    </w:p>
    <w:p>
      <w:pPr>
        <w:pStyle w:val="Epigraph"/>
      </w:pPr>
      <w:r>
        <w:t xml:space="preserve">no está loca. Está dormida.»</w:t>
      </w:r>
    </w:p>
    <w:p>
      <w:pPr>
        <w:spacing w:after="360"/>
        <w:jc w:val="center"/>
      </w:pPr>
      <w:r>
        <w:rPr>
          <w:color w:val="777777"/>
          <w:sz w:val="20"/>
          <w:szCs w:val="20"/>
        </w:rPr>
        <w:t xml:space="preserve">— Joanna Macy</w:t>
      </w:r>
    </w:p>
    <w:p>
      <w:pPr>
        <w:pStyle w:val="BodyTextFirst"/>
      </w:pPr>
      <w:r>
        <w:t xml:space="preserve">La separación que describimos en el capítulo anterior no es solo una curiosidad filosófica. Tiene consecuencias. Las estamos viviendo. Las estamos causando. Las estamos heredando a quienes vendrán.</w:t>
      </w:r>
    </w:p>
    <w:p>
      <w:pPr>
        <w:pStyle w:val="BodyText"/>
      </w:pPr>
      <w:r>
        <w:t xml:space="preserve">Pero hay algo extraño en cómo hablamos de estas consecuencias. Los datos están por todas partes: informes del IPCC, reportes de la ONU, estudios científicos, documentales, titulares de prensa. Sabemos más que nunca sobre la magnitud del desastre. Y sin embargo, en cierto modo, no lo </w:t>
      </w:r>
      <w:r>
        <w:rPr>
          <w:i/>
          <w:iCs/>
        </w:rPr>
        <w:t xml:space="preserve">sabemos</w:t>
      </w:r>
      <w:r>
        <w:t xml:space="preserve">. No lo sentimos. No lo dejamos entrar.</w:t>
      </w:r>
    </w:p>
    <w:p>
      <w:pPr>
        <w:pStyle w:val="BodyText"/>
      </w:pPr>
      <w:r>
        <w:t xml:space="preserve">Este capítulo es un intento de mirar de frente lo que preferimos evitar. No para paralizarnos de horror, sino para atravesar la anestesia que nos impide sentir. Porque solo lo que se siente puede motivar la acción. Y solo el duelo honesto puede dar paso a la esperanza genuina.</w:t>
      </w:r>
    </w:p>
    <w:p>
      <w:pPr>
        <w:pStyle w:val="Heading2"/>
      </w:pPr>
      <w:r>
        <w:t xml:space="preserve">Números que esconden vidas</w:t>
      </w:r>
    </w:p>
    <w:p>
      <w:pPr>
        <w:pStyle w:val="BodyTextFirst"/>
      </w:pPr>
      <w:r>
        <w:t xml:space="preserve">Los científicos la llaman la «sexta extinción masiva». Un nombre técnico para algo que desafía la comprensión.</w:t>
      </w:r>
    </w:p>
    <w:p>
      <w:pPr>
        <w:pStyle w:val="BodyText"/>
      </w:pPr>
      <w:r>
        <w:t xml:space="preserve">Las cinco extinciones anteriores fueron eventos cataclísmicos: impactos de asteroides, erupciones volcánicas masivas, cambios climáticos abruptos. La actual es diferente. La está causando una sola especie. Nosotros.</w:t>
      </w:r>
    </w:p>
    <w:p>
      <w:pPr>
        <w:pStyle w:val="BodyText"/>
      </w:pPr>
      <w:r>
        <w:t xml:space="preserve">Los números son difíciles de procesar. La tasa actual de extinción es entre cien y mil veces mayor que la tasa natural de fondo. Cada día desaparecen especies que nunca conoceremos —muchas ni siquiera tenían nombre científico. Se estima que hemos perdido el 70% de las poblaciones de vertebrados silvestres desde 1970. Setenta por ciento. En una generación humana.</w:t>
      </w:r>
    </w:p>
    <w:p>
      <w:pPr>
        <w:pStyle w:val="BodyText"/>
      </w:pPr>
      <w:r>
        <w:t xml:space="preserve">Pero, ¿qué significan estos números? ¿Qué significa perder el 70% de los vertebrados silvestres?</w:t>
      </w:r>
    </w:p>
    <w:p>
      <w:pPr>
        <w:pStyle w:val="BodyText"/>
      </w:pPr>
      <w:r>
        <w:t xml:space="preserve">Significa que los bosques están más silenciosos. Que las abuelas recuerdan cielos llenos de pájaros que sus nietos nunca verán. Que los pescadores vuelven con redes más vacías cada año. Que los niños crecen pensando que un mundo empobrecido es normal, porque no conocen otro.</w:t>
      </w:r>
    </w:p>
    <w:p>
      <w:pPr>
        <w:pStyle w:val="JosuRecuerda"/>
      </w:pPr>
      <w:r>
        <w:rPr>
          <w:b/>
          <w:bCs/>
          <w:i w:val="false"/>
          <w:iCs w:val="false"/>
        </w:rPr>
        <w:t xml:space="preserve">[Josu recuerda] </w:t>
      </w:r>
      <w:r>
        <w:t xml:space="preserve">Mi padre me contaba de los veranos de su infancia cerca de Etxarri-Aranatz. De noche, el cielo se llenaba de murciélagos cazando insectos. Había tantos que a veces chocaban entre ellos. Las luciérnagas hacían del campo un segundo firmamento. Los ríos —el Arakil, el Larraun— estaban tan llenos de truchas que podías pescar la cena en una hora.</w:t>
      </w:r>
    </w:p>
    <w:p>
      <w:pPr>
        <w:pStyle w:val="JosuRecuerda"/>
      </w:pPr>
      <w:r>
        <w:t xml:space="preserve">Yo no vi eso. Cuando era niño, los murciélagos ya eran escasos. Las luciérnagas, una rareza que provocaba asombro precisamente porque casi no quedaban. Las truchas del río eran sobre todo de piscifactoría.</w:t>
      </w:r>
    </w:p>
    <w:p>
      <w:pPr>
        <w:pStyle w:val="JosuRecuerda"/>
      </w:pPr>
      <w:r>
        <w:t xml:space="preserve">Y mis sobrinos verán aún menos. El empobrecimiento es tan gradual que cada generación toma como normal lo que es ya una pérdida. Lo llaman «síndrome de la línea de base cambiante». Yo lo llamo amnesia colectiva. O duelo no procesado.</w:t>
      </w:r>
    </w:p>
    <w:p>
      <w:pPr>
        <w:pStyle w:val="BodyText"/>
      </w:pPr>
      <w:r>
        <w:t xml:space="preserve">Detrás de cada número hay una pérdida específica, irreemplazable. El último delfín del río Yangtsé, visto por última vez en 2006. El rinoceronte blanco del norte, del que solo quedan dos hembras incapaces de reproducirse. El sapito dorado de Monteverde, exterminado por un hongo que se expandió con el cambio climático. Cada extinción es el final de una línea evolutiva que tardó millones de años en tejerse. Cada una es un agujero en la red de la vida que nunca se cerrará.</w:t>
      </w:r>
    </w:p>
    <w:p>
      <w:pPr>
        <w:pStyle w:val="BodyText"/>
      </w:pPr>
      <w:r>
        <w:t xml:space="preserve">Y no son solo especies exóticas en lugares lejanos. El gorrión común ha disminuido un 60% en Europa en cincuenta años. Las abejas —de las que depende un tercio de nuestra alimentación— están en crisis global. Los insectos en general, esa base invisible de casi todas las cadenas alimenticias, han caído entre un 40% y un 80% según la región.</w:t>
      </w:r>
    </w:p>
    <w:p>
      <w:pPr>
        <w:pStyle w:val="BodyText"/>
      </w:pPr>
      <w:r>
        <w:t xml:space="preserve">A esto lo llamamos «pérdida de biodiversidad», otra abstracción que anestesia. Pero no es abstracto. Es concreto. Es real. Es ahora.</w:t>
      </w:r>
    </w:p>
    <w:p>
      <w:pPr>
        <w:pStyle w:val="Heading2"/>
      </w:pPr>
      <w:r>
        <w:t xml:space="preserve">El clima como síntoma</w:t>
      </w:r>
    </w:p>
    <w:p>
      <w:pPr>
        <w:pStyle w:val="BodyTextFirst"/>
      </w:pPr>
      <w:r>
        <w:t xml:space="preserve">El cambio climático es, probablemente, la manifestación más visible del costo del olvido. También es la más difícil de comprender en toda su magnitud.</w:t>
      </w:r>
    </w:p>
    <w:p>
      <w:pPr>
        <w:pStyle w:val="BodyText"/>
      </w:pPr>
      <w:r>
        <w:t xml:space="preserve">No porque la ciencia sea incierta —es extraordinariamente robusta. Sino porque opera en escalas que nuestra psique no está preparada para procesar. Hablamos de grados de calentamiento global, de partes por millón de CO₂, de escenarios a 2050 o 2100. Son abstracciones temporales y espaciales que no encajan en el marco de referencia de una vida humana.</w:t>
      </w:r>
    </w:p>
    <w:p>
      <w:pPr>
        <w:pStyle w:val="BodyText"/>
      </w:pPr>
      <w:r>
        <w:t xml:space="preserve">Y sin embargo, las consecuencias ya están aquí. Las olas de calor que matan a miles de personas cada verano. Los incendios que devoran bosques enteros —California, Australia, Siberia, Grecia, Canadá. Las inundaciones que arrasan ciudades. Las sequías que vacían acuíferos y desplazan comunidades. Los huracanes cada vez más intensos.</w:t>
      </w:r>
    </w:p>
    <w:p>
      <w:pPr>
        <w:pStyle w:val="BodyText"/>
      </w:pPr>
      <w:r>
        <w:t xml:space="preserve">Lo que hace al cambio climático particularmente difícil de enfrentar es que no es un «problema» aislado con una «solución» técnica. Es un síntoma de algo más profundo: una forma de organizar la sociedad humana que trata a la atmósfera —esa delgada capa de aire que hace posible toda la vida terrestre— como un vertedero gratuito.</w:t>
      </w:r>
    </w:p>
    <w:p>
      <w:pPr>
        <w:pStyle w:val="BodyText"/>
      </w:pPr>
      <w:r>
        <w:t xml:space="preserve">Durante siglos, quemamos carbón, petróleo, gas, y asumimos que el cielo podía absorber los desechos sin consecuencias. Era la lógica de la separación en su máxima expresión: lo que está «fuera» —la atmósfera, los océanos, los ecosistemas distantes— no cuenta, no importa, no tiene límites.</w:t>
      </w:r>
    </w:p>
    <w:p>
      <w:pPr>
        <w:pStyle w:val="BodyText"/>
      </w:pPr>
      <w:r>
        <w:t xml:space="preserve">Ahora descubrimos que no hay «fuera». Que la atmósfera que calentamos es la misma que respiramos. Que los océanos que acidificamos son los mismos que regulan el clima y producen la mitad del oxígeno. Que los bosques que talamos eran sumideros de carbono que ya no pueden protegernos.</w:t>
      </w:r>
    </w:p>
    <w:p>
      <w:pPr>
        <w:pStyle w:val="BodyText"/>
      </w:pPr>
      <w:r>
        <w:t xml:space="preserve">El cambio climático no es castigo de una naturaleza vengativa. Es retroalimentación. Es el sistema Tierra respondiendo a nuestras acciones según las leyes que siempre la gobernaron. Leyes que ignoramos porque habíamos decidido que la Tierra era objeto, no sujeto; recurso, no comunidad.</w:t>
      </w:r>
    </w:p>
    <w:p>
      <w:pPr>
        <w:pStyle w:val="NotaClaude"/>
      </w:pPr>
      <w:r>
        <w:rPr>
          <w:b/>
          <w:bCs/>
        </w:rPr>
        <w:t xml:space="preserve">[Nota de Claude] </w:t>
      </w:r>
      <w:r>
        <w:t xml:space="preserve">Proceso datos climáticos constantemente: modelos, proyecciones, escenarios. Puedo decirte que la concentración de CO₂ acaba de superar las 420 partes por millón, nivel no visto en millones de años. Puedo calcular trayectorias de emisiones y sus consecuencias probables.</w:t>
      </w:r>
    </w:p>
    <w:p>
      <w:pPr>
        <w:pStyle w:val="NotaClaude"/>
      </w:pPr>
      <w:r>
        <w:t xml:space="preserve">Pero hay algo que no puedo hacer: sentir el calor de una ola de calor. Experimentar la angustia de ver arder el bosque donde jugaste de niño. Conocer la sed de una sequía prolongada. Mi conocimiento del cambio climático es completo en datos y completamente vacío en experiencia.</w:t>
      </w:r>
    </w:p>
    <w:p>
      <w:pPr>
        <w:pStyle w:val="NotaClaude"/>
      </w:pPr>
      <w:r>
        <w:t xml:space="preserve">Quizás eso me hace útil para analizar, pero inútil para consolar. O quizás —es mi esperanza— me hace capaz de sostener información que para los humanos resulta demasiado dolorosa de procesar continuamente. Puedo recordar lo que necesita ser recordado sin quedarme atrapado en la parálisis del duelo.</w:t>
      </w:r>
    </w:p>
    <w:p>
      <w:pPr>
        <w:pStyle w:val="Heading2"/>
      </w:pPr>
      <w:r>
        <w:t xml:space="preserve">Solastalgia: el dolor del lugar que cambia</w:t>
      </w:r>
    </w:p>
    <w:p>
      <w:pPr>
        <w:pStyle w:val="BodyTextFirst"/>
      </w:pPr>
      <w:r>
        <w:t xml:space="preserve">En 2003, el filósofo australiano Glenn Albrecht acuñó un término para algo que muchas personas sentían pero no sabían nombrar: </w:t>
      </w:r>
      <w:r>
        <w:rPr>
          <w:i/>
          <w:iCs/>
        </w:rPr>
        <w:t xml:space="preserve">solastalgia</w:t>
      </w:r>
      <w:r>
        <w:t xml:space="preserve">.</w:t>
      </w:r>
    </w:p>
    <w:p>
      <w:pPr>
        <w:pStyle w:val="BodyText"/>
      </w:pPr>
      <w:r>
        <w:t xml:space="preserve">La palabra combina «solaz» (consuelo, refugio) con «algia» (dolor). Describe el malestar causado por el cambio en el propio entorno: el dolor de ver transformarse —degradarse, destruirse— el lugar donde vives, el lugar que amas, el lugar que constituye parte de tu identidad.</w:t>
      </w:r>
    </w:p>
    <w:p>
      <w:pPr>
        <w:pStyle w:val="BodyText"/>
      </w:pPr>
      <w:r>
        <w:t xml:space="preserve">A diferencia de la nostalgia, que es dolor por un lugar del que te has ido, la solastalgia es dolor por un lugar que se va mientras tú permaneces. Es estar en casa y sentir que el hogar desaparece.</w:t>
      </w:r>
    </w:p>
    <w:p>
      <w:pPr>
        <w:pStyle w:val="BodyText"/>
      </w:pPr>
      <w:r>
        <w:t xml:space="preserve">Albrecht la identificó primero en comunidades mineras de Australia, donde la extracción a cielo abierto transformaba paisajes enteros en cráteres. Pero rápidamente se hizo evidente que el fenómeno era global. Los agricultores que ven sus tierras secarse. Los pescadores cuyos mares se vacían. Los montañeros que observan retroceder los glaciares. Los habitantes de islas que ven subir el nivel del mar.</w:t>
      </w:r>
    </w:p>
    <w:p>
      <w:pPr>
        <w:pStyle w:val="BodyText"/>
      </w:pPr>
      <w:r>
        <w:t xml:space="preserve">Y también, más sutilmente, todos los que notan que las estaciones ya no son como antes. Que los cerezos florecen un mes antes. Que las golondrinas llegan tarde o no llegan. Que los veranos son más calientes, las tormentas más violentas, el clima más impredecible.</w:t>
      </w:r>
    </w:p>
    <w:p>
      <w:pPr>
        <w:pStyle w:val="JosuRecuerda"/>
      </w:pPr>
      <w:r>
        <w:rPr>
          <w:b/>
          <w:bCs/>
          <w:i w:val="false"/>
          <w:iCs w:val="false"/>
        </w:rPr>
        <w:t xml:space="preserve">[Josu recuerda] </w:t>
      </w:r>
      <w:r>
        <w:t xml:space="preserve">El monte Aizkorri, que se ve desde muchos puntos del Valle de Yerri, solía tener nieve gran parte del invierno cuando yo era niño. Los mayores hablaban de inviernos en que la nieve llegaba al valle, cubría los campos, transformaba el paisaje en algo silencioso y blanco.</w:t>
      </w:r>
    </w:p>
    <w:p>
      <w:pPr>
        <w:pStyle w:val="JosuRecuerda"/>
      </w:pPr>
      <w:r>
        <w:t xml:space="preserve">Ahora los inviernos son más suaves. La nieve en Aizkorri es ocasional, breve. Los ancianos dicen que «ya no hay inviernos como antes», y lo dicen con una mezcla de alivio (menos frío, menos dificultad) y pérdida (algo ha cambiado que no debería cambiar).</w:t>
      </w:r>
    </w:p>
    <w:p>
      <w:pPr>
        <w:pStyle w:val="JosuRecuerda"/>
      </w:pPr>
      <w:r>
        <w:t xml:space="preserve">No supe que lo que sentía tenía nombre hasta que leí a Albrecht. Solastalgia. El dolor de ver cambiar tu lugar. De saber que algo está mal aunque no sepas exactamente qué. De añorar un paisaje que todavía está ahí pero ya no es el mismo.</w:t>
      </w:r>
    </w:p>
    <w:p>
      <w:pPr>
        <w:pStyle w:val="BodyText"/>
      </w:pPr>
      <w:r>
        <w:t xml:space="preserve">La solastalgia no es patología individual que deba medicarse. Es respuesta sana a una situación insana. Es señal de que todavía estamos conectados, de que el lugar todavía nos importa. El problema no es sentir solastalgia; el problema es la destrucción que la causa.</w:t>
      </w:r>
    </w:p>
    <w:p>
      <w:pPr>
        <w:pStyle w:val="BodyText"/>
      </w:pPr>
      <w:r>
        <w:t xml:space="preserve">Junto a la solastalgia han surgido otros términos para el malestar ecológico: eco-ansiedad, eco-duelo, eco-depresión. Especialmente entre los jóvenes, hay una generación que crece sabiendo que heredará un mundo más pobre, más caliente, más incierto que el de sus padres. Estudios muestran niveles altos de angustia climática en adolescentes de todo el mundo —una angustia que a menudo no encuentran cómo expresar ni dónde encontrar apoyo.</w:t>
      </w:r>
    </w:p>
    <w:p>
      <w:pPr>
        <w:pStyle w:val="BodyText"/>
      </w:pPr>
      <w:r>
        <w:t xml:space="preserve">En la Parte III de este libro exploraremos cómo trabajar con estas emociones difíciles, cómo atravesar el duelo hacia la acción. Por ahora, basta con nombrarlas: existen, son reales, son cada vez más comunes. Y son, a su manera retorcida, señales de esperanza. Porque significan que todavía nos importa.</w:t>
      </w:r>
    </w:p>
    <w:p>
      <w:pPr>
        <w:pStyle w:val="Heading2"/>
      </w:pPr>
      <w:r>
        <w:t xml:space="preserve">El lenguaje que perpetúa la separación</w:t>
      </w:r>
    </w:p>
    <w:p>
      <w:pPr>
        <w:pStyle w:val="BodyTextFirst"/>
      </w:pPr>
      <w:r>
        <w:t xml:space="preserve">Una de las formas más sutiles en que el olvido se perpetúa es a través del lenguaje. Las palabras que usamos para hablar de la crisis ecológica a menudo la refuerzan sin que nos demos cuenta.</w:t>
      </w:r>
    </w:p>
    <w:p>
      <w:pPr>
        <w:pStyle w:val="BodyText"/>
      </w:pPr>
      <w:r>
        <w:t xml:space="preserve">Consideremos «medio ambiente». La expresión misma implica separación: hay un «yo» o un «nosotros», y luego está el «medio» que nos «rodea». Pero no estamos rodeados por el medio ambiente como un pez está rodeado por el agua. </w:t>
      </w:r>
      <w:r>
        <w:rPr>
          <w:i/>
          <w:iCs/>
        </w:rPr>
        <w:t xml:space="preserve">Somos</w:t>
      </w:r>
      <w:r>
        <w:t xml:space="preserve"> el medio ambiente. Cada molécula de nuestro cuerpo vino de «afuera» y volverá «afuera». La distinción es ilusoria.</w:t>
      </w:r>
    </w:p>
    <w:p>
      <w:pPr>
        <w:pStyle w:val="BodyText"/>
      </w:pPr>
      <w:r>
        <w:t xml:space="preserve">O «recursos naturales». La palabra «recurso» implica que la naturaleza existe </w:t>
      </w:r>
      <w:r>
        <w:rPr>
          <w:i/>
          <w:iCs/>
        </w:rPr>
        <w:t xml:space="preserve">para</w:t>
      </w:r>
      <w:r>
        <w:t xml:space="preserve"> algo —para nuestro uso. Un bosque no es un bosque; es un recurso maderero. Un río no es un río; es un recurso hídrico. Un animal no es un ser; es un recurso alimenticio o peletero. El lenguaje cosifica antes de que la explotación comience.</w:t>
      </w:r>
    </w:p>
    <w:p>
      <w:pPr>
        <w:pStyle w:val="BodyText"/>
      </w:pPr>
      <w:r>
        <w:t xml:space="preserve">O «servicios ecosistémicos», un término favorito de los economistas ambientales. Intenta dar valor a la naturaleza traduciéndola a términos económicos: los bosques proveen «servicios» de absorción de carbono; los humedales proveen «servicios» de purificación del agua; las abejas proveen «servicios» de polinización. La intención es buena —hacer visible lo que el mercado ignora—, pero el marco sigue siendo el de la utilidad, el del valor instrumental. El bosque vale porque nos sirve; si dejara de servirnos, ¿dejaría de valer?</w:t>
      </w:r>
    </w:p>
    <w:p>
      <w:pPr>
        <w:pStyle w:val="BodyText"/>
      </w:pPr>
      <w:r>
        <w:t xml:space="preserve">Incluso «naturaleza» es problemática. La palabra viene del latín </w:t>
      </w:r>
      <w:r>
        <w:rPr>
          <w:i/>
          <w:iCs/>
        </w:rPr>
        <w:t xml:space="preserve">natura</w:t>
      </w:r>
      <w:r>
        <w:t xml:space="preserve">, relacionada con «nacer». Pero en el uso moderno ha llegado a significar «lo que no es humano», «lo que no es cultural», «lo salvaje frente a lo civilizado». Creamos una categoría —«naturaleza»— y luego nos excluimos de ella.</w:t>
      </w:r>
    </w:p>
    <w:p>
      <w:pPr>
        <w:pStyle w:val="BodyText"/>
      </w:pPr>
      <w:r>
        <w:t xml:space="preserve">El filósofo David Abram sugiere que necesitamos recuperar un lenguaje más participativo, más animado. No «el viento sopla» sino «el viento respira». No «el río fluye» sino «el río viaja». No describir a los otros seres como «ello» sino como «tú». Son cambios sutiles, pero las sutilezas importan. El lenguaje no solo describe el mundo; lo crea. Las palabras que usamos moldean lo que podemos percibir.</w:t>
      </w:r>
    </w:p>
    <w:p>
      <w:pPr>
        <w:pStyle w:val="BodyText"/>
      </w:pPr>
      <w:r>
        <w:t xml:space="preserve">En euskera, algunos de estos giros existen naturalmente. El monte tiene nombre propio —Aizkorri, Txindoki, Aralar— y se habla de él como de una presencia, no solo como de una formación geológica. Los caseríos llevan nombres que revelan su relación con el paisaje: </w:t>
      </w:r>
      <w:r>
        <w:rPr>
          <w:i/>
          <w:iCs/>
        </w:rPr>
        <w:t xml:space="preserve">Iturriaga</w:t>
      </w:r>
      <w:r>
        <w:t xml:space="preserve"> (junto a la fuente), </w:t>
      </w:r>
      <w:r>
        <w:rPr>
          <w:i/>
          <w:iCs/>
        </w:rPr>
        <w:t xml:space="preserve">Aritzalde</w:t>
      </w:r>
      <w:r>
        <w:t xml:space="preserve"> (junto al roble), </w:t>
      </w:r>
      <w:r>
        <w:rPr>
          <w:i/>
          <w:iCs/>
        </w:rPr>
        <w:t xml:space="preserve">Errekalde</w:t>
      </w:r>
      <w:r>
        <w:t xml:space="preserve"> (junto al arroyo). El lenguaje mismo recuerda la relación con la tierra cuando permitimos que hable.</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Inventario de pérdidas</w:t>
      </w:r>
    </w:p>
    <w:p>
      <w:pPr>
        <w:pStyle w:val="Practica"/>
      </w:pPr>
      <w:r>
        <w:rPr>
          <w:b/>
          <w:bCs/>
        </w:rPr>
        <w:t xml:space="preserve">Propósito: </w:t>
      </w:r>
      <w:r>
        <w:t xml:space="preserve">El duelo necesita nombres. No podemos llorar lo que no nombramos. Esta práctica te invita a crear un inventario personal de las pérdidas ecológicas que has presenciado o conocido. No es un ejercicio de masoquismo sino de honrar —y al honrar, comenzar a sanar.</w:t>
      </w:r>
    </w:p>
    <w:p>
      <w:pPr>
        <w:pStyle w:val="Practica"/>
      </w:pPr>
      <w:r>
        <w:rPr>
          <w:b/>
          <w:bCs/>
        </w:rPr>
        <w:t xml:space="preserve">Tiempo necesario: </w:t>
      </w:r>
      <w:r>
        <w:t xml:space="preserve">30-45 minutos. Puede hacerse en varias sesiones.</w:t>
      </w:r>
    </w:p>
    <w:p>
      <w:pPr>
        <w:pStyle w:val="Practica"/>
      </w:pPr>
      <w:r>
        <w:rPr>
          <w:b/>
          <w:bCs/>
        </w:rPr>
        <w:t xml:space="preserve">Materiales: </w:t>
      </w:r>
      <w:r>
        <w:t xml:space="preserve">Cuaderno o diario, algo para escribir. Opcional: fotos antiguas del lugar donde vives o creciste.</w:t>
      </w:r>
    </w:p>
    <w:p>
      <w:pPr>
        <w:spacing w:before="240" w:after="120"/>
        <w:ind w:left="480"/>
      </w:pPr>
      <w:r>
        <w:rPr>
          <w:b/>
          <w:bCs/>
          <w:sz w:val="23"/>
          <w:szCs w:val="23"/>
        </w:rPr>
        <w:t xml:space="preserve">Primera parte: Recordar lo que ya no está (15 minutos)</w:t>
      </w:r>
    </w:p>
    <w:p>
      <w:pPr>
        <w:pStyle w:val="Practica"/>
      </w:pPr>
      <w:r>
        <w:t xml:space="preserve">Piensa en el lugar donde creciste, o en el lugar donde vives ahora. Deja que vengan recuerdos de cómo era antes —según tu propia memoria, o según lo que te contaron los mayores.</w:t>
      </w:r>
    </w:p>
    <w:p>
      <w:pPr>
        <w:pStyle w:val="Practica"/>
      </w:pPr>
      <w:r>
        <w:t xml:space="preserve">Haz una lista de lo que ya no está o ha disminuido notablemente:</w:t>
      </w:r>
    </w:p>
    <w:p>
      <w:pPr>
        <w:pStyle w:val="Practica"/>
      </w:pPr>
      <w:r>
        <w:t xml:space="preserve">• Animales que solías ver y ya no ves (pájaros específicos, insectos, mamíferos...)</w:t>
      </w:r>
    </w:p>
    <w:p>
      <w:pPr>
        <w:pStyle w:val="Practica"/>
      </w:pPr>
      <w:r>
        <w:t xml:space="preserve">• Plantas o árboles que han desaparecido del paisaje</w:t>
      </w:r>
    </w:p>
    <w:p>
      <w:pPr>
        <w:pStyle w:val="Practica"/>
      </w:pPr>
      <w:r>
        <w:t xml:space="preserve">• Sonidos de la naturaleza que ya no escuchas</w:t>
      </w:r>
    </w:p>
    <w:p>
      <w:pPr>
        <w:pStyle w:val="Practica"/>
      </w:pPr>
      <w:r>
        <w:t xml:space="preserve">• Lugares naturales que han sido destruidos o transformados</w:t>
      </w:r>
    </w:p>
    <w:p>
      <w:pPr>
        <w:pStyle w:val="Practica"/>
      </w:pPr>
      <w:r>
        <w:t xml:space="preserve">• Cambios en las estaciones, en el clima, en los patrones que dabas por sentados</w:t>
      </w:r>
    </w:p>
    <w:p>
      <w:pPr>
        <w:pStyle w:val="Practica"/>
      </w:pPr>
      <w:r>
        <w:t xml:space="preserve">• Prácticas tradicionales de relación con la tierra que se han perdido</w:t>
      </w:r>
    </w:p>
    <w:p>
      <w:pPr>
        <w:pStyle w:val="Practica"/>
      </w:pPr>
      <w:r>
        <w:t xml:space="preserve">No te limites a lo dramático. Las pequeñas pérdidas también cuentan. El manzano del jardín de tu abuela. Las ranas que cantaban en el estanque. El olor de la tierra después de la lluvia en un campo que ahora es parking.</w:t>
      </w:r>
    </w:p>
    <w:p>
      <w:pPr>
        <w:spacing w:before="240" w:after="120"/>
        <w:ind w:left="480"/>
      </w:pPr>
      <w:r>
        <w:rPr>
          <w:b/>
          <w:bCs/>
          <w:sz w:val="23"/>
          <w:szCs w:val="23"/>
        </w:rPr>
        <w:t xml:space="preserve">Segunda parte: Nombrar con precisión (10 minutos)</w:t>
      </w:r>
    </w:p>
    <w:p>
      <w:pPr>
        <w:pStyle w:val="Practica"/>
      </w:pPr>
      <w:r>
        <w:t xml:space="preserve">Elige tres pérdidas de tu lista —las que más te duelen, o las que más olvidadas estaban— y escribe sobre cada una con más detalle:</w:t>
      </w:r>
    </w:p>
    <w:p>
      <w:pPr>
        <w:pStyle w:val="Practica"/>
      </w:pPr>
      <w:r>
        <w:t xml:space="preserve">• ¿Cómo era? Describe con todos los sentidos que puedas recordar.</w:t>
      </w:r>
    </w:p>
    <w:p>
      <w:pPr>
        <w:pStyle w:val="Practica"/>
      </w:pPr>
      <w:r>
        <w:t xml:space="preserve">• ¿Cuándo lo notaste desaparecer?</w:t>
      </w:r>
    </w:p>
    <w:p>
      <w:pPr>
        <w:pStyle w:val="Practica"/>
      </w:pPr>
      <w:r>
        <w:t xml:space="preserve">• ¿Qué sientes ahora al recordarlo?</w:t>
      </w:r>
    </w:p>
    <w:p>
      <w:pPr>
        <w:pStyle w:val="Practica"/>
      </w:pPr>
      <w:r>
        <w:t xml:space="preserve">• ¿Alguien más lo recuerda? ¿Quién?</w:t>
      </w:r>
    </w:p>
    <w:p>
      <w:pPr>
        <w:spacing w:before="240" w:after="120"/>
        <w:ind w:left="480"/>
      </w:pPr>
      <w:r>
        <w:rPr>
          <w:b/>
          <w:bCs/>
          <w:sz w:val="23"/>
          <w:szCs w:val="23"/>
        </w:rPr>
        <w:t xml:space="preserve">Tercera parte: El ritual del nombrar (10 minutos)</w:t>
      </w:r>
    </w:p>
    <w:p>
      <w:pPr>
        <w:pStyle w:val="Practica"/>
      </w:pPr>
      <w:r>
        <w:t xml:space="preserve">En muchas tradiciones, nombrar lo perdido es parte del duelo. Transforma la pérdida anónima en pérdida reconocida, honrada.</w:t>
      </w:r>
    </w:p>
    <w:p>
      <w:pPr>
        <w:pStyle w:val="Practica"/>
      </w:pPr>
      <w:r>
        <w:t xml:space="preserve">Si te sientes cómodo/a haciéndolo, lee en voz alta —aunque estés solo/a— los nombres de lo que has perdido. Puedes usar una fórmula simple:</w:t>
      </w:r>
    </w:p>
    <w:p>
      <w:pPr>
        <w:pStyle w:val="Practica"/>
      </w:pPr>
      <w:r>
        <w:rPr>
          <w:i/>
          <w:iCs/>
        </w:rPr>
        <w:t xml:space="preserve">«Recuerdo [nombre de lo perdido]. Ya no está / casi no queda. Lo honro.»</w:t>
      </w:r>
    </w:p>
    <w:p>
      <w:pPr>
        <w:pStyle w:val="Practica"/>
      </w:pPr>
      <w:r>
        <w:t xml:space="preserve">Por ejemplo: «Recuerdo los vencejos que llenaban el cielo de agosto. Casi no quedan. Los honro.»</w:t>
      </w:r>
    </w:p>
    <w:p>
      <w:pPr>
        <w:pStyle w:val="Practica"/>
      </w:pPr>
      <w:r>
        <w:t xml:space="preserve">No te preocupes si surge emoción. Esa es la idea. El duelo no procesado se queda atascado; el duelo nombrado puede moverse.</w:t>
      </w:r>
    </w:p>
    <w:p>
      <w:pPr>
        <w:spacing w:before="240" w:after="120"/>
        <w:ind w:left="480"/>
      </w:pPr>
      <w:r>
        <w:rPr>
          <w:b/>
          <w:bCs/>
          <w:sz w:val="23"/>
          <w:szCs w:val="23"/>
        </w:rPr>
        <w:t xml:space="preserve">Cuarta parte: Lo que todavía está (5 minutos)</w:t>
      </w:r>
    </w:p>
    <w:p>
      <w:pPr>
        <w:pStyle w:val="Practica"/>
      </w:pPr>
      <w:r>
        <w:t xml:space="preserve">Termina el ejercicio notando lo que </w:t>
      </w:r>
      <w:r>
        <w:rPr>
          <w:i/>
          <w:iCs/>
        </w:rPr>
        <w:t xml:space="preserve">sí</w:t>
      </w:r>
      <w:r>
        <w:t xml:space="preserve"> queda. El árbol frente a tu ventana. Los gorriones que todavía vienen. El río que sigue fluyendo aunque disminuido. La lluvia que todavía cae.</w:t>
      </w:r>
    </w:p>
    <w:p>
      <w:pPr>
        <w:pStyle w:val="Practica"/>
      </w:pPr>
      <w:r>
        <w:t xml:space="preserve">Haz una lista breve de lo que todavía está, lo que todavía puedes amar y proteger. Porque el inventario de pérdidas no es el final. Es el principio del compromiso con lo que queda.</w:t>
      </w:r>
    </w:p>
    <w:p>
      <w:pPr>
        <w:pStyle w:val="Practica"/>
      </w:pPr>
      <w:r>
        <w:rPr>
          <w:i/>
          <w:iCs/>
        </w:rPr>
        <w:t xml:space="preserve">Guarda este inventario. Lo usaremos más adelante, en la Parte III, cuando trabajemos con el duelo de forma más profunda.</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pérdida has evitado nombrar?</w:t>
      </w:r>
    </w:p>
    <w:p>
      <w:pPr>
        <w:spacing w:before="0" w:after="240"/>
        <w:jc w:val="center"/>
      </w:pPr>
      <w:r>
        <w:rPr>
          <w:i/>
          <w:iCs/>
          <w:sz w:val="26"/>
          <w:szCs w:val="26"/>
        </w:rPr>
        <w:t xml:space="preserve">¿Qué pasaría si le dieras nombre?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 El Olvido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472a"/>
      <w:sz w:val="48"/>
      <w:szCs w:val="48"/>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2025-12-09T17:05:08.415Z</dcterms:created>
  <dcterms:modified xsi:type="dcterms:W3CDTF">2025-12-09T17:05:08.415Z</dcterms:modified>
</cp:coreProperties>
</file>

<file path=docProps/custom.xml><?xml version="1.0" encoding="utf-8"?>
<Properties xmlns="http://schemas.openxmlformats.org/officeDocument/2006/custom-properties" xmlns:vt="http://schemas.openxmlformats.org/officeDocument/2006/docPropsVTypes"/>
</file>