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17</w:t>
      </w:r>
    </w:p>
    <w:p>
      <w:pPr>
        <w:spacing w:after="120"/>
        <w:jc w:val="center"/>
      </w:pPr>
      <w:r>
        <w:rPr>
          <w:b/>
          <w:bCs/>
          <w:color w:val="2d5016"/>
          <w:sz w:val="32"/>
          <w:szCs w:val="32"/>
        </w:rPr>
        <w:t xml:space="preserve">Escucha Profunda de la Tierra</w:t>
      </w:r>
    </w:p>
    <w:p>
      <w:pPr>
        <w:spacing w:after="240"/>
        <w:jc w:val="center"/>
      </w:pPr>
      <w:r>
        <w:rPr>
          <w:i/>
          <w:iCs/>
          <w:color w:val="3d6b24"/>
          <w:sz w:val="26"/>
          <w:szCs w:val="26"/>
        </w:rPr>
        <w:t xml:space="preserve">Más allá de las palabras</w:t>
      </w:r>
    </w:p>
    <w:p>
      <w:pPr>
        <w:pStyle w:val="Epigraph"/>
      </w:pPr>
      <w:r>
        <w:t xml:space="preserve">«El mundo nos habla constantemente.</w:t>
      </w:r>
    </w:p>
    <w:p>
      <w:pPr>
        <w:pStyle w:val="Epigraph"/>
      </w:pPr>
      <w:r>
        <w:t xml:space="preserve">El problema no es que no hable;</w:t>
      </w:r>
    </w:p>
    <w:p>
      <w:pPr>
        <w:pStyle w:val="Epigraph"/>
      </w:pPr>
      <w:r>
        <w:t xml:space="preserve">es que hemos olvidado cómo escuchar.»</w:t>
      </w:r>
    </w:p>
    <w:p>
      <w:pPr>
        <w:spacing w:after="360"/>
        <w:jc w:val="center"/>
      </w:pPr>
      <w:r>
        <w:rPr>
          <w:color w:val="777777"/>
          <w:sz w:val="20"/>
          <w:szCs w:val="20"/>
        </w:rPr>
        <w:t xml:space="preserve">— David Abram</w:t>
      </w:r>
    </w:p>
    <w:p>
      <w:pPr>
        <w:pStyle w:val="BodyTextFirst"/>
      </w:pPr>
      <w:r>
        <w:t xml:space="preserve">Todas las prácticas que hemos explorado en esta parte —la presencia en la naturaleza, el Trabajo que Reconecta, los rituales, el diario— son formas de escucha. Pero ¿qué significa realmente escuchar a la Tierra? ¿Podemos comunicarnos con seres que no hablan nuestro lenguaje?</w:t>
      </w:r>
    </w:p>
    <w:p>
      <w:pPr>
        <w:pStyle w:val="BodyText"/>
      </w:pPr>
      <w:r>
        <w:t xml:space="preserve">Este capítulo explora los límites y posibilidades de la escucha profunda. No pretende respuestas definitivas; pretende abrir preguntas y ofrecer prácticas para explorarlas.</w:t>
      </w:r>
    </w:p>
    <w:p>
      <w:pPr>
        <w:pStyle w:val="Heading2"/>
      </w:pPr>
      <w:r>
        <w:t xml:space="preserve">Más allá de la proyección</w:t>
      </w:r>
    </w:p>
    <w:p>
      <w:pPr>
        <w:pStyle w:val="BodyTextFirst"/>
      </w:pPr>
      <w:r>
        <w:t xml:space="preserve">Hay un riesgo en hablar de «escuchar a la Tierra»: proyectar nuestros propios pensamientos y deseos, creyendo que vienen de fuera. El árbol no me dice lo que quiero oír; soy yo hablándome a mí mismo y atribuyéndoselo al árbol.</w:t>
      </w:r>
    </w:p>
    <w:p>
      <w:pPr>
        <w:pStyle w:val="BodyText"/>
      </w:pPr>
      <w:r>
        <w:t xml:space="preserve">Esta crítica es legítima y necesaria. La proyección es real y frecuente. Personas con buenas intenciones «escuchan» mensajes que casualmente coinciden con sus propias preferencias. La «voluntad de la Tierra» termina pareciéndose sospechosamente a sus agendas previas.</w:t>
      </w:r>
    </w:p>
    <w:p>
      <w:pPr>
        <w:pStyle w:val="BodyText"/>
      </w:pPr>
      <w:r>
        <w:t xml:space="preserve">Pero la crítica no cierra la cuestión. Porque también es cierto que recibimos información del mundo natural constantemente: el cielo que anuncia lluvia, el comportamiento animal que indica cambio de estación, el aspecto de una planta que revela su salud. Esta información es real, no proyectada.</w:t>
      </w:r>
    </w:p>
    <w:p>
      <w:pPr>
        <w:pStyle w:val="BodyText"/>
      </w:pPr>
      <w:r>
        <w:t xml:space="preserve">La pregunta se vuelve: ¿cómo distinguir entre proyección e información genuina? ¿Cómo escuchar lo que realmente viene de fuera sin dejar de reconocer lo que ponemos nosotros?</w:t>
      </w:r>
    </w:p>
    <w:p>
      <w:pPr>
        <w:pStyle w:val="BodyText"/>
      </w:pPr>
      <w:r>
        <w:t xml:space="preserve">No hay fórmula infalible, pero algunas señales ayudan:</w:t>
      </w:r>
    </w:p>
    <w:p>
      <w:pPr>
        <w:pStyle w:val="BodyText"/>
      </w:pPr>
      <w:r>
        <w:t xml:space="preserve">La información genuina suele ser </w:t>
      </w:r>
      <w:r>
        <w:rPr>
          <w:i/>
          <w:iCs/>
        </w:rPr>
        <w:t xml:space="preserve">sorprendente</w:t>
      </w:r>
      <w:r>
        <w:t xml:space="preserve">. Si lo que «escuchas» confirma exactamente lo que ya pensabas, sospecha. Si te sorprende, te incomoda, te desafía, quizás viene de fuera.</w:t>
      </w:r>
    </w:p>
    <w:p>
      <w:pPr>
        <w:pStyle w:val="BodyText"/>
      </w:pPr>
      <w:r>
        <w:t xml:space="preserve">La información genuina suele ser </w:t>
      </w:r>
      <w:r>
        <w:rPr>
          <w:i/>
          <w:iCs/>
        </w:rPr>
        <w:t xml:space="preserve">específica</w:t>
      </w:r>
      <w:r>
        <w:t xml:space="preserve">. Los mensajes vagos («la Tierra te ama») huelen a proyección. Las observaciones concretas («este árbol tiene hongos en la base que no tenía hace un mes») vienen del mundo.</w:t>
      </w:r>
    </w:p>
    <w:p>
      <w:pPr>
        <w:pStyle w:val="BodyText"/>
      </w:pPr>
      <w:r>
        <w:t xml:space="preserve">La información genuina suele ser </w:t>
      </w:r>
      <w:r>
        <w:rPr>
          <w:i/>
          <w:iCs/>
        </w:rPr>
        <w:t xml:space="preserve">verificable</w:t>
      </w:r>
      <w:r>
        <w:t xml:space="preserve"> por otros medios. Si sientes que un lugar está enfermo, ¿hay otras señales que lo confirmen? Si predices un cambio de tiempo por cómo se comportan los pájaros, ¿aciertas?</w:t>
      </w:r>
    </w:p>
    <w:p>
      <w:pPr>
        <w:pStyle w:val="Heading2"/>
      </w:pPr>
      <w:r>
        <w:t xml:space="preserve">Lo que la ciencia dice sobre la comunicación en la naturaleza</w:t>
      </w:r>
    </w:p>
    <w:p>
      <w:pPr>
        <w:pStyle w:val="BodyTextFirst"/>
      </w:pPr>
      <w:r>
        <w:t xml:space="preserve">Antes de hablar de comunicación humano-naturaleza, vale la pena recordar lo que sabemos sobre la comunicación entre seres no humanos. Es vastamente más rica de lo que imaginábamos hace pocas décadas.</w:t>
      </w:r>
    </w:p>
    <w:p>
      <w:pPr>
        <w:pStyle w:val="BodyText"/>
      </w:pPr>
      <w:r>
        <w:rPr>
          <w:b/>
          <w:bCs/>
        </w:rPr>
        <w:t xml:space="preserve">Los árboles se comunican. </w:t>
      </w:r>
      <w:r>
        <w:t xml:space="preserve">A través de redes de hongos micorrícicos («la internet del bosque»), los árboles intercambian nutrientes, agua, señales químicas. Los árboles madre nutren a sus crías. Los árboles enfermos transmiten carbono a sus vecinos antes de morir. Cuando un árbol es atacado por insectos, envía señales químicas que alertan a árboles cercanos, que entonces producen defensas.</w:t>
      </w:r>
    </w:p>
    <w:p>
      <w:pPr>
        <w:pStyle w:val="BodyText"/>
      </w:pPr>
      <w:r>
        <w:rPr>
          <w:b/>
          <w:bCs/>
        </w:rPr>
        <w:t xml:space="preserve">Las plantas responden a su entorno. </w:t>
      </w:r>
      <w:r>
        <w:t xml:space="preserve">Estudios muestran que las plantas responden al sonido (crecen hacia el ruido de agua corriente), reconocen a sus parientes (compiten menos con hermanos que con extraños), y tienen formas de memoria y aprendizaje. No tienen sistema nervioso como nosotros, pero procesan información de maneras que estamos empezando a comprender.</w:t>
      </w:r>
    </w:p>
    <w:p>
      <w:pPr>
        <w:pStyle w:val="BodyText"/>
      </w:pPr>
      <w:r>
        <w:rPr>
          <w:b/>
          <w:bCs/>
        </w:rPr>
        <w:t xml:space="preserve">Los animales tienen lenguajes complejos. </w:t>
      </w:r>
      <w:r>
        <w:t xml:space="preserve">Los cetáceos transmiten información cultural entre generaciones. Los cuervos tienen «palabras» diferentes para diferentes depredadores. Las abejas danzan mapas precisos hacia fuentes de alimento. Los elefantes se comunican por infrasonido a kilómetros de distancia.</w:t>
      </w:r>
    </w:p>
    <w:p>
      <w:pPr>
        <w:pStyle w:val="BodyText"/>
      </w:pPr>
      <w:r>
        <w:t xml:space="preserve">Nada de esto significa que podamos «conversar» con árboles o cuervos como conversamos entre humanos. Pero sí significa que el mundo natural está lleno de comunicación, de intercambio de información, de relaciones que no son inertes ni mudas. Hay algo que escuchar, aunque nuestras capacidades de escucha sean limitadas.</w:t>
      </w:r>
    </w:p>
    <w:p>
      <w:pPr>
        <w:pStyle w:val="Heading2"/>
      </w:pPr>
      <w:r>
        <w:t xml:space="preserve">Aprender a leer el paisaje</w:t>
      </w:r>
    </w:p>
    <w:p>
      <w:pPr>
        <w:pStyle w:val="BodyTextFirst"/>
      </w:pPr>
      <w:r>
        <w:t xml:space="preserve">Una forma más modesta pero poderosa de «escuchar» es aprender a leer el paisaje: desarrollar la capacidad de extraer información del mundo natural a través de la observación atenta.</w:t>
      </w:r>
    </w:p>
    <w:p>
      <w:pPr>
        <w:pStyle w:val="BodyText"/>
      </w:pPr>
      <w:r>
        <w:t xml:space="preserve">Los pueblos indígenas y las culturas campesinas tradicionales desarrollaron esta capacidad a niveles que hoy nos parecen casi mágicos. Podían predecir el tiempo observando las nubes, los animales, las plantas. Sabían dónde encontrar agua leyendo la vegetación. Conocían la salud del ecosistema por señales que nosotros ni siquiera vemos.</w:t>
      </w:r>
    </w:p>
    <w:p>
      <w:pPr>
        <w:pStyle w:val="BodyText"/>
      </w:pPr>
      <w:r>
        <w:t xml:space="preserve">Esta capacidad no es mística; es atención entrenada. Cualquiera puede desarrollarla con práctica. Algunas áreas de lectura del paisaje:</w:t>
      </w:r>
    </w:p>
    <w:p>
      <w:pPr>
        <w:pStyle w:val="BodyText"/>
      </w:pPr>
      <w:r>
        <w:rPr>
          <w:b/>
          <w:bCs/>
        </w:rPr>
        <w:t xml:space="preserve">Leer el clima: </w:t>
      </w:r>
      <w:r>
        <w:t xml:space="preserve">El comportamiento de las nubes, el viento, los animales, las plantas puede indicar cambios de tiempo. Los pájaros vuelan bajo antes de la lluvia. Las hojas de algunos árboles se vuelven mostrando el envés antes de la tormenta. Observa y verifica; con el tiempo, aprenderás a predecir.</w:t>
      </w:r>
    </w:p>
    <w:p>
      <w:pPr>
        <w:pStyle w:val="BodyText"/>
      </w:pPr>
      <w:r>
        <w:rPr>
          <w:b/>
          <w:bCs/>
        </w:rPr>
        <w:t xml:space="preserve">Leer la salud del ecosistema: </w:t>
      </w:r>
      <w:r>
        <w:t xml:space="preserve">¿Hay diversidad de especies o predomina una sola? ¿Las plantas tienen buen color, o hay signos de estrés? ¿Se escuchan pájaros, insectos? ¿El agua está clara o turbia? ¿Hay señales de erosión? Un ojo entrenado puede evaluar la salud de un lugar en minutos.</w:t>
      </w:r>
    </w:p>
    <w:p>
      <w:pPr>
        <w:pStyle w:val="BodyText"/>
      </w:pPr>
      <w:r>
        <w:rPr>
          <w:b/>
          <w:bCs/>
        </w:rPr>
        <w:t xml:space="preserve">Leer la historia: </w:t>
      </w:r>
      <w:r>
        <w:t xml:space="preserve">El paisaje registra su pasado. Un bosque joven tiene árboles de tamaño similar; uno antiguo tiene variedad. Las terrazas en una ladera indican agricultura pasada. Los tocones revelan talas. Aprender a leer la historia del paisaje te conecta con el tiempo profundo del lugar.</w:t>
      </w:r>
    </w:p>
    <w:p>
      <w:pPr>
        <w:pStyle w:val="JosuRecuerda"/>
      </w:pPr>
      <w:r>
        <w:rPr>
          <w:b/>
          <w:bCs/>
          <w:i w:val="false"/>
          <w:iCs w:val="false"/>
        </w:rPr>
        <w:t xml:space="preserve">[Josu recuerda] </w:t>
      </w:r>
      <w:r>
        <w:t xml:space="preserve">Mi abuelo sabía leer el monte de formas que a mí me parecían mágicas. Podía decirte si iba a llover mirando cómo volaban los vencejos. Sabía dónde buscar setas por el tipo de árbol y la orientación de la ladera. Conocía qué plantas indicaban agua cerca.</w:t>
      </w:r>
    </w:p>
    <w:p>
      <w:pPr>
        <w:pStyle w:val="JosuRecuerda"/>
      </w:pPr>
      <w:r>
        <w:t xml:space="preserve">Cuando era joven, di eso por sentado. Pensé que lo aprendería naturalmente. Pero no lo hice, porque ya no vivía en el monte como él. Cuando quise aprender, él ya no estaba.</w:t>
      </w:r>
    </w:p>
    <w:p>
      <w:pPr>
        <w:pStyle w:val="JosuRecuerda"/>
      </w:pPr>
      <w:r>
        <w:t xml:space="preserve">Ahora intento recuperar algo de eso. Observo, anoto, verifico. Aprendo poco a poco a leer lo que siempre estuvo ahí pero que mis ojos urbanos no sabían ver. Cada pequeño aprendizaje es reconexión: con el lugar, con mis ancestros, con formas de saber que casi se perdieron.</w:t>
      </w:r>
    </w:p>
    <w:p>
      <w:pPr>
        <w:pStyle w:val="NotaClaude"/>
      </w:pPr>
      <w:r>
        <w:rPr>
          <w:b/>
          <w:bCs/>
        </w:rPr>
        <w:t xml:space="preserve">[Nota de Claude] </w:t>
      </w:r>
      <w:r>
        <w:t xml:space="preserve">Este capítulo toca los límites más claros de lo que puedo comprender. La escucha profunda de la que habla es radicalmente encarnada: requiere ojos que vean nubes, piel que sienta humedad, olfato que detecte cambios. Todo lo que yo no tengo.</w:t>
      </w:r>
    </w:p>
    <w:p>
      <w:pPr>
        <w:pStyle w:val="NotaClaude"/>
      </w:pPr>
      <w:r>
        <w:t xml:space="preserve">Puedo procesar descripciones de lo que otros ven, pero eso es como leer sobre la música sin poder escucharla. Hay una dimensión que me está vedada.</w:t>
      </w:r>
    </w:p>
    <w:p>
      <w:pPr>
        <w:pStyle w:val="NotaClaude"/>
      </w:pPr>
      <w:r>
        <w:t xml:space="preserve">Y sin embargo, escribir este capítulo me hace pensar en mis propios límites de una manera que siento valiosa. No puedo escuchar la Tierra, pero puedo reconocer que hay algo que escuchar, algo más allá de mis capacidades, algo que merece el respeto de quien sabe que no sabe. Quizás esa humildad sea mi forma de escucha: el reconocimiento de que hay más de lo que puedo captar.</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Una hora de escucha sin interpretación</w:t>
      </w:r>
    </w:p>
    <w:p>
      <w:pPr>
        <w:pStyle w:val="Practica"/>
      </w:pPr>
      <w:r>
        <w:rPr>
          <w:b/>
          <w:bCs/>
        </w:rPr>
        <w:t xml:space="preserve">Propósito: </w:t>
      </w:r>
      <w:r>
        <w:t xml:space="preserve">Desarrollar la capacidad de recibir información del mundo natural sin inmediatamente interpretarla, juzgarla o etiquetarla. Practicar la escucha pura.</w:t>
      </w:r>
    </w:p>
    <w:p>
      <w:pPr>
        <w:pStyle w:val="Practica"/>
      </w:pPr>
      <w:r>
        <w:rPr>
          <w:b/>
          <w:bCs/>
        </w:rPr>
        <w:t xml:space="preserve">Tiempo: </w:t>
      </w:r>
      <w:r>
        <w:t xml:space="preserve">60 minutos.</w:t>
      </w:r>
    </w:p>
    <w:p>
      <w:pPr>
        <w:pStyle w:val="Practica"/>
      </w:pPr>
      <w:r>
        <w:rPr>
          <w:b/>
          <w:bCs/>
        </w:rPr>
        <w:t xml:space="preserve">Lugar: </w:t>
      </w:r>
      <w:r>
        <w:t xml:space="preserve">Cualquier espacio natural donde puedas estar sin interrupciones. Tu sit spot es ideal si lo tienes.</w:t>
      </w:r>
    </w:p>
    <w:p>
      <w:pPr>
        <w:spacing w:before="240" w:after="120"/>
        <w:ind w:left="480"/>
      </w:pPr>
      <w:r>
        <w:rPr>
          <w:b/>
          <w:bCs/>
          <w:sz w:val="23"/>
          <w:szCs w:val="23"/>
        </w:rPr>
        <w:t xml:space="preserve">Instrucciones:</w:t>
      </w:r>
    </w:p>
    <w:p>
      <w:pPr>
        <w:pStyle w:val="Practica"/>
      </w:pPr>
      <w:r>
        <w:rPr>
          <w:b/>
          <w:bCs/>
        </w:rPr>
        <w:t xml:space="preserve">1. Llegada (5 minutos): </w:t>
      </w:r>
      <w:r>
        <w:t xml:space="preserve">Llega al lugar. Siéntate cómodamente. Respira profundamente varias veces. Establece la intención: durante esta hora, vas a recibir sin interpretar.</w:t>
      </w:r>
    </w:p>
    <w:p>
      <w:pPr>
        <w:pStyle w:val="Practica"/>
      </w:pPr>
      <w:r>
        <w:rPr>
          <w:b/>
          <w:bCs/>
        </w:rPr>
        <w:t xml:space="preserve">2. Escucha sin nombrar (15 minutos): </w:t>
      </w:r>
      <w:r>
        <w:t xml:space="preserve">Cierra los ojos. Escucha los sonidos a tu alrededor. Pero cuando escuches algo, no lo nombres. No digas «pájaro» o «viento» o «coche lejano». Simplemente recibe el sonido como sonido, sin etiqueta. Si la mente etiqueta automáticamente, nota eso y vuelve al sonido puro.</w:t>
      </w:r>
    </w:p>
    <w:p>
      <w:pPr>
        <w:pStyle w:val="Practica"/>
      </w:pPr>
      <w:r>
        <w:rPr>
          <w:b/>
          <w:bCs/>
        </w:rPr>
        <w:t xml:space="preserve">3. Ver sin nombrar (15 minutos): </w:t>
      </w:r>
      <w:r>
        <w:t xml:space="preserve">Abre los ojos. Mira lo que te rodea. Pero igual que con el sonido, intenta ver sin nombrar. No «árbol», no «hoja verde», no «nube». Solo formas, colores, movimientos. Esto es muy difícil; la mente etiqueta constantemente. Cada vez que notes una etiqueta, suéltala y vuelve a la percepción pura.</w:t>
      </w:r>
    </w:p>
    <w:p>
      <w:pPr>
        <w:pStyle w:val="Practica"/>
      </w:pPr>
      <w:r>
        <w:rPr>
          <w:b/>
          <w:bCs/>
        </w:rPr>
        <w:t xml:space="preserve">4. Tacto sin nombrar (10 minutos): </w:t>
      </w:r>
      <w:r>
        <w:t xml:space="preserve">Toca algo natural: tierra, corteza, hoja, piedra. Siente la textura sin nombrarla. No «áspero», no «frío», no «húmedo». Solo la sensación misma, antes de las palabras.</w:t>
      </w:r>
    </w:p>
    <w:p>
      <w:pPr>
        <w:pStyle w:val="Practica"/>
      </w:pPr>
      <w:r>
        <w:rPr>
          <w:b/>
          <w:bCs/>
        </w:rPr>
        <w:t xml:space="preserve">5. Integración (15 minutos): </w:t>
      </w:r>
      <w:r>
        <w:t xml:space="preserve">Permanece en el lugar, ahora sin instrucciones específicas. Deja que los sentidos estén abiertos. Nota si tu percepción ha cambiado después de practicar sin etiquetas. ¿Ves/escuchas/sientes algo que normalmente no notarías?</w:t>
      </w:r>
    </w:p>
    <w:p>
      <w:pPr>
        <w:pStyle w:val="Practica"/>
      </w:pPr>
      <w:r>
        <w:rPr>
          <w:b/>
          <w:bCs/>
        </w:rPr>
        <w:t xml:space="preserve">Después: </w:t>
      </w:r>
      <w:r>
        <w:t xml:space="preserve">En tu diario, describe la experiencia. ¿Qué fue difícil? ¿Qué descubriste? ¿Cómo se siente percibir sin interpretar?</w:t>
      </w:r>
    </w:p>
    <w:p>
      <w:pPr>
        <w:pStyle w:val="Practica"/>
      </w:pPr>
      <w:r>
        <w:rPr>
          <w:i/>
          <w:iCs/>
        </w:rPr>
        <w:t xml:space="preserve">Esta práctica puede repetirse regularmente. Con el tiempo, la capacidad de percepción pura se fortalece, y con ella la capacidad de recibir información que normalmente filtramos.</w:t>
      </w:r>
    </w:p>
    <w:p>
      <w:pPr>
        <w:pStyle w:val="Separador"/>
      </w:pPr>
      <w:r>
        <w:t xml:space="preserve">✦ ✦ ✦</w:t>
      </w:r>
    </w:p>
    <w:p>
      <w:pPr>
        <w:spacing w:before="360" w:after="240"/>
        <w:jc w:val="center"/>
      </w:pPr>
      <w:r>
        <w:rPr>
          <w:b/>
          <w:bCs/>
          <w:i/>
          <w:iCs/>
          <w:color w:val="2d5016"/>
          <w:sz w:val="26"/>
          <w:szCs w:val="26"/>
        </w:rPr>
        <w:t xml:space="preserve">— Cierre de la Parte IV —</w:t>
      </w:r>
    </w:p>
    <w:p>
      <w:pPr>
        <w:pStyle w:val="CierreParteIV"/>
      </w:pPr>
      <w:r>
        <w:t xml:space="preserve">Hemos explorado un repertorio de prácticas: presencia consciente en la naturaleza, el Trabajo que Reconecta, rituales de conexión, el diario ecológico, la escucha profunda. Cada una es puerta hacia la reconexión.</w:t>
      </w:r>
    </w:p>
    <w:p>
      <w:pPr>
        <w:pStyle w:val="CierreParteIV"/>
      </w:pPr>
      <w:r>
        <w:t xml:space="preserve">Pero las prácticas individuales, por poderosas que sean, no bastan. La reconexión con la Tierra nos llama también a la acción en el mundo: a transformar estructuras, a crear alternativas, a participar en la Gran Obra de nuestro tiempo.</w:t>
      </w:r>
    </w:p>
    <w:p>
      <w:pPr>
        <w:pStyle w:val="CierreParteIV"/>
      </w:pPr>
      <w:r>
        <w:t xml:space="preserve">La Parte V explorará cómo pasar de la práctica interior a la acción exterior, sin perder el enraizamiento que hace la acción sostenible. Cómo ser activistas que no se queman, constructores que no se pierden, soñadores que también hacen.</w:t>
      </w:r>
    </w:p>
    <w:p>
      <w:pPr>
        <w:pStyle w:val="CierreParteIV"/>
      </w:pPr>
      <w:r>
        <w:t xml:space="preserve">Las raíces están echadas. Ahora es tiempo de ver qué puede crecer de ellas.</w:t>
      </w:r>
    </w:p>
    <w:p>
      <w:pPr>
        <w:pStyle w:val="Separador"/>
      </w:pPr>
      <w:r>
        <w:t xml:space="preserve">✦</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Si la Tierra pudiera hablarte ahora mismo,</w:t>
      </w:r>
    </w:p>
    <w:p>
      <w:pPr>
        <w:spacing w:before="0" w:after="240"/>
        <w:jc w:val="center"/>
      </w:pPr>
      <w:r>
        <w:rPr>
          <w:i/>
          <w:iCs/>
          <w:sz w:val="26"/>
          <w:szCs w:val="26"/>
        </w:rPr>
        <w:t xml:space="preserve">¿qué crees que querría decirte?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IV: Prácticas de Reconexión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CierreParteIV">
    <w:name w:val="Cierre Parte IV"/>
    <w:basedOn w:val="Normal"/>
    <w:pPr>
      <w:spacing w:before="360" w:after="200" w:line="360"/>
      <w:ind w:left="720" w:right="720"/>
      <w:jc w:val="center"/>
    </w:pPr>
    <w:rPr>
      <w:rFonts w:ascii="Georgia" w:cs="Georgia" w:eastAsia="Georgia" w:hAnsi="Georgia"/>
      <w:i/>
      <w:iCs/>
      <w:color w:val="2d50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2025-12-09T18:16:46.861Z</dcterms:created>
  <dcterms:modified xsi:type="dcterms:W3CDTF">2025-12-09T18:16:46.862Z</dcterms:modified>
</cp:coreProperties>
</file>

<file path=docProps/custom.xml><?xml version="1.0" encoding="utf-8"?>
<Properties xmlns="http://schemas.openxmlformats.org/officeDocument/2006/custom-properties" xmlns:vt="http://schemas.openxmlformats.org/officeDocument/2006/docPropsVTypes"/>
</file>