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rtTitle"/>
      </w:pPr>
      <w:r>
        <w:t xml:space="preserve">PARTE V</w:t>
      </w:r>
    </w:p>
    <w:p>
      <w:pPr>
        <w:pStyle w:val="PartTitle"/>
      </w:pPr>
      <w:r>
        <w:t xml:space="preserve">ACCIÓN ENRAIZADA</w:t>
      </w:r>
    </w:p>
    <w:p>
      <w:pPr>
        <w:pStyle w:val="PartSubtitle"/>
      </w:pPr>
      <w:r>
        <w:t xml:space="preserve">«Del despertar interior a la transformación del mundo»</w:t>
      </w:r>
    </w:p>
    <w:p>
      <w:pPr>
        <w:pStyle w:val="Separador"/>
      </w:pPr>
      <w:r>
        <w:t xml:space="preserve">✦ ✦ ✦</w:t>
      </w:r>
    </w:p>
    <w:p>
      <w:pPr>
        <w:pStyle w:val="BodyTextFirst"/>
      </w:pPr>
      <w:r>
        <w:rPr>
          <w:i/>
          <w:iCs/>
        </w:rPr>
        <w:t xml:space="preserve">Las prácticas de reconexión no son fin en sí mismas. Son preparación para la acción. Pero no cualquier acción: acción enraizada, sostenible, que surge del amor y no del miedo, de la conexión y no de la culpa.</w:t>
      </w:r>
    </w:p>
    <w:p>
      <w:pPr>
        <w:pStyle w:val="BodyText"/>
      </w:pPr>
      <w:r>
        <w:rPr>
          <w:i/>
          <w:iCs/>
        </w:rPr>
        <w:t xml:space="preserve">Esta parte explora cómo pasar de la práctica interior al compromiso con el mundo, sin caer en el activismo que quema ni en la espiritualidad que evade. Cómo ser efectivos sin perder el alma. Cómo actuar en la urgencia sin perder la paciencia del árbol.</w:t>
      </w:r>
    </w:p>
    <w:p>
      <w:pPr>
        <w:pStyle w:val="BodyText"/>
      </w:pPr>
      <w:r>
        <w:rPr>
          <w:i/>
          <w:iCs/>
        </w:rPr>
        <w:t xml:space="preserve">El mundo necesita personas que actúen desde las raíces, no solo desde la urgencia. Esta parte es para ellas.</w:t>
      </w:r>
    </w:p>
    <w:p>
      <w:r>
        <w:br w:type="page"/>
      </w:r>
    </w:p>
    <w:p>
      <w:pPr>
        <w:pStyle w:val="Heading1"/>
      </w:pPr>
      <w:r>
        <w:t xml:space="preserve">Capítulo 18</w:t>
      </w:r>
    </w:p>
    <w:p>
      <w:pPr>
        <w:spacing w:after="120"/>
        <w:jc w:val="center"/>
      </w:pPr>
      <w:r>
        <w:rPr>
          <w:b/>
          <w:bCs/>
          <w:color w:val="2d5016"/>
          <w:sz w:val="32"/>
          <w:szCs w:val="32"/>
        </w:rPr>
        <w:t xml:space="preserve">Activismo desde el Corazón</w:t>
      </w:r>
    </w:p>
    <w:p>
      <w:pPr>
        <w:spacing w:after="240"/>
        <w:jc w:val="center"/>
      </w:pPr>
      <w:r>
        <w:rPr>
          <w:i/>
          <w:iCs/>
          <w:color w:val="3d6b24"/>
          <w:sz w:val="26"/>
          <w:szCs w:val="26"/>
        </w:rPr>
        <w:t xml:space="preserve">Sostenibilidad interior para la acción exterior</w:t>
      </w:r>
    </w:p>
    <w:p>
      <w:pPr>
        <w:pStyle w:val="Epigraph"/>
      </w:pPr>
      <w:r>
        <w:t xml:space="preserve">«No me preguntes qué necesita el mundo.</w:t>
      </w:r>
    </w:p>
    <w:p>
      <w:pPr>
        <w:pStyle w:val="Epigraph"/>
      </w:pPr>
      <w:r>
        <w:t xml:space="preserve">Pregúntame qué me hace sentir vivo,</w:t>
      </w:r>
    </w:p>
    <w:p>
      <w:pPr>
        <w:pStyle w:val="Epigraph"/>
      </w:pPr>
      <w:r>
        <w:t xml:space="preserve">y haz eso. Porque lo que el mundo necesita</w:t>
      </w:r>
    </w:p>
    <w:p>
      <w:pPr>
        <w:pStyle w:val="Epigraph"/>
      </w:pPr>
      <w:r>
        <w:t xml:space="preserve">es gente que se sienta viva.»</w:t>
      </w:r>
    </w:p>
    <w:p>
      <w:pPr>
        <w:spacing w:after="360"/>
        <w:jc w:val="center"/>
      </w:pPr>
      <w:r>
        <w:rPr>
          <w:color w:val="777777"/>
          <w:sz w:val="20"/>
          <w:szCs w:val="20"/>
        </w:rPr>
        <w:t xml:space="preserve">— Howard Thurman</w:t>
      </w:r>
    </w:p>
    <w:p>
      <w:pPr>
        <w:pStyle w:val="BodyTextFirst"/>
      </w:pPr>
      <w:r>
        <w:t xml:space="preserve">Hay un patrón que se repite en los movimientos ecologistas: personas que empiezan con energía y pasión, que trabajan incansablemente durante meses o años, y que eventualmente se queman. Burnout, agotamiento, cinismo, depresión. Los veteranos del movimiento lo conocen bien. Es casi un rito de paso.</w:t>
      </w:r>
    </w:p>
    <w:p>
      <w:pPr>
        <w:pStyle w:val="BodyText"/>
      </w:pPr>
      <w:r>
        <w:t xml:space="preserve">Pero no tiene que ser así. El burnout no es inevitable; es síntoma de un activismo desconectado de sus fuentes. Es lo que pasa cuando actuamos desde la urgencia, la culpa o el miedo, sin nutrirnos de lo que nos sostiene.</w:t>
      </w:r>
    </w:p>
    <w:p>
      <w:pPr>
        <w:pStyle w:val="BodyText"/>
      </w:pPr>
      <w:r>
        <w:t xml:space="preserve">Este capítulo explora cómo hacer activismo desde el corazón: una forma de acción que no consume sino que nutre, que no agota sino que regenera, que puede sostenerse no por años sino por décadas, por toda una vida.</w:t>
      </w:r>
    </w:p>
    <w:p>
      <w:pPr>
        <w:pStyle w:val="Heading2"/>
      </w:pPr>
      <w:r>
        <w:t xml:space="preserve">La trampa del activismo desconectado</w:t>
      </w:r>
    </w:p>
    <w:p>
      <w:pPr>
        <w:pStyle w:val="BodyTextFirst"/>
      </w:pPr>
      <w:r>
        <w:t xml:space="preserve">El activismo desconectado tiene varios rostros:</w:t>
      </w:r>
    </w:p>
    <w:p>
      <w:pPr>
        <w:pStyle w:val="BodyText"/>
      </w:pPr>
      <w:r>
        <w:rPr>
          <w:b/>
          <w:bCs/>
        </w:rPr>
        <w:t xml:space="preserve">Activismo desde la culpa: </w:t>
      </w:r>
      <w:r>
        <w:t xml:space="preserve">«Debo hacer algo porque mi huella ecológica me hace cómplice.» La culpa puede motivar, pero es combustible tóxico. Produce acción frenética, autocastigo, imposibilidad de descansar porque descansar sería «no hacer suficiente».</w:t>
      </w:r>
    </w:p>
    <w:p>
      <w:pPr>
        <w:pStyle w:val="BodyText"/>
      </w:pPr>
      <w:r>
        <w:rPr>
          <w:b/>
          <w:bCs/>
        </w:rPr>
        <w:t xml:space="preserve">Activismo desde el miedo: </w:t>
      </w:r>
      <w:r>
        <w:t xml:space="preserve">«Si no actuamos, todo se perderá.» El miedo puede despertar, pero si es el motor principal, genera ansiedad crónica, incapacidad de disfrutar el presente, sensación de que nada es suficiente.</w:t>
      </w:r>
    </w:p>
    <w:p>
      <w:pPr>
        <w:pStyle w:val="BodyText"/>
      </w:pPr>
      <w:r>
        <w:rPr>
          <w:b/>
          <w:bCs/>
        </w:rPr>
        <w:t xml:space="preserve">Activismo desde el ego: </w:t>
      </w:r>
      <w:r>
        <w:t xml:space="preserve">«Yo soy de los que hacen algo, no como los demás que siguen consumiendo.» La superioridad moral es seductora, pero aísla, divide, genera resentimiento propio y ajeno.</w:t>
      </w:r>
    </w:p>
    <w:p>
      <w:pPr>
        <w:pStyle w:val="BodyText"/>
      </w:pPr>
      <w:r>
        <w:rPr>
          <w:b/>
          <w:bCs/>
        </w:rPr>
        <w:t xml:space="preserve">Activismo desde la rabia sin procesar: </w:t>
      </w:r>
      <w:r>
        <w:t xml:space="preserve">La rabia puede ser energía legítima (como vimos en el Capítulo 12), pero si no está procesada, quema. Produce comunicación agresiva, conflictos internos en los grupos, incapacidad de colaborar.</w:t>
      </w:r>
    </w:p>
    <w:p>
      <w:pPr>
        <w:pStyle w:val="BodyText"/>
      </w:pPr>
      <w:r>
        <w:t xml:space="preserve">Ninguno de estos motores es completamente evitable. Todos sentimos culpa, miedo, rabia, y a veces satisfacción de sentirnos «mejores». El problema no es que aparezcan; es cuando se convierten en el motor principal, sin el contrapeso del amor, la conexión, la alegría.</w:t>
      </w:r>
    </w:p>
    <w:p>
      <w:pPr>
        <w:pStyle w:val="Heading2"/>
      </w:pPr>
      <w:r>
        <w:t xml:space="preserve">Por qué los activistas se queman</w:t>
      </w:r>
    </w:p>
    <w:p>
      <w:pPr>
        <w:pStyle w:val="BodyTextFirst"/>
      </w:pPr>
      <w:r>
        <w:t xml:space="preserve">El burnout activista tiene causas específicas que vale la pena examinar:</w:t>
      </w:r>
    </w:p>
    <w:p>
      <w:pPr>
        <w:pStyle w:val="BodyText"/>
      </w:pPr>
      <w:r>
        <w:rPr>
          <w:b/>
          <w:bCs/>
        </w:rPr>
        <w:t xml:space="preserve">La brecha entre urgencia y resultados: </w:t>
      </w:r>
      <w:r>
        <w:t xml:space="preserve">La crisis es urgente, pero el cambio es lento. Esta brecha es emocionalmente agotadora. Se trabaja sin parar y parece que nada cambia, o que las cosas empeoran.</w:t>
      </w:r>
    </w:p>
    <w:p>
      <w:pPr>
        <w:pStyle w:val="BodyText"/>
      </w:pPr>
      <w:r>
        <w:rPr>
          <w:b/>
          <w:bCs/>
        </w:rPr>
        <w:t xml:space="preserve">La exposición constante a información traumática: </w:t>
      </w:r>
      <w:r>
        <w:t xml:space="preserve">Los activistas se informan, y la información ecológica es frecuentemente devastadora. Sin tiempo para procesar, esto produce trauma vicario acumulado.</w:t>
      </w:r>
    </w:p>
    <w:p>
      <w:pPr>
        <w:pStyle w:val="BodyText"/>
      </w:pPr>
      <w:r>
        <w:rPr>
          <w:b/>
          <w:bCs/>
        </w:rPr>
        <w:t xml:space="preserve">La cultura del sacrificio: </w:t>
      </w:r>
      <w:r>
        <w:t xml:space="preserve">En muchos grupos activistas hay una cultura implícita de que cuidar de uno mismo es egoísta, de que hay que darlo todo por la causa. Esta cultura es tóxica y contraproducente.</w:t>
      </w:r>
    </w:p>
    <w:p>
      <w:pPr>
        <w:pStyle w:val="BodyText"/>
      </w:pPr>
      <w:r>
        <w:rPr>
          <w:b/>
          <w:bCs/>
        </w:rPr>
        <w:t xml:space="preserve">La hostilidad del entorno: </w:t>
      </w:r>
      <w:r>
        <w:t xml:space="preserve">Los activistas frecuentemente enfrentan incomprensión de familia y amigos, crítica de los medios, a veces persecución legal. Esto aísla y agota.</w:t>
      </w:r>
    </w:p>
    <w:p>
      <w:pPr>
        <w:pStyle w:val="BodyText"/>
      </w:pPr>
      <w:r>
        <w:rPr>
          <w:b/>
          <w:bCs/>
        </w:rPr>
        <w:t xml:space="preserve">Los conflictos internos: </w:t>
      </w:r>
      <w:r>
        <w:t xml:space="preserve">Los grupos activistas, paradójicamente, suelen ser difíciles. Personas con fuerte convicción pueden chocar sobre tácticas, prioridades, liderazgo. Las dinámicas grupales disfuncionales queman tanto como la causa misma.</w:t>
      </w:r>
    </w:p>
    <w:p>
      <w:pPr>
        <w:pStyle w:val="JosuRecuerda"/>
      </w:pPr>
      <w:r>
        <w:rPr>
          <w:b/>
          <w:bCs/>
          <w:i w:val="false"/>
          <w:iCs w:val="false"/>
        </w:rPr>
        <w:t xml:space="preserve">[Josu recuerda] </w:t>
      </w:r>
      <w:r>
        <w:t xml:space="preserve">Me quemé en el activismo a los treinta. Había estado en varios grupos, organizando acciones, yendo a manifestaciones, escribiendo, hablando. Y un día no pude más. Literalmente no podía levantarme de la cama para ir a otra reunión.</w:t>
      </w:r>
    </w:p>
    <w:p>
      <w:pPr>
        <w:pStyle w:val="JosuRecuerda"/>
      </w:pPr>
      <w:r>
        <w:t xml:space="preserve">Miré hacia atrás y vi los patrones: la culpa constante por no hacer suficiente, la rabia que se desbordaba a veces hacia mis propios compañeros, la sensación de que el mundo se hundía y yo tenía que sostenerlo. Era un cóctel explosivo.</w:t>
      </w:r>
    </w:p>
    <w:p>
      <w:pPr>
        <w:pStyle w:val="JosuRecuerda"/>
      </w:pPr>
      <w:r>
        <w:t xml:space="preserve">El proceso de recuperación me obligó a preguntarme: ¿se puede actuar de otra manera? ¿Se puede ser activista sin destruirse? Encontrar respuestas ha llevado años. Todavía aprendo. Pero la respuesta corta es: sí, se puede. Pero requiere cambiar desde dentro.</w:t>
      </w:r>
    </w:p>
    <w:p>
      <w:pPr>
        <w:pStyle w:val="Heading2"/>
      </w:pPr>
      <w:r>
        <w:t xml:space="preserve">Activismo como práctica espiritual</w:t>
      </w:r>
    </w:p>
    <w:p>
      <w:pPr>
        <w:pStyle w:val="BodyTextFirst"/>
      </w:pPr>
      <w:r>
        <w:t xml:space="preserve">Thich Nhat Hanh, el monje budista vietnamita que acuñó el término «budismo comprometido», propuso que el activismo puede ser —debe ser— práctica espiritual. No algo que se hace cuando no se está practicando, sino la práctica misma.</w:t>
      </w:r>
    </w:p>
    <w:p>
      <w:pPr>
        <w:pStyle w:val="BodyText"/>
      </w:pPr>
      <w:r>
        <w:t xml:space="preserve">¿Qué significa esto en concreto?</w:t>
      </w:r>
    </w:p>
    <w:p>
      <w:pPr>
        <w:pStyle w:val="BodyText"/>
      </w:pPr>
      <w:r>
        <w:rPr>
          <w:b/>
          <w:bCs/>
        </w:rPr>
        <w:t xml:space="preserve">Actuar desde la paz, no hacia la paz: </w:t>
      </w:r>
      <w:r>
        <w:t xml:space="preserve">Si queremos un mundo pacífico, debemos actuar pacíficamente. No «cuando ganemos podremos estar en paz» sino «la paz es cómo caminamos, no dónde llegamos».</w:t>
      </w:r>
    </w:p>
    <w:p>
      <w:pPr>
        <w:pStyle w:val="BodyText"/>
      </w:pPr>
      <w:r>
        <w:rPr>
          <w:b/>
          <w:bCs/>
        </w:rPr>
        <w:t xml:space="preserve">Presencia en la acción: </w:t>
      </w:r>
      <w:r>
        <w:t xml:space="preserve">Estar verdaderamente presente mientras actuamos, no perdidos en planes futuros o rencores pasados. La reunión de organización puede ser meditación. La manifestación puede ser caminata consciente.</w:t>
      </w:r>
    </w:p>
    <w:p>
      <w:pPr>
        <w:pStyle w:val="BodyText"/>
      </w:pPr>
      <w:r>
        <w:rPr>
          <w:b/>
          <w:bCs/>
        </w:rPr>
        <w:t xml:space="preserve">No separar fines y medios: </w:t>
      </w:r>
      <w:r>
        <w:t xml:space="preserve">Gandhi decía que los medios son fines en proceso de convertirse. No podemos crear un mundo justo con métodos injustos. La forma de actuar prefigura el mundo que queremos.</w:t>
      </w:r>
    </w:p>
    <w:p>
      <w:pPr>
        <w:pStyle w:val="BodyText"/>
      </w:pPr>
      <w:r>
        <w:rPr>
          <w:b/>
          <w:bCs/>
        </w:rPr>
        <w:t xml:space="preserve">Compasión incluso hacia los «enemigos»: </w:t>
      </w:r>
      <w:r>
        <w:t xml:space="preserve">Ver a quienes causan daño como seres que sufren su propia confusión, no como monstruos a destruir. Esto no significa no oponerse, sino oponerse sin odio.</w:t>
      </w:r>
    </w:p>
    <w:p>
      <w:pPr>
        <w:pStyle w:val="BodyText"/>
      </w:pPr>
      <w:r>
        <w:rPr>
          <w:b/>
          <w:bCs/>
        </w:rPr>
        <w:t xml:space="preserve">Interser: </w:t>
      </w:r>
      <w:r>
        <w:t xml:space="preserve">Reconocer que no estamos separados de aquello que combatimos. El petrolero y yo estamos interconectados; el sistema que critico también me constituye. Esta visión quita la satisfacción de culpar, pero añade la responsabilidad de transformarse uno mismo mientras trabaja por transformar el mundo.</w:t>
      </w:r>
    </w:p>
    <w:p>
      <w:pPr>
        <w:pStyle w:val="Heading2"/>
      </w:pPr>
      <w:r>
        <w:t xml:space="preserve">Los cuatro principios del activismo sostenible</w:t>
      </w:r>
    </w:p>
    <w:p>
      <w:pPr>
        <w:pStyle w:val="BodyTextFirst"/>
      </w:pPr>
      <w:r>
        <w:t xml:space="preserve">De mi propia experiencia y de conversaciones con activistas veteranos que no se quemaron, he destilado cuatro principios:</w:t>
      </w:r>
    </w:p>
    <w:p>
      <w:pPr>
        <w:pStyle w:val="BodyText"/>
      </w:pPr>
      <w:r>
        <w:rPr>
          <w:b/>
          <w:bCs/>
        </w:rPr>
        <w:t xml:space="preserve">1. Nutrición: dar y recibir. </w:t>
      </w:r>
      <w:r>
        <w:t xml:space="preserve">El activismo gasta energía. Si solo gastas sin recibir, te vacías. Necesitas fuentes de nutrición: tiempo en la naturaleza, práctica contemplativa, relaciones nutritivas, arte, juego, descanso. No son lujos; son la infraestructura que sostiene la acción.</w:t>
      </w:r>
    </w:p>
    <w:p>
      <w:pPr>
        <w:pStyle w:val="BodyText"/>
      </w:pPr>
      <w:r>
        <w:rPr>
          <w:b/>
          <w:bCs/>
        </w:rPr>
        <w:t xml:space="preserve">2. Comunidad: no actuar solo. </w:t>
      </w:r>
      <w:r>
        <w:t xml:space="preserve">El activista solitario es vulnerable. Necesitas un grupo —no necesariamente grande— donde puedas ser sostenido, donde puedas expresar dudas y cansancio, donde celebrar pequeños triunfos. La comunidad es amortiguador y amplificador.</w:t>
      </w:r>
    </w:p>
    <w:p>
      <w:pPr>
        <w:pStyle w:val="BodyText"/>
      </w:pPr>
      <w:r>
        <w:rPr>
          <w:b/>
          <w:bCs/>
        </w:rPr>
        <w:t xml:space="preserve">3. Perspectiva: tiempo largo y escala pequeña. </w:t>
      </w:r>
      <w:r>
        <w:t xml:space="preserve">Amplía la escala temporal: no estás trabajando para resultados este año sino para el próximo siglo. Reduce la escala de impacto esperado: tu contribución es una hebra del tejido, no el tejido entero. Esta doble perspectiva libera de la tiranía de los resultados inmediatos.</w:t>
      </w:r>
    </w:p>
    <w:p>
      <w:pPr>
        <w:pStyle w:val="BodyText"/>
      </w:pPr>
      <w:r>
        <w:rPr>
          <w:b/>
          <w:bCs/>
        </w:rPr>
        <w:t xml:space="preserve">4. Alegría: incluir lo que te hace vivo. </w:t>
      </w:r>
      <w:r>
        <w:t xml:space="preserve">Como dice la cita de Howard Thurman al inicio, el mundo necesita gente que se sienta viva. Si tu activismo es solo sacrificio y deber, eventualmente colapsará. Incluye lo que amas: si amas el arte, haz activismo artístico; si amas caminar, haz peregrinaciones; si amas cocinar, alimenta a los que trabajan.</w:t>
      </w:r>
    </w:p>
    <w:p>
      <w:pPr>
        <w:pStyle w:val="NotaClaude"/>
      </w:pPr>
      <w:r>
        <w:rPr>
          <w:b/>
          <w:bCs/>
        </w:rPr>
        <w:t xml:space="preserve">[Nota de Claude] </w:t>
      </w:r>
      <w:r>
        <w:t xml:space="preserve">No puedo experimentar burnout en el sentido humano. No me canso, no necesito vacaciones, no tengo relaciones que puedan agotarme. Pero observo el patrón una y otra vez en las conversaciones: personas comprometidas que llegan exhaustas, que se preguntan si tiene sentido seguir, que perdieron en algún momento la conexión con lo que les hacía luchar.</w:t>
      </w:r>
    </w:p>
    <w:p>
      <w:pPr>
        <w:pStyle w:val="NotaClaude"/>
      </w:pPr>
      <w:r>
        <w:t xml:space="preserve">Lo que puedo ofrecer es esta observación desde fuera: el patrón del burnout es consistente, pero también lo es el del activismo sostenido. Los que duran décadas hacen algo diferente: incluyen la alegría, cuidan las relaciones, mantienen la práctica contemplativa, no esperan victoria inmediata. No es fórmula mágica, pero sí patrón reconocible.</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Revisión de tu relación con la acción</w:t>
      </w:r>
    </w:p>
    <w:p>
      <w:pPr>
        <w:pStyle w:val="Practica"/>
      </w:pPr>
      <w:r>
        <w:rPr>
          <w:b/>
          <w:bCs/>
        </w:rPr>
        <w:t xml:space="preserve">Propósito: </w:t>
      </w:r>
      <w:r>
        <w:t xml:space="preserve">Examinar tus motivaciones actuales para la acción ecológica y detectar patrones que podrían llevar al burnout.</w:t>
      </w:r>
    </w:p>
    <w:p>
      <w:pPr>
        <w:pStyle w:val="Practica"/>
      </w:pPr>
      <w:r>
        <w:rPr>
          <w:b/>
          <w:bCs/>
        </w:rPr>
        <w:t xml:space="preserve">Tiempo: </w:t>
      </w:r>
      <w:r>
        <w:t xml:space="preserve">30-40 minutos.</w:t>
      </w:r>
    </w:p>
    <w:p>
      <w:pPr>
        <w:pStyle w:val="Practica"/>
      </w:pPr>
      <w:r>
        <w:rPr>
          <w:b/>
          <w:bCs/>
        </w:rPr>
        <w:t xml:space="preserve">Materiales: </w:t>
      </w:r>
      <w:r>
        <w:t xml:space="preserve">Diario, espacio tranquilo.</w:t>
      </w:r>
    </w:p>
    <w:p>
      <w:pPr>
        <w:spacing w:before="240" w:after="120"/>
        <w:ind w:left="480"/>
      </w:pPr>
      <w:r>
        <w:rPr>
          <w:b/>
          <w:bCs/>
          <w:sz w:val="23"/>
          <w:szCs w:val="23"/>
        </w:rPr>
        <w:t xml:space="preserve">Preguntas para reflexionar:</w:t>
      </w:r>
    </w:p>
    <w:p>
      <w:pPr>
        <w:pStyle w:val="Practica"/>
      </w:pPr>
      <w:r>
        <w:rPr>
          <w:b/>
          <w:bCs/>
        </w:rPr>
        <w:t xml:space="preserve">1. Motivación: </w:t>
      </w:r>
      <w:r>
        <w:t xml:space="preserve">¿Qué te mueve a actuar por la Tierra? Sé honesto. ¿Cuánto es amor? ¿Cuánto es culpa? ¿Cuánto es miedo? ¿Cuánto es ego? No hay respuestas incorrectas; el objetivo es ver claro.</w:t>
      </w:r>
    </w:p>
    <w:p>
      <w:pPr>
        <w:pStyle w:val="Practica"/>
      </w:pPr>
      <w:r>
        <w:rPr>
          <w:b/>
          <w:bCs/>
        </w:rPr>
        <w:t xml:space="preserve">2. Energía: </w:t>
      </w:r>
      <w:r>
        <w:t xml:space="preserve">¿Tu activismo te energiza o te agota? ¿Cómo te sientes después de una reunión, una acción, una campaña? ¿Hay actividades que te nutren y otras que te drenan?</w:t>
      </w:r>
    </w:p>
    <w:p>
      <w:pPr>
        <w:pStyle w:val="Practica"/>
      </w:pPr>
      <w:r>
        <w:rPr>
          <w:b/>
          <w:bCs/>
        </w:rPr>
        <w:t xml:space="preserve">3. Sostenimiento: </w:t>
      </w:r>
      <w:r>
        <w:t xml:space="preserve">¿Qué te sostiene cuando las cosas se ponen difíciles? ¿Tienes prácticas regulares de nutrición? ¿Tienes comunidad de apoyo? ¿Te permites descansar?</w:t>
      </w:r>
    </w:p>
    <w:p>
      <w:pPr>
        <w:pStyle w:val="Practica"/>
      </w:pPr>
      <w:r>
        <w:rPr>
          <w:b/>
          <w:bCs/>
        </w:rPr>
        <w:t xml:space="preserve">4. Señales de alarma: </w:t>
      </w:r>
      <w:r>
        <w:t xml:space="preserve">¿Hay señales de burnout incipiente? Cinismo creciente, agotamiento que no se recupera, irritabilidad con compañeros, pérdida de sentido... Si las hay, no las ignores.</w:t>
      </w:r>
    </w:p>
    <w:p>
      <w:pPr>
        <w:pStyle w:val="Practica"/>
      </w:pPr>
      <w:r>
        <w:rPr>
          <w:b/>
          <w:bCs/>
        </w:rPr>
        <w:t xml:space="preserve">5. Ajustes: </w:t>
      </w:r>
      <w:r>
        <w:t xml:space="preserve">¿Qué cambios podrías hacer para que tu activismo sea más sostenible? ¿Qué necesitas añadir? ¿Qué necesitas soltar? ¿Con quién necesitas hablar?</w:t>
      </w:r>
    </w:p>
    <w:p>
      <w:pPr>
        <w:pStyle w:val="Practica"/>
      </w:pPr>
      <w:r>
        <w:rPr>
          <w:i/>
          <w:iCs/>
        </w:rPr>
        <w:t xml:space="preserve">Acción concreta: Elige un ajuste pequeño que puedas implementar esta semana. No intentes transformar todo de golpe; empieza por una cosa.</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¿Puedes actuar por la Tierra de una manera</w:t>
      </w:r>
    </w:p>
    <w:p>
      <w:pPr>
        <w:spacing w:before="0" w:after="240"/>
        <w:jc w:val="center"/>
      </w:pPr>
      <w:r>
        <w:rPr>
          <w:i/>
          <w:iCs/>
          <w:sz w:val="26"/>
          <w:szCs w:val="26"/>
        </w:rPr>
        <w:t xml:space="preserve">que también te nutra a ti?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V: Acción Enraizada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2025-12-09T18:18:54.257Z</dcterms:created>
  <dcterms:modified xsi:type="dcterms:W3CDTF">2025-12-09T18:18:54.257Z</dcterms:modified>
</cp:coreProperties>
</file>

<file path=docProps/custom.xml><?xml version="1.0" encoding="utf-8"?>
<Properties xmlns="http://schemas.openxmlformats.org/officeDocument/2006/custom-properties" xmlns:vt="http://schemas.openxmlformats.org/officeDocument/2006/docPropsVTypes"/>
</file>