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spacing w:before="8" w:after="0"/>
        <w:rPr>
          <w:sz w:val="23"/>
        </w:rPr>
      </w:pPr>
      <w:r>
        <w:rPr>
          <w:sz w:val="23"/>
        </w:rPr>
      </w:r>
    </w:p>
    <w:p>
      <w:pPr>
        <w:pStyle w:val="Normal"/>
        <w:spacing w:before="89" w:after="0"/>
        <w:ind w:left="2823" w:right="2823" w:hanging="0"/>
        <w:jc w:val="center"/>
        <w:rPr>
          <w:b/>
          <w:b/>
          <w:sz w:val="28"/>
        </w:rPr>
      </w:pPr>
      <w:r>
        <w:rPr>
          <w:b/>
          <w:sz w:val="28"/>
        </w:rPr>
        <w:t>Arbeitsblatt zum Römerbrief</w:t>
      </w:r>
    </w:p>
    <w:p>
      <w:pPr>
        <w:pStyle w:val="Textkrper"/>
        <w:rPr>
          <w:b/>
          <w:b/>
          <w:sz w:val="30"/>
        </w:rPr>
      </w:pPr>
      <w:r>
        <w:rPr>
          <w:b/>
          <w:sz w:val="30"/>
        </w:rPr>
      </w:r>
    </w:p>
    <w:p>
      <w:pPr>
        <w:pStyle w:val="Berschrift1"/>
        <w:numPr>
          <w:ilvl w:val="0"/>
          <w:numId w:val="2"/>
        </w:numPr>
        <w:tabs>
          <w:tab w:val="clear" w:pos="708"/>
          <w:tab w:val="left" w:pos="270" w:leader="none"/>
        </w:tabs>
        <w:spacing w:before="206" w:after="0"/>
        <w:rPr/>
      </w:pPr>
      <w:r>
        <w:rPr/>
        <w:t>Einleitungsfragen</w:t>
      </w:r>
    </w:p>
    <w:p>
      <w:pPr>
        <w:pStyle w:val="Textkrper"/>
        <w:tabs>
          <w:tab w:val="clear" w:pos="708"/>
          <w:tab w:val="left" w:pos="1532" w:leader="none"/>
        </w:tabs>
        <w:ind w:left="1532" w:right="324" w:hanging="1416"/>
        <w:rPr/>
      </w:pPr>
      <w:r>
        <w:rPr/>
        <w:t>Wann?</w:t>
        <w:tab/>
        <w:t>Der Röm wurde vermutlich 56 n.Chr. geschrieben. Er ist damit einer der letz- ten, wahrscheinlich sogar der letzte unter den „echten“</w:t>
      </w:r>
      <w:r>
        <w:rPr>
          <w:spacing w:val="-8"/>
        </w:rPr>
        <w:t xml:space="preserve"> </w:t>
      </w:r>
      <w:r>
        <w:rPr/>
        <w:t>Paulusbriefen.</w:t>
      </w:r>
    </w:p>
    <w:p>
      <w:pPr>
        <w:pStyle w:val="Textkrper"/>
        <w:tabs>
          <w:tab w:val="clear" w:pos="708"/>
          <w:tab w:val="left" w:pos="1532" w:leader="none"/>
        </w:tabs>
        <w:ind w:left="1532" w:right="446" w:hanging="1416"/>
        <w:rPr/>
      </w:pPr>
      <w:r>
        <w:rPr/>
        <w:t>Wo?</w:t>
        <w:tab/>
        <w:t>Abfassungsort ist nach der großen Mehrheit der Forscher Korinth (vgl. Röm 15,25–32 mit Apg</w:t>
      </w:r>
      <w:r>
        <w:rPr>
          <w:spacing w:val="-3"/>
        </w:rPr>
        <w:t xml:space="preserve"> </w:t>
      </w:r>
      <w:r>
        <w:rPr/>
        <w:t>20,3–6).</w:t>
      </w:r>
    </w:p>
    <w:p>
      <w:pPr>
        <w:pStyle w:val="Textkrper"/>
        <w:tabs>
          <w:tab w:val="clear" w:pos="708"/>
          <w:tab w:val="left" w:pos="1532" w:leader="none"/>
        </w:tabs>
        <w:ind w:left="1532" w:right="474" w:hanging="1416"/>
        <w:rPr/>
      </w:pPr>
      <w:r>
        <w:rPr/>
        <w:t>Wer?</w:t>
        <w:tab/>
        <w:t>Absender des Briefes ist Paulus. Empfänger sind „alle Geliebten Gottes und berufenen Heiligen in Rom“</w:t>
      </w:r>
      <w:r>
        <w:rPr>
          <w:spacing w:val="-1"/>
        </w:rPr>
        <w:t xml:space="preserve"> </w:t>
      </w:r>
      <w:r>
        <w:rPr/>
        <w:t>(1,7).</w:t>
      </w:r>
    </w:p>
    <w:p>
      <w:pPr>
        <w:pStyle w:val="Textkrper"/>
        <w:rPr>
          <w:sz w:val="26"/>
        </w:rPr>
      </w:pPr>
      <w:r>
        <w:rPr>
          <w:sz w:val="26"/>
        </w:rPr>
      </w:r>
    </w:p>
    <w:p>
      <w:pPr>
        <w:pStyle w:val="Textkrper"/>
        <w:spacing w:before="3" w:after="0"/>
        <w:rPr>
          <w:sz w:val="22"/>
        </w:rPr>
      </w:pPr>
      <w:r>
        <w:rPr>
          <w:sz w:val="22"/>
        </w:rPr>
      </w:r>
    </w:p>
    <w:p>
      <w:pPr>
        <w:pStyle w:val="Berschrift1"/>
        <w:numPr>
          <w:ilvl w:val="0"/>
          <w:numId w:val="2"/>
        </w:numPr>
        <w:tabs>
          <w:tab w:val="clear" w:pos="708"/>
          <w:tab w:val="left" w:pos="364" w:leader="none"/>
        </w:tabs>
        <w:ind w:left="363" w:hanging="248"/>
        <w:rPr/>
      </w:pPr>
      <w:r>
        <w:rPr/>
        <w:t>Gliederung</w:t>
      </w:r>
    </w:p>
    <w:p>
      <w:pPr>
        <w:pStyle w:val="Textkrper"/>
        <w:tabs>
          <w:tab w:val="clear" w:pos="708"/>
          <w:tab w:val="left" w:pos="1532" w:leader="none"/>
        </w:tabs>
        <w:spacing w:lineRule="exact" w:line="274"/>
        <w:ind w:left="116" w:hanging="0"/>
        <w:rPr/>
      </w:pPr>
      <w:r>
        <w:rPr/>
        <w:t>1,1–</w:t>
      </w:r>
      <w:r>
        <w:rPr>
          <w:b/>
        </w:rPr>
        <w:t>7</w:t>
        <w:tab/>
      </w:r>
      <w:r>
        <w:rPr/>
        <w:t>Präskript</w:t>
      </w:r>
    </w:p>
    <w:p>
      <w:pPr>
        <w:pStyle w:val="Textkrper"/>
        <w:tabs>
          <w:tab w:val="clear" w:pos="708"/>
          <w:tab w:val="left" w:pos="1532" w:leader="none"/>
        </w:tabs>
        <w:ind w:left="116" w:hanging="0"/>
        <w:rPr/>
      </w:pPr>
      <w:r>
        <w:rPr/>
        <w:t>1,</w:t>
      </w:r>
      <w:r>
        <w:rPr>
          <w:b/>
        </w:rPr>
        <w:t>8</w:t>
      </w:r>
      <w:r>
        <w:rPr/>
        <w:t>–</w:t>
      </w:r>
      <w:r>
        <w:rPr>
          <w:b/>
        </w:rPr>
        <w:t>15</w:t>
        <w:tab/>
      </w:r>
      <w:r>
        <w:rPr/>
        <w:t>Proömium (mit</w:t>
      </w:r>
      <w:r>
        <w:rPr>
          <w:spacing w:val="-1"/>
        </w:rPr>
        <w:t xml:space="preserve"> </w:t>
      </w:r>
      <w:r>
        <w:rPr/>
        <w:t>Reiseplänen)</w:t>
      </w:r>
    </w:p>
    <w:p>
      <w:pPr>
        <w:pStyle w:val="Textkrper"/>
        <w:tabs>
          <w:tab w:val="clear" w:pos="708"/>
          <w:tab w:val="left" w:pos="1532" w:leader="none"/>
        </w:tabs>
        <w:ind w:left="116" w:right="1652" w:hanging="0"/>
        <w:rPr/>
      </w:pPr>
      <w:r>
        <w:rPr/>
        <w:t>1,</w:t>
      </w:r>
      <w:r>
        <w:rPr>
          <w:b/>
        </w:rPr>
        <w:t>16f.</w:t>
        <w:tab/>
      </w:r>
      <w:r>
        <w:rPr/>
        <w:t>Thema des Röm: Die Gottesgerechtigkeit für jeden</w:t>
      </w:r>
      <w:r>
        <w:rPr>
          <w:spacing w:val="-14"/>
        </w:rPr>
        <w:t xml:space="preserve"> </w:t>
      </w:r>
      <w:r>
        <w:rPr/>
        <w:t>Glaubenden 1,</w:t>
      </w:r>
      <w:r>
        <w:rPr>
          <w:b/>
        </w:rPr>
        <w:t>18</w:t>
      </w:r>
      <w:r>
        <w:rPr/>
        <w:t>–5,21</w:t>
        <w:tab/>
        <w:t>Die Universalität von Sünde und</w:t>
      </w:r>
      <w:r>
        <w:rPr>
          <w:spacing w:val="-3"/>
        </w:rPr>
        <w:t xml:space="preserve"> </w:t>
      </w:r>
      <w:r>
        <w:rPr/>
        <w:t>Heil</w:t>
      </w:r>
    </w:p>
    <w:p>
      <w:pPr>
        <w:pStyle w:val="Normal"/>
        <w:tabs>
          <w:tab w:val="clear" w:pos="708"/>
          <w:tab w:val="left" w:pos="2240" w:leader="none"/>
        </w:tabs>
        <w:ind w:left="824" w:right="4366" w:hanging="0"/>
        <w:rPr>
          <w:i/>
          <w:i/>
          <w:sz w:val="24"/>
        </w:rPr>
      </w:pPr>
      <w:r>
        <w:rPr>
          <w:i/>
          <w:sz w:val="24"/>
        </w:rPr>
        <w:t>1,</w:t>
      </w:r>
      <w:r>
        <w:rPr>
          <w:b/>
          <w:i/>
          <w:sz w:val="24"/>
        </w:rPr>
        <w:t>18</w:t>
      </w:r>
      <w:r>
        <w:rPr>
          <w:i/>
          <w:sz w:val="24"/>
        </w:rPr>
        <w:t>–3,</w:t>
      </w:r>
      <w:r>
        <w:rPr>
          <w:b/>
          <w:i/>
          <w:sz w:val="24"/>
        </w:rPr>
        <w:t>20</w:t>
        <w:tab/>
      </w:r>
      <w:r>
        <w:rPr>
          <w:i/>
          <w:sz w:val="24"/>
        </w:rPr>
        <w:t xml:space="preserve">Die Universalität der </w:t>
      </w:r>
      <w:r>
        <w:rPr>
          <w:i/>
          <w:spacing w:val="-4"/>
          <w:sz w:val="24"/>
        </w:rPr>
        <w:t xml:space="preserve">Sünde </w:t>
      </w:r>
      <w:r>
        <w:rPr>
          <w:i/>
          <w:sz w:val="24"/>
        </w:rPr>
        <w:t>3,</w:t>
      </w:r>
      <w:r>
        <w:rPr>
          <w:b/>
          <w:i/>
          <w:sz w:val="24"/>
        </w:rPr>
        <w:t>21</w:t>
      </w:r>
      <w:r>
        <w:rPr>
          <w:i/>
          <w:sz w:val="24"/>
        </w:rPr>
        <w:t>–5,21</w:t>
        <w:tab/>
        <w:t>Die Universalität des</w:t>
      </w:r>
      <w:r>
        <w:rPr>
          <w:i/>
          <w:spacing w:val="-3"/>
          <w:sz w:val="24"/>
        </w:rPr>
        <w:t xml:space="preserve"> </w:t>
      </w:r>
      <w:r>
        <w:rPr>
          <w:i/>
          <w:sz w:val="24"/>
        </w:rPr>
        <w:t>Heils</w:t>
      </w:r>
    </w:p>
    <w:p>
      <w:pPr>
        <w:pStyle w:val="Textkrper"/>
        <w:tabs>
          <w:tab w:val="clear" w:pos="708"/>
          <w:tab w:val="left" w:pos="1532" w:leader="none"/>
        </w:tabs>
        <w:ind w:left="116" w:hanging="0"/>
        <w:rPr/>
      </w:pPr>
      <w:r>
        <w:rPr/>
        <w:t>6,1–8,39</w:t>
        <w:tab/>
        <w:t>Das neue Leben (Widerlegung des libertinistischen</w:t>
      </w:r>
      <w:r>
        <w:rPr>
          <w:spacing w:val="-2"/>
        </w:rPr>
        <w:t xml:space="preserve"> </w:t>
      </w:r>
      <w:r>
        <w:rPr/>
        <w:t>Missverständnisses)</w:t>
      </w:r>
    </w:p>
    <w:p>
      <w:pPr>
        <w:pStyle w:val="Normal"/>
        <w:tabs>
          <w:tab w:val="clear" w:pos="708"/>
          <w:tab w:val="left" w:pos="2240" w:leader="none"/>
        </w:tabs>
        <w:ind w:left="824" w:hanging="0"/>
        <w:rPr>
          <w:i/>
          <w:i/>
          <w:sz w:val="24"/>
        </w:rPr>
      </w:pPr>
      <w:r>
        <w:rPr>
          <w:i/>
          <w:sz w:val="24"/>
        </w:rPr>
        <w:t>6,1–7,</w:t>
      </w:r>
      <w:r>
        <w:rPr>
          <w:b/>
          <w:i/>
          <w:sz w:val="24"/>
        </w:rPr>
        <w:t>6</w:t>
        <w:tab/>
      </w:r>
      <w:r>
        <w:rPr>
          <w:i/>
          <w:sz w:val="24"/>
        </w:rPr>
        <w:t>Die „soteriologische</w:t>
      </w:r>
      <w:r>
        <w:rPr>
          <w:i/>
          <w:spacing w:val="-2"/>
          <w:sz w:val="24"/>
        </w:rPr>
        <w:t xml:space="preserve"> </w:t>
      </w:r>
      <w:r>
        <w:rPr>
          <w:i/>
          <w:sz w:val="24"/>
        </w:rPr>
        <w:t>Wende“</w:t>
      </w:r>
    </w:p>
    <w:p>
      <w:pPr>
        <w:pStyle w:val="Normal"/>
        <w:tabs>
          <w:tab w:val="clear" w:pos="708"/>
          <w:tab w:val="left" w:pos="2240" w:leader="none"/>
        </w:tabs>
        <w:ind w:left="824" w:right="2502" w:hanging="0"/>
        <w:rPr>
          <w:i/>
          <w:i/>
          <w:sz w:val="24"/>
        </w:rPr>
      </w:pPr>
      <w:r>
        <w:rPr>
          <w:i/>
          <w:sz w:val="24"/>
        </w:rPr>
        <w:t>7,</w:t>
      </w:r>
      <w:r>
        <w:rPr>
          <w:b/>
          <w:i/>
          <w:sz w:val="24"/>
        </w:rPr>
        <w:t>7</w:t>
      </w:r>
      <w:r>
        <w:rPr>
          <w:i/>
          <w:sz w:val="24"/>
        </w:rPr>
        <w:t>–25</w:t>
        <w:tab/>
        <w:t>Das Leben vor der „soteriologischen Wende“ 8,1–39</w:t>
        <w:tab/>
        <w:t>Das Leben nach der „soteriologischen</w:t>
      </w:r>
      <w:r>
        <w:rPr>
          <w:i/>
          <w:spacing w:val="-17"/>
          <w:sz w:val="24"/>
        </w:rPr>
        <w:t xml:space="preserve"> </w:t>
      </w:r>
      <w:r>
        <w:rPr>
          <w:i/>
          <w:sz w:val="24"/>
        </w:rPr>
        <w:t>Wende“</w:t>
      </w:r>
    </w:p>
    <w:p>
      <w:pPr>
        <w:pStyle w:val="Textkrper"/>
        <w:tabs>
          <w:tab w:val="clear" w:pos="708"/>
          <w:tab w:val="left" w:pos="1532" w:leader="none"/>
        </w:tabs>
        <w:ind w:left="116" w:right="559" w:hanging="0"/>
        <w:rPr/>
      </w:pPr>
      <w:r>
        <w:rPr/>
        <w:t>9,1–11,36</w:t>
        <w:tab/>
        <w:t>Das Heil für Israel (Widerlegung des antijudaistischen</w:t>
      </w:r>
      <w:r>
        <w:rPr>
          <w:spacing w:val="-15"/>
        </w:rPr>
        <w:t xml:space="preserve"> </w:t>
      </w:r>
      <w:r>
        <w:rPr/>
        <w:t>Missverständnisses) 12,1–15,</w:t>
      </w:r>
      <w:r>
        <w:rPr>
          <w:b/>
        </w:rPr>
        <w:t>13</w:t>
        <w:tab/>
      </w:r>
      <w:r>
        <w:rPr/>
        <w:t>Konsequenzen des Evangeliums für die</w:t>
      </w:r>
      <w:r>
        <w:rPr>
          <w:spacing w:val="1"/>
        </w:rPr>
        <w:t xml:space="preserve"> </w:t>
      </w:r>
      <w:r>
        <w:rPr/>
        <w:t>Lebensgestaltung</w:t>
      </w:r>
    </w:p>
    <w:p>
      <w:pPr>
        <w:pStyle w:val="Textkrper"/>
        <w:tabs>
          <w:tab w:val="clear" w:pos="708"/>
          <w:tab w:val="left" w:pos="1532" w:leader="none"/>
        </w:tabs>
        <w:ind w:left="116" w:hanging="0"/>
        <w:rPr/>
      </w:pPr>
      <w:r>
        <w:rPr/>
        <w:t>15,</w:t>
      </w:r>
      <w:r>
        <w:rPr>
          <w:b/>
        </w:rPr>
        <w:t>14</w:t>
      </w:r>
      <w:r>
        <w:rPr/>
        <w:t>–16,27</w:t>
        <w:tab/>
        <w:t>Briefschluss: Reisepläne und Grüße</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457" w:leader="none"/>
        </w:tabs>
        <w:spacing w:before="1" w:after="0"/>
        <w:ind w:left="456" w:hanging="341"/>
        <w:rPr/>
      </w:pPr>
      <w:r>
        <w:rPr/>
        <w:t>Röm 1,1–17: Präskript, Proömium und Thema des</w:t>
      </w:r>
      <w:r>
        <w:rPr>
          <w:spacing w:val="-8"/>
        </w:rPr>
        <w:t xml:space="preserve"> </w:t>
      </w:r>
      <w:r>
        <w:rPr/>
        <w:t>Römerbriefs</w:t>
      </w:r>
    </w:p>
    <w:p>
      <w:pPr>
        <w:pStyle w:val="ListParagraph"/>
        <w:numPr>
          <w:ilvl w:val="0"/>
          <w:numId w:val="1"/>
        </w:numPr>
        <w:tabs>
          <w:tab w:val="clear" w:pos="708"/>
          <w:tab w:val="left" w:pos="261" w:leader="none"/>
        </w:tabs>
        <w:spacing w:lineRule="exact" w:line="274"/>
        <w:ind w:left="260" w:hanging="145"/>
        <w:rPr>
          <w:sz w:val="24"/>
        </w:rPr>
      </w:pPr>
      <w:r>
        <w:rPr>
          <w:sz w:val="24"/>
        </w:rPr>
        <w:t>Was erfahren wir aus dem Brief über die</w:t>
      </w:r>
      <w:r>
        <w:rPr>
          <w:spacing w:val="-3"/>
          <w:sz w:val="24"/>
        </w:rPr>
        <w:t xml:space="preserve"> </w:t>
      </w:r>
      <w:r>
        <w:rPr>
          <w:sz w:val="24"/>
        </w:rPr>
        <w:t>Adressaten?</w:t>
      </w:r>
    </w:p>
    <w:p>
      <w:pPr>
        <w:pStyle w:val="Textkrper"/>
        <w:rPr/>
      </w:pPr>
      <w:r>
        <w:rPr/>
        <w:t>Paulus nennt sie „Heiden“, „Geliebte Gottes und berufene Heilige“. Außerdem würde man von ihrem Glauben in der ganzen Welt sprechen.</w:t>
      </w:r>
    </w:p>
    <w:p>
      <w:pPr>
        <w:pStyle w:val="Textkrper"/>
        <w:rPr/>
      </w:pPr>
      <w:r>
        <w:rPr/>
      </w:r>
    </w:p>
    <w:p>
      <w:pPr>
        <w:pStyle w:val="ListParagraph"/>
        <w:numPr>
          <w:ilvl w:val="0"/>
          <w:numId w:val="1"/>
        </w:numPr>
        <w:tabs>
          <w:tab w:val="clear" w:pos="708"/>
          <w:tab w:val="left" w:pos="261" w:leader="none"/>
        </w:tabs>
        <w:ind w:left="116" w:right="460" w:hanging="0"/>
        <w:rPr>
          <w:sz w:val="24"/>
        </w:rPr>
      </w:pPr>
      <w:r>
        <w:rPr>
          <w:sz w:val="24"/>
        </w:rPr>
        <w:t>Wie präsentiert sich Paulus anhand seiner Selbstvorstellung zu Beginn des Briefs? Worin sieht er seine Aufgabe? Und wie begegnet er seinen</w:t>
      </w:r>
      <w:r>
        <w:rPr>
          <w:spacing w:val="-2"/>
          <w:sz w:val="24"/>
        </w:rPr>
        <w:t xml:space="preserve"> </w:t>
      </w:r>
      <w:r>
        <w:rPr>
          <w:sz w:val="24"/>
        </w:rPr>
        <w:t>Adressaten?</w:t>
      </w:r>
    </w:p>
    <w:p>
      <w:pPr>
        <w:pStyle w:val="Textkrper"/>
        <w:rPr>
          <w:sz w:val="22"/>
          <w:szCs w:val="22"/>
        </w:rPr>
      </w:pPr>
      <w:r>
        <w:rPr>
          <w:sz w:val="22"/>
          <w:szCs w:val="22"/>
        </w:rPr>
        <w:t>Als Knecht Jesu Christi, berufen zum Apostel, ausgesondert zu predigen das Evangelium Gottes</w:t>
      </w:r>
    </w:p>
    <w:p>
      <w:pPr>
        <w:pStyle w:val="Textkrper"/>
        <w:rPr>
          <w:sz w:val="22"/>
          <w:szCs w:val="22"/>
        </w:rPr>
      </w:pPr>
      <w:r>
        <w:rPr>
          <w:sz w:val="22"/>
          <w:szCs w:val="22"/>
        </w:rPr>
        <w:t>Er will den Gehorsam des Glaubens unter den Heiden aufrichten, d.h. predigen.</w:t>
      </w:r>
    </w:p>
    <w:p>
      <w:pPr>
        <w:pStyle w:val="Textkrper"/>
        <w:rPr>
          <w:sz w:val="22"/>
          <w:szCs w:val="22"/>
        </w:rPr>
      </w:pPr>
      <w:r>
        <w:rPr>
          <w:sz w:val="22"/>
          <w:szCs w:val="22"/>
        </w:rPr>
        <w:t xml:space="preserve">Er bezeichnet </w:t>
      </w:r>
    </w:p>
    <w:p>
      <w:pPr>
        <w:pStyle w:val="Textkrper"/>
        <w:rPr/>
      </w:pPr>
      <w:r>
        <w:rPr/>
      </w:r>
    </w:p>
    <w:p>
      <w:pPr>
        <w:pStyle w:val="ListParagraph"/>
        <w:numPr>
          <w:ilvl w:val="0"/>
          <w:numId w:val="1"/>
        </w:numPr>
        <w:tabs>
          <w:tab w:val="clear" w:pos="708"/>
          <w:tab w:val="left" w:pos="261" w:leader="none"/>
        </w:tabs>
        <w:ind w:left="116" w:right="140" w:hanging="0"/>
        <w:rPr>
          <w:sz w:val="24"/>
        </w:rPr>
      </w:pPr>
      <w:r>
        <w:rPr>
          <w:sz w:val="24"/>
        </w:rPr>
        <w:t>Röm 1,16f. kann als das „Thema“ des Röm bezeichnet werden, da hier eine Vielzahl der fol- genden Themen des Briefs in einer kurzen Formel zusammengefasst wird. Behalten Sie die Verse daher bei Ihrer Lektüre im Hinterkopf und versuchen Sie, die theologischen Linien dazu zu erkennen (und lernen Sie sie</w:t>
      </w:r>
      <w:r>
        <w:rPr>
          <w:spacing w:val="-2"/>
          <w:sz w:val="24"/>
        </w:rPr>
        <w:t xml:space="preserve"> </w:t>
      </w:r>
      <w:r>
        <w:rPr>
          <w:sz w:val="24"/>
        </w:rPr>
        <w:t>auswendig!).</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444" w:leader="none"/>
        </w:tabs>
        <w:spacing w:lineRule="auto" w:line="240"/>
        <w:ind w:left="443" w:hanging="328"/>
        <w:rPr/>
      </w:pPr>
      <w:r>
        <w:rPr/>
        <w:t>Röm 1,18-5,21: Die Universalität von Sünde und</w:t>
      </w:r>
      <w:r>
        <w:rPr>
          <w:spacing w:val="-6"/>
        </w:rPr>
        <w:t xml:space="preserve"> </w:t>
      </w:r>
      <w:r>
        <w:rPr/>
        <w:t>Heil</w:t>
      </w:r>
    </w:p>
    <w:p>
      <w:pPr>
        <w:pStyle w:val="ListParagraph"/>
        <w:numPr>
          <w:ilvl w:val="1"/>
          <w:numId w:val="2"/>
        </w:numPr>
        <w:tabs>
          <w:tab w:val="clear" w:pos="708"/>
          <w:tab w:val="left" w:pos="624" w:leader="none"/>
        </w:tabs>
        <w:spacing w:lineRule="exact" w:line="274"/>
        <w:ind w:left="623" w:hanging="508"/>
        <w:rPr>
          <w:b/>
          <w:b/>
          <w:sz w:val="24"/>
        </w:rPr>
      </w:pPr>
      <w:r>
        <w:rPr>
          <w:b/>
          <w:sz w:val="24"/>
        </w:rPr>
        <w:t>Röm 1,18-3,20: Die Universalität der</w:t>
      </w:r>
      <w:r>
        <w:rPr>
          <w:b/>
          <w:spacing w:val="-7"/>
          <w:sz w:val="24"/>
        </w:rPr>
        <w:t xml:space="preserve"> </w:t>
      </w:r>
      <w:r>
        <w:rPr>
          <w:b/>
          <w:sz w:val="24"/>
        </w:rPr>
        <w:t>Sünde</w:t>
      </w:r>
    </w:p>
    <w:p>
      <w:pPr>
        <w:pStyle w:val="ListParagraph"/>
        <w:numPr>
          <w:ilvl w:val="0"/>
          <w:numId w:val="1"/>
        </w:numPr>
        <w:tabs>
          <w:tab w:val="clear" w:pos="708"/>
          <w:tab w:val="left" w:pos="261" w:leader="none"/>
        </w:tabs>
        <w:ind w:left="116" w:right="573" w:hanging="0"/>
        <w:rPr>
          <w:sz w:val="24"/>
        </w:rPr>
      </w:pPr>
      <w:r>
        <w:rPr>
          <w:sz w:val="24"/>
        </w:rPr>
        <w:t xml:space="preserve">Aus welchem Grund wird der Zorn Gottes offenbar werden? </w:t>
      </w:r>
      <w:r>
        <w:rPr>
          <w:spacing w:val="-3"/>
          <w:sz w:val="24"/>
        </w:rPr>
        <w:t xml:space="preserve">In </w:t>
      </w:r>
      <w:r>
        <w:rPr>
          <w:sz w:val="24"/>
        </w:rPr>
        <w:t>diesem Zusammenhang: Worin kann bzw. könnte nach Röm 1 die Existenz Gottes erkannt</w:t>
      </w:r>
      <w:r>
        <w:rPr>
          <w:spacing w:val="-6"/>
          <w:sz w:val="24"/>
        </w:rPr>
        <w:t xml:space="preserve"> </w:t>
      </w:r>
      <w:r>
        <w:rPr>
          <w:sz w:val="24"/>
        </w:rPr>
        <w:t>werden?</w:t>
      </w:r>
    </w:p>
    <w:p>
      <w:pPr>
        <w:pStyle w:val="ListParagraph"/>
        <w:numPr>
          <w:ilvl w:val="0"/>
          <w:numId w:val="0"/>
        </w:numPr>
        <w:tabs>
          <w:tab w:val="clear" w:pos="708"/>
          <w:tab w:val="left" w:pos="261" w:leader="none"/>
        </w:tabs>
        <w:ind w:left="232" w:right="573" w:hanging="0"/>
        <w:rPr>
          <w:sz w:val="22"/>
          <w:szCs w:val="22"/>
        </w:rPr>
      </w:pPr>
      <w:r>
        <w:rPr>
          <w:sz w:val="22"/>
          <w:szCs w:val="22"/>
        </w:rPr>
        <w:t xml:space="preserve">Aufgrund der Gottlosigkeit und der Ungerechtigkeit der Menschen ist Gott zornig, sein Zorn wird offenbar weil er </w:t>
      </w:r>
      <w:r>
        <w:rPr>
          <w:sz w:val="22"/>
          <w:szCs w:val="22"/>
        </w:rPr>
        <w:t xml:space="preserve">beschließt, </w:t>
      </w:r>
      <w:r>
        <w:rPr>
          <w:sz w:val="22"/>
          <w:szCs w:val="22"/>
        </w:rPr>
        <w:t xml:space="preserve">ihn  </w:t>
      </w:r>
      <w:r>
        <w:rPr>
          <w:sz w:val="22"/>
          <w:szCs w:val="22"/>
        </w:rPr>
        <w:t xml:space="preserve">zu </w:t>
      </w:r>
      <w:r>
        <w:rPr>
          <w:sz w:val="22"/>
          <w:szCs w:val="22"/>
        </w:rPr>
        <w:t>offenbar</w:t>
      </w:r>
      <w:r>
        <w:rPr>
          <w:sz w:val="22"/>
          <w:szCs w:val="22"/>
        </w:rPr>
        <w:t>en</w:t>
      </w:r>
      <w:r>
        <w:rPr>
          <w:sz w:val="22"/>
          <w:szCs w:val="22"/>
        </w:rPr>
        <w:t>.</w:t>
      </w:r>
    </w:p>
    <w:p>
      <w:pPr>
        <w:pStyle w:val="ListParagraph"/>
        <w:numPr>
          <w:ilvl w:val="0"/>
          <w:numId w:val="0"/>
        </w:numPr>
        <w:tabs>
          <w:tab w:val="clear" w:pos="708"/>
          <w:tab w:val="left" w:pos="261" w:leader="none"/>
        </w:tabs>
        <w:ind w:left="232" w:right="573" w:hanging="0"/>
        <w:rPr>
          <w:sz w:val="22"/>
          <w:szCs w:val="22"/>
        </w:rPr>
      </w:pPr>
      <w:r>
        <w:rPr>
          <w:sz w:val="22"/>
          <w:szCs w:val="22"/>
        </w:rPr>
        <w:t>Aus der Schöpfung heraus kann man Gottes Existenz erkennen.</w:t>
      </w:r>
    </w:p>
    <w:p>
      <w:pPr>
        <w:pStyle w:val="Textkrper"/>
        <w:spacing w:before="9" w:after="0"/>
        <w:rPr>
          <w:sz w:val="23"/>
        </w:rPr>
      </w:pPr>
      <w:r>
        <w:rPr>
          <w:sz w:val="23"/>
        </w:rPr>
      </w:r>
    </w:p>
    <w:p>
      <w:pPr>
        <w:pStyle w:val="ListParagraph"/>
        <w:numPr>
          <w:ilvl w:val="0"/>
          <w:numId w:val="1"/>
        </w:numPr>
        <w:tabs>
          <w:tab w:val="clear" w:pos="708"/>
          <w:tab w:val="left" w:pos="261" w:leader="none"/>
        </w:tabs>
        <w:spacing w:before="1" w:after="0"/>
        <w:ind w:left="116" w:right="137" w:hanging="0"/>
        <w:rPr>
          <w:sz w:val="24"/>
        </w:rPr>
      </w:pPr>
      <w:r>
        <w:rPr>
          <w:sz w:val="24"/>
        </w:rPr>
        <w:t>Gibt es nach Röm 3 einen Unterschied zwischen Juden und „Griechen“ (d.h. also „Heiden“), was deren Stellung vor Gott</w:t>
      </w:r>
      <w:r>
        <w:rPr>
          <w:spacing w:val="-2"/>
          <w:sz w:val="24"/>
        </w:rPr>
        <w:t xml:space="preserve"> </w:t>
      </w:r>
      <w:r>
        <w:rPr>
          <w:sz w:val="24"/>
        </w:rPr>
        <w:t>anbetrifft?</w:t>
      </w:r>
    </w:p>
    <w:p>
      <w:pPr>
        <w:pStyle w:val="ListParagraph"/>
        <w:numPr>
          <w:ilvl w:val="0"/>
          <w:numId w:val="0"/>
        </w:numPr>
        <w:tabs>
          <w:tab w:val="clear" w:pos="708"/>
          <w:tab w:val="left" w:pos="261" w:leader="none"/>
        </w:tabs>
        <w:spacing w:before="1" w:after="0"/>
        <w:ind w:left="232" w:right="137" w:hanging="0"/>
        <w:rPr>
          <w:sz w:val="22"/>
          <w:szCs w:val="22"/>
        </w:rPr>
      </w:pPr>
      <w:r>
        <w:rPr>
          <w:sz w:val="22"/>
          <w:szCs w:val="22"/>
        </w:rPr>
        <w:t>Zu Beginn ja (3.2): Den Juden ist z.B. anvertraut, was Gott geredet hat. Dieser Vorzug wird dann aber als nur scheinbar aufgedeckt (3.9)</w:t>
      </w:r>
    </w:p>
    <w:p>
      <w:pPr>
        <w:sectPr>
          <w:headerReference w:type="default" r:id="rId2"/>
          <w:footerReference w:type="default" r:id="rId3"/>
          <w:type w:val="nextPage"/>
          <w:pgSz w:w="11906" w:h="16838"/>
          <w:pgMar w:left="1300" w:right="1300" w:header="710" w:top="1360" w:footer="1002" w:bottom="1200" w:gutter="0"/>
          <w:pgNumType w:start="1" w:fmt="decimal"/>
          <w:formProt w:val="false"/>
          <w:textDirection w:val="lrTb"/>
          <w:docGrid w:type="default" w:linePitch="100" w:charSpace="4096"/>
        </w:sectPr>
        <w:pStyle w:val="ListParagraph"/>
        <w:numPr>
          <w:ilvl w:val="0"/>
          <w:numId w:val="0"/>
        </w:numPr>
        <w:tabs>
          <w:tab w:val="clear" w:pos="708"/>
          <w:tab w:val="left" w:pos="261" w:leader="none"/>
        </w:tabs>
        <w:spacing w:before="1" w:after="0"/>
        <w:ind w:left="232" w:right="137" w:hanging="0"/>
        <w:rPr>
          <w:sz w:val="22"/>
          <w:szCs w:val="22"/>
        </w:rPr>
      </w:pPr>
      <w:r>
        <w:rPr>
          <w:sz w:val="22"/>
          <w:szCs w:val="22"/>
        </w:rPr>
        <w:t>3.22b: „Denn es ist hier kein Unterschied“</w:t>
      </w:r>
    </w:p>
    <w:p>
      <w:pPr>
        <w:pStyle w:val="ListParagraph"/>
        <w:numPr>
          <w:ilvl w:val="0"/>
          <w:numId w:val="1"/>
        </w:numPr>
        <w:tabs>
          <w:tab w:val="clear" w:pos="708"/>
          <w:tab w:val="left" w:pos="261" w:leader="none"/>
        </w:tabs>
        <w:spacing w:before="80" w:after="0"/>
        <w:ind w:left="116" w:right="152" w:hanging="0"/>
        <w:rPr>
          <w:sz w:val="24"/>
        </w:rPr>
      </w:pPr>
      <w:r>
        <w:rPr>
          <w:sz w:val="24"/>
        </w:rPr>
        <w:t>Was ist nach Röm 3 die Funktion des Gesetzes? Wo äußert Paulus später im Brief noch ähn- liche</w:t>
      </w:r>
      <w:r>
        <w:rPr>
          <w:spacing w:val="-2"/>
          <w:sz w:val="24"/>
        </w:rPr>
        <w:t xml:space="preserve"> </w:t>
      </w:r>
      <w:r>
        <w:rPr>
          <w:sz w:val="24"/>
        </w:rPr>
        <w:t>Gedanken?</w:t>
      </w:r>
    </w:p>
    <w:p>
      <w:pPr>
        <w:pStyle w:val="ListParagraph"/>
        <w:numPr>
          <w:ilvl w:val="0"/>
          <w:numId w:val="0"/>
        </w:numPr>
        <w:tabs>
          <w:tab w:val="clear" w:pos="708"/>
          <w:tab w:val="left" w:pos="261" w:leader="none"/>
        </w:tabs>
        <w:spacing w:before="80" w:after="0"/>
        <w:ind w:left="232" w:right="152" w:hanging="0"/>
        <w:rPr>
          <w:sz w:val="22"/>
          <w:szCs w:val="22"/>
        </w:rPr>
      </w:pPr>
      <w:r>
        <w:rPr>
          <w:sz w:val="22"/>
          <w:szCs w:val="22"/>
        </w:rPr>
        <w:t>3.20: Durch das Gesetz kommt Erkenntnis der Sünde</w:t>
      </w:r>
    </w:p>
    <w:p>
      <w:pPr>
        <w:pStyle w:val="ListParagraph"/>
        <w:numPr>
          <w:ilvl w:val="0"/>
          <w:numId w:val="0"/>
        </w:numPr>
        <w:tabs>
          <w:tab w:val="clear" w:pos="708"/>
          <w:tab w:val="left" w:pos="261" w:leader="none"/>
        </w:tabs>
        <w:spacing w:before="80" w:after="0"/>
        <w:ind w:left="232" w:right="152" w:hanging="0"/>
        <w:rPr>
          <w:sz w:val="22"/>
          <w:szCs w:val="22"/>
        </w:rPr>
      </w:pPr>
      <w:r>
        <w:rPr>
          <w:sz w:val="22"/>
          <w:szCs w:val="22"/>
        </w:rPr>
        <w:t>7.7: Die Sünde erkannte ich nicht außer durchs Gesetz</w:t>
      </w:r>
    </w:p>
    <w:p>
      <w:pPr>
        <w:pStyle w:val="ListParagraph"/>
        <w:numPr>
          <w:ilvl w:val="0"/>
          <w:numId w:val="0"/>
        </w:numPr>
        <w:tabs>
          <w:tab w:val="clear" w:pos="708"/>
          <w:tab w:val="left" w:pos="261" w:leader="none"/>
        </w:tabs>
        <w:spacing w:before="80" w:after="0"/>
        <w:ind w:left="232" w:right="152" w:hanging="0"/>
        <w:rPr>
          <w:sz w:val="22"/>
          <w:szCs w:val="22"/>
        </w:rPr>
      </w:pPr>
      <w:r>
        <w:rPr>
          <w:sz w:val="22"/>
          <w:szCs w:val="22"/>
        </w:rPr>
        <w:t>8.2: Das Gesetz des Geistes, der lebendig macht in Christus Jesus hat dich freigemacht vom Gesetz der Sünde und des Todes.</w:t>
      </w:r>
    </w:p>
    <w:p>
      <w:pPr>
        <w:pStyle w:val="Textkrper"/>
        <w:rPr>
          <w:sz w:val="24"/>
        </w:rPr>
      </w:pPr>
      <w:r>
        <w:rPr/>
      </w:r>
    </w:p>
    <w:p>
      <w:pPr>
        <w:pStyle w:val="ListParagraph"/>
        <w:numPr>
          <w:ilvl w:val="0"/>
          <w:numId w:val="1"/>
        </w:numPr>
        <w:tabs>
          <w:tab w:val="clear" w:pos="708"/>
          <w:tab w:val="left" w:pos="263" w:leader="none"/>
        </w:tabs>
        <w:ind w:left="116" w:right="414" w:hanging="0"/>
        <w:rPr>
          <w:i/>
          <w:i/>
          <w:sz w:val="24"/>
        </w:rPr>
      </w:pPr>
      <w:r>
        <w:rPr>
          <w:i/>
          <w:sz w:val="24"/>
        </w:rPr>
        <w:t>Wie verhalten sich die Aussagen über die Heiden in Röm 1,18–2,16 zu denen in der Areopagrede (vgl. Apg. 17)?</w:t>
      </w:r>
    </w:p>
    <w:p>
      <w:pPr>
        <w:pStyle w:val="ListParagraph"/>
        <w:numPr>
          <w:ilvl w:val="0"/>
          <w:numId w:val="0"/>
        </w:numPr>
        <w:tabs>
          <w:tab w:val="clear" w:pos="708"/>
          <w:tab w:val="left" w:pos="263" w:leader="none"/>
        </w:tabs>
        <w:ind w:left="232" w:right="414" w:hanging="0"/>
        <w:rPr>
          <w:sz w:val="22"/>
          <w:szCs w:val="22"/>
        </w:rPr>
      </w:pPr>
      <w:r>
        <w:rPr>
          <w:i/>
          <w:sz w:val="22"/>
          <w:szCs w:val="22"/>
        </w:rPr>
        <w:t>Die Griechen verehren den Schöpfergott unwissend. In 1.21 steht allerdings, dass die Heiden von Gott wissen, ihn aber nicht verehren.</w:t>
      </w:r>
    </w:p>
    <w:p>
      <w:pPr>
        <w:pStyle w:val="Textkrper"/>
        <w:rPr>
          <w:i/>
          <w:i/>
          <w:sz w:val="26"/>
        </w:rPr>
      </w:pPr>
      <w:r>
        <w:rPr>
          <w:i/>
          <w:sz w:val="26"/>
        </w:rPr>
      </w:r>
    </w:p>
    <w:p>
      <w:pPr>
        <w:pStyle w:val="Textkrper"/>
        <w:spacing w:before="5" w:after="0"/>
        <w:rPr>
          <w:i/>
          <w:i/>
          <w:sz w:val="22"/>
        </w:rPr>
      </w:pPr>
      <w:r>
        <w:rPr>
          <w:i/>
          <w:sz w:val="22"/>
        </w:rPr>
      </w:r>
    </w:p>
    <w:p>
      <w:pPr>
        <w:pStyle w:val="Berschrift1"/>
        <w:numPr>
          <w:ilvl w:val="1"/>
          <w:numId w:val="2"/>
        </w:numPr>
        <w:tabs>
          <w:tab w:val="clear" w:pos="708"/>
          <w:tab w:val="left" w:pos="624" w:leader="none"/>
        </w:tabs>
        <w:ind w:left="623" w:hanging="508"/>
        <w:rPr>
          <w:sz w:val="24"/>
        </w:rPr>
      </w:pPr>
      <w:r>
        <w:rPr/>
        <w:t>Röm 3,21-5,21: Die Universalität des</w:t>
      </w:r>
      <w:r>
        <w:rPr>
          <w:spacing w:val="-7"/>
        </w:rPr>
        <w:t xml:space="preserve"> </w:t>
      </w:r>
      <w:r>
        <w:rPr/>
        <w:t>Heils</w:t>
      </w:r>
    </w:p>
    <w:p>
      <w:pPr>
        <w:pStyle w:val="ListParagraph"/>
        <w:numPr>
          <w:ilvl w:val="0"/>
          <w:numId w:val="1"/>
        </w:numPr>
        <w:tabs>
          <w:tab w:val="clear" w:pos="708"/>
          <w:tab w:val="left" w:pos="261" w:leader="none"/>
        </w:tabs>
        <w:ind w:left="116" w:right="195" w:hanging="0"/>
        <w:rPr>
          <w:sz w:val="24"/>
        </w:rPr>
      </w:pPr>
      <w:r>
        <w:rPr>
          <w:sz w:val="24"/>
        </w:rPr>
        <w:t>Der Mensch entkommt dem göttlichen Zorn durch „die Gerechtigkeit, die vor Gott gilt“ und wird dadurch „gerechtfertigt“. Welche markanten Formulierungen zur Rechtfertigung finden Sie in Kap. 3 und</w:t>
      </w:r>
      <w:r>
        <w:rPr>
          <w:spacing w:val="-1"/>
          <w:sz w:val="24"/>
        </w:rPr>
        <w:t xml:space="preserve"> </w:t>
      </w:r>
      <w:r>
        <w:rPr>
          <w:sz w:val="24"/>
        </w:rPr>
        <w:t>4?</w:t>
      </w:r>
    </w:p>
    <w:p>
      <w:pPr>
        <w:pStyle w:val="ListParagraph"/>
        <w:numPr>
          <w:ilvl w:val="0"/>
          <w:numId w:val="0"/>
        </w:numPr>
        <w:tabs>
          <w:tab w:val="clear" w:pos="708"/>
          <w:tab w:val="left" w:pos="261" w:leader="none"/>
        </w:tabs>
        <w:ind w:left="232" w:right="195" w:hanging="0"/>
        <w:rPr>
          <w:sz w:val="22"/>
          <w:szCs w:val="22"/>
        </w:rPr>
      </w:pPr>
      <w:r>
        <w:rPr>
          <w:sz w:val="22"/>
          <w:szCs w:val="22"/>
        </w:rPr>
        <w:t>3.21-24: Sie gilt unabhängig vom Gesetz und wurde offenbart durch Jesus Christus</w:t>
      </w:r>
    </w:p>
    <w:p>
      <w:pPr>
        <w:pStyle w:val="ListParagraph"/>
        <w:numPr>
          <w:ilvl w:val="0"/>
          <w:numId w:val="0"/>
        </w:numPr>
        <w:tabs>
          <w:tab w:val="clear" w:pos="708"/>
          <w:tab w:val="left" w:pos="261" w:leader="none"/>
        </w:tabs>
        <w:ind w:left="232" w:right="195" w:hanging="0"/>
        <w:rPr>
          <w:sz w:val="22"/>
          <w:szCs w:val="22"/>
        </w:rPr>
      </w:pPr>
      <w:r>
        <w:rPr>
          <w:sz w:val="22"/>
          <w:szCs w:val="22"/>
        </w:rPr>
        <w:t>3.28: Gerecht wird der Mensch durch Glauben unabhängig von Werken, die das Gesetz fordert.</w:t>
      </w:r>
    </w:p>
    <w:p>
      <w:pPr>
        <w:pStyle w:val="ListParagraph"/>
        <w:numPr>
          <w:ilvl w:val="0"/>
          <w:numId w:val="0"/>
        </w:numPr>
        <w:tabs>
          <w:tab w:val="clear" w:pos="708"/>
          <w:tab w:val="left" w:pos="261" w:leader="none"/>
        </w:tabs>
        <w:ind w:left="232" w:right="195" w:hanging="0"/>
        <w:rPr>
          <w:sz w:val="22"/>
          <w:szCs w:val="22"/>
        </w:rPr>
      </w:pPr>
      <w:r>
        <w:rPr>
          <w:sz w:val="22"/>
          <w:szCs w:val="22"/>
        </w:rPr>
        <w:t>3.31: Das Gesetz wird nicht aufgehoben, sondern aufgerichtet</w:t>
      </w:r>
    </w:p>
    <w:p>
      <w:pPr>
        <w:pStyle w:val="ListParagraph"/>
        <w:numPr>
          <w:ilvl w:val="0"/>
          <w:numId w:val="0"/>
        </w:numPr>
        <w:tabs>
          <w:tab w:val="clear" w:pos="708"/>
          <w:tab w:val="left" w:pos="261" w:leader="none"/>
        </w:tabs>
        <w:ind w:left="232" w:right="195" w:hanging="0"/>
        <w:rPr>
          <w:sz w:val="22"/>
          <w:szCs w:val="22"/>
        </w:rPr>
      </w:pPr>
      <w:r>
        <w:rPr>
          <w:sz w:val="22"/>
          <w:szCs w:val="22"/>
        </w:rPr>
        <w:t>4.3: Trotz seiner Werke wurde Abraham gerecht</w:t>
      </w:r>
    </w:p>
    <w:p>
      <w:pPr>
        <w:pStyle w:val="ListParagraph"/>
        <w:numPr>
          <w:ilvl w:val="0"/>
          <w:numId w:val="0"/>
        </w:numPr>
        <w:tabs>
          <w:tab w:val="clear" w:pos="708"/>
          <w:tab w:val="left" w:pos="261" w:leader="none"/>
        </w:tabs>
        <w:ind w:left="232" w:right="195" w:hanging="0"/>
        <w:rPr>
          <w:sz w:val="22"/>
          <w:szCs w:val="22"/>
        </w:rPr>
      </w:pPr>
      <w:r>
        <w:rPr>
          <w:sz w:val="22"/>
          <w:szCs w:val="22"/>
        </w:rPr>
        <w:t>4.25: Gerechtigkeit kommt nicht nur aus Glaube, sondern auch aus Gnade</w:t>
      </w:r>
    </w:p>
    <w:p>
      <w:pPr>
        <w:pStyle w:val="Textkrper"/>
        <w:spacing w:before="9" w:after="0"/>
        <w:rPr>
          <w:sz w:val="23"/>
        </w:rPr>
      </w:pPr>
      <w:r>
        <w:rPr>
          <w:sz w:val="23"/>
        </w:rPr>
      </w:r>
    </w:p>
    <w:p>
      <w:pPr>
        <w:pStyle w:val="ListParagraph"/>
        <w:numPr>
          <w:ilvl w:val="0"/>
          <w:numId w:val="1"/>
        </w:numPr>
        <w:tabs>
          <w:tab w:val="clear" w:pos="708"/>
          <w:tab w:val="left" w:pos="261" w:leader="none"/>
        </w:tabs>
        <w:ind w:left="260" w:hanging="145"/>
        <w:rPr>
          <w:sz w:val="24"/>
        </w:rPr>
      </w:pPr>
      <w:r>
        <w:rPr>
          <w:sz w:val="24"/>
        </w:rPr>
        <w:t>Welche Rolle spielt Abraham im</w:t>
      </w:r>
      <w:r>
        <w:rPr>
          <w:spacing w:val="-4"/>
          <w:sz w:val="24"/>
        </w:rPr>
        <w:t xml:space="preserve"> </w:t>
      </w:r>
      <w:r>
        <w:rPr>
          <w:sz w:val="24"/>
        </w:rPr>
        <w:t>Röm?</w:t>
      </w:r>
    </w:p>
    <w:p>
      <w:pPr>
        <w:pStyle w:val="ListParagraph"/>
        <w:numPr>
          <w:ilvl w:val="0"/>
          <w:numId w:val="0"/>
        </w:numPr>
        <w:tabs>
          <w:tab w:val="clear" w:pos="708"/>
          <w:tab w:val="left" w:pos="261" w:leader="none"/>
        </w:tabs>
        <w:ind w:left="231" w:hanging="0"/>
        <w:rPr>
          <w:sz w:val="22"/>
          <w:szCs w:val="22"/>
        </w:rPr>
      </w:pPr>
      <w:r>
        <w:rPr>
          <w:sz w:val="22"/>
          <w:szCs w:val="22"/>
        </w:rPr>
        <w:t>Als Beispiel für die Gerechtigkeit aus Glauben, da er vor Bund oder Beschneidung zu Gott gehört hat.</w:t>
      </w:r>
    </w:p>
    <w:p>
      <w:pPr>
        <w:pStyle w:val="ListParagraph"/>
        <w:numPr>
          <w:ilvl w:val="0"/>
          <w:numId w:val="0"/>
        </w:numPr>
        <w:tabs>
          <w:tab w:val="clear" w:pos="708"/>
          <w:tab w:val="left" w:pos="261" w:leader="none"/>
        </w:tabs>
        <w:ind w:left="231" w:hanging="0"/>
        <w:rPr>
          <w:sz w:val="22"/>
          <w:szCs w:val="22"/>
        </w:rPr>
      </w:pPr>
      <w:r>
        <w:rPr>
          <w:sz w:val="22"/>
          <w:szCs w:val="22"/>
        </w:rPr>
        <w:t>(„Vater des Glaubens“)</w:t>
      </w:r>
    </w:p>
    <w:p>
      <w:pPr>
        <w:pStyle w:val="ListParagraph"/>
        <w:tabs>
          <w:tab w:val="clear" w:pos="708"/>
          <w:tab w:val="left" w:pos="261" w:leader="none"/>
        </w:tabs>
        <w:ind w:left="260" w:hanging="145"/>
        <w:rPr>
          <w:sz w:val="22"/>
          <w:szCs w:val="22"/>
        </w:rPr>
      </w:pPr>
      <w:r>
        <w:rPr>
          <w:sz w:val="22"/>
          <w:szCs w:val="22"/>
        </w:rPr>
      </w:r>
    </w:p>
    <w:p>
      <w:pPr>
        <w:pStyle w:val="ListParagraph"/>
        <w:numPr>
          <w:ilvl w:val="0"/>
          <w:numId w:val="1"/>
        </w:numPr>
        <w:tabs>
          <w:tab w:val="clear" w:pos="708"/>
          <w:tab w:val="left" w:pos="261" w:leader="none"/>
        </w:tabs>
        <w:ind w:left="260" w:hanging="145"/>
        <w:rPr>
          <w:sz w:val="24"/>
        </w:rPr>
      </w:pPr>
      <w:r>
        <w:rPr>
          <w:spacing w:val="-3"/>
          <w:sz w:val="24"/>
        </w:rPr>
        <w:t xml:space="preserve">In </w:t>
      </w:r>
      <w:r>
        <w:rPr>
          <w:sz w:val="24"/>
        </w:rPr>
        <w:t>seinem Argumentationsgang verwendet Paulus auch einen Vergleich zwischen Adam und Christus, die sog. „Adam-Christus-Typologie“. Versuchen Sie, diese in groben Zügen nachzuzeichnen.</w:t>
      </w:r>
    </w:p>
    <w:p>
      <w:pPr>
        <w:pStyle w:val="ListParagraph"/>
        <w:numPr>
          <w:ilvl w:val="0"/>
          <w:numId w:val="0"/>
        </w:numPr>
        <w:tabs>
          <w:tab w:val="clear" w:pos="708"/>
          <w:tab w:val="left" w:pos="261" w:leader="none"/>
        </w:tabs>
        <w:ind w:left="231" w:hanging="0"/>
        <w:rPr>
          <w:sz w:val="24"/>
        </w:rPr>
      </w:pPr>
      <w:r>
        <w:rPr/>
        <w:t>Durch Adam kam Sünde und Tod in die Welt, durch Christus Gerechtigkeit und Leben.</w:t>
      </w:r>
    </w:p>
    <w:p>
      <w:pPr>
        <w:pStyle w:val="ListParagraph"/>
        <w:numPr>
          <w:ilvl w:val="0"/>
          <w:numId w:val="0"/>
        </w:numPr>
        <w:tabs>
          <w:tab w:val="clear" w:pos="708"/>
          <w:tab w:val="left" w:pos="261" w:leader="none"/>
        </w:tabs>
        <w:ind w:left="231" w:hanging="0"/>
        <w:rPr>
          <w:sz w:val="24"/>
        </w:rPr>
      </w:pPr>
      <w:r>
        <w:rPr/>
        <w:t>Adam steht dabei als Stammvater stellvertretend für die ganze Menschheit,</w:t>
      </w:r>
    </w:p>
    <w:p>
      <w:pPr>
        <w:pStyle w:val="Textkrper"/>
        <w:spacing w:before="4" w:after="0"/>
        <w:rPr>
          <w:sz w:val="22"/>
        </w:rPr>
      </w:pPr>
      <w:r>
        <w:rPr>
          <w:sz w:val="22"/>
        </w:rPr>
      </w:r>
    </w:p>
    <w:p>
      <w:pPr>
        <w:pStyle w:val="Berschrift1"/>
        <w:numPr>
          <w:ilvl w:val="0"/>
          <w:numId w:val="2"/>
        </w:numPr>
        <w:tabs>
          <w:tab w:val="clear" w:pos="708"/>
          <w:tab w:val="left" w:pos="350" w:leader="none"/>
        </w:tabs>
        <w:spacing w:lineRule="auto" w:line="240" w:before="1" w:after="0"/>
        <w:ind w:left="349" w:hanging="234"/>
        <w:jc w:val="both"/>
        <w:rPr>
          <w:sz w:val="24"/>
        </w:rPr>
      </w:pPr>
      <w:r>
        <w:rPr/>
        <w:t>Röm 6–8: Das neue</w:t>
      </w:r>
      <w:r>
        <w:rPr>
          <w:spacing w:val="-6"/>
        </w:rPr>
        <w:t xml:space="preserve"> </w:t>
      </w:r>
      <w:r>
        <w:rPr/>
        <w:t>Leben</w:t>
      </w:r>
    </w:p>
    <w:p>
      <w:pPr>
        <w:pStyle w:val="ListParagraph"/>
        <w:numPr>
          <w:ilvl w:val="1"/>
          <w:numId w:val="2"/>
        </w:numPr>
        <w:tabs>
          <w:tab w:val="clear" w:pos="708"/>
          <w:tab w:val="left" w:pos="530" w:leader="none"/>
        </w:tabs>
        <w:spacing w:lineRule="exact" w:line="274"/>
        <w:ind w:left="529" w:hanging="414"/>
        <w:jc w:val="both"/>
        <w:rPr>
          <w:b/>
          <w:b/>
          <w:sz w:val="24"/>
        </w:rPr>
      </w:pPr>
      <w:r>
        <w:rPr>
          <w:b/>
          <w:sz w:val="24"/>
        </w:rPr>
        <w:t>Röm 6,1–7,6: Die „soteriologische</w:t>
      </w:r>
      <w:r>
        <w:rPr>
          <w:b/>
          <w:spacing w:val="-5"/>
          <w:sz w:val="24"/>
        </w:rPr>
        <w:t xml:space="preserve"> </w:t>
      </w:r>
      <w:r>
        <w:rPr>
          <w:b/>
          <w:sz w:val="24"/>
        </w:rPr>
        <w:t>Wende“</w:t>
      </w:r>
    </w:p>
    <w:p>
      <w:pPr>
        <w:pStyle w:val="Textkrper"/>
        <w:ind w:left="116" w:right="111" w:hanging="0"/>
        <w:jc w:val="both"/>
        <w:rPr>
          <w:sz w:val="24"/>
        </w:rPr>
      </w:pPr>
      <w:r>
        <w:rPr/>
        <w:t>Anm.: Die Theorie von der Gerechtigkeit aus Glauben kann verschiedene Missverständnisse- hervorrufen oder Einwände provozieren und hat dies evtl. in der röm. Gemeinde auch schon getan,</w:t>
      </w:r>
      <w:r>
        <w:rPr>
          <w:spacing w:val="-7"/>
        </w:rPr>
        <w:t xml:space="preserve"> </w:t>
      </w:r>
      <w:r>
        <w:rPr/>
        <w:t>ehe</w:t>
      </w:r>
      <w:r>
        <w:rPr>
          <w:spacing w:val="-7"/>
        </w:rPr>
        <w:t xml:space="preserve"> </w:t>
      </w:r>
      <w:r>
        <w:rPr/>
        <w:t>Paulus</w:t>
      </w:r>
      <w:r>
        <w:rPr>
          <w:spacing w:val="-7"/>
        </w:rPr>
        <w:t xml:space="preserve"> </w:t>
      </w:r>
      <w:r>
        <w:rPr/>
        <w:t>seinen</w:t>
      </w:r>
      <w:r>
        <w:rPr>
          <w:spacing w:val="-4"/>
        </w:rPr>
        <w:t xml:space="preserve"> </w:t>
      </w:r>
      <w:r>
        <w:rPr/>
        <w:t>Brief</w:t>
      </w:r>
      <w:r>
        <w:rPr>
          <w:spacing w:val="-8"/>
        </w:rPr>
        <w:t xml:space="preserve"> </w:t>
      </w:r>
      <w:r>
        <w:rPr/>
        <w:t>schrieb.</w:t>
      </w:r>
      <w:r>
        <w:rPr>
          <w:spacing w:val="-4"/>
        </w:rPr>
        <w:t xml:space="preserve"> </w:t>
      </w:r>
      <w:r>
        <w:rPr/>
        <w:t>Diesen</w:t>
      </w:r>
      <w:r>
        <w:rPr>
          <w:spacing w:val="-7"/>
        </w:rPr>
        <w:t xml:space="preserve"> </w:t>
      </w:r>
      <w:r>
        <w:rPr/>
        <w:t>Missverständnissen</w:t>
      </w:r>
      <w:r>
        <w:rPr>
          <w:spacing w:val="-6"/>
        </w:rPr>
        <w:t xml:space="preserve"> </w:t>
      </w:r>
      <w:r>
        <w:rPr/>
        <w:t>begegnet</w:t>
      </w:r>
      <w:r>
        <w:rPr>
          <w:spacing w:val="-5"/>
        </w:rPr>
        <w:t xml:space="preserve"> </w:t>
      </w:r>
      <w:r>
        <w:rPr/>
        <w:t>Paulus</w:t>
      </w:r>
      <w:r>
        <w:rPr>
          <w:spacing w:val="-6"/>
        </w:rPr>
        <w:t xml:space="preserve"> </w:t>
      </w:r>
      <w:r>
        <w:rPr/>
        <w:t>im</w:t>
      </w:r>
      <w:r>
        <w:rPr>
          <w:spacing w:val="-6"/>
        </w:rPr>
        <w:t xml:space="preserve"> </w:t>
      </w:r>
      <w:r>
        <w:rPr/>
        <w:t>Folgen</w:t>
      </w:r>
      <w:r>
        <w:rPr/>
        <w:t>d</w:t>
      </w:r>
      <w:r>
        <w:rPr/>
        <w:t>en, sei es, dass er sich mit tatsächlich erfolgten Einwänden auseinandersetzt, oder dass er mögliche Missverständnisse gleichsam vorbeugend widerlegt. Zunächst begegnet er in den Kap. 6–8 dem sog. „libertinistischen Missverständnis“ (d.h. der Ansicht, das Bemühen um einen sündenabstinenten Lebenswandel werde dann ja überflüssig; vgl. 6,1: „Sollen wir denn in der Sünde beharren, damit die Gnade umso mächtiger werde?“) mit seinen Vorstellungen vom neuen Leben der Glaubenden. In diesem Zusammenhang spielt die Taufe als Wendepunkt eine besondere</w:t>
      </w:r>
      <w:r>
        <w:rPr>
          <w:spacing w:val="-3"/>
        </w:rPr>
        <w:t xml:space="preserve"> </w:t>
      </w:r>
      <w:r>
        <w:rPr/>
        <w:t>Rolle.</w:t>
      </w:r>
    </w:p>
    <w:p>
      <w:pPr>
        <w:pStyle w:val="Textkrper"/>
        <w:spacing w:before="9" w:after="0"/>
        <w:rPr>
          <w:sz w:val="23"/>
        </w:rPr>
      </w:pPr>
      <w:r>
        <w:rPr>
          <w:sz w:val="23"/>
        </w:rPr>
      </w:r>
    </w:p>
    <w:p>
      <w:pPr>
        <w:pStyle w:val="ListParagraph"/>
        <w:numPr>
          <w:ilvl w:val="0"/>
          <w:numId w:val="1"/>
        </w:numPr>
        <w:tabs>
          <w:tab w:val="clear" w:pos="708"/>
          <w:tab w:val="left" w:pos="261" w:leader="none"/>
        </w:tabs>
        <w:ind w:left="116" w:right="126" w:hanging="0"/>
        <w:rPr>
          <w:sz w:val="24"/>
        </w:rPr>
      </w:pPr>
      <w:r>
        <w:rPr>
          <w:sz w:val="24"/>
        </w:rPr>
        <w:t>Versuchen Sie, die paulinische Argumentation zur Taufe in Röm 6 nachzuzeichnen. Was ge- schieht in der Taufe mit dem Menschen? Und welche Konsequenzen hat sie im Hinblick auf seine Sündhaftigkeit und auf seinen Lebenswandel?</w:t>
      </w:r>
    </w:p>
    <w:p>
      <w:pPr>
        <w:pStyle w:val="ListParagraph"/>
        <w:numPr>
          <w:ilvl w:val="0"/>
          <w:numId w:val="0"/>
        </w:numPr>
        <w:tabs>
          <w:tab w:val="clear" w:pos="708"/>
          <w:tab w:val="left" w:pos="261" w:leader="none"/>
        </w:tabs>
        <w:ind w:left="232" w:right="126" w:hanging="0"/>
        <w:rPr>
          <w:sz w:val="22"/>
          <w:szCs w:val="22"/>
        </w:rPr>
      </w:pPr>
      <w:r>
        <w:rPr>
          <w:sz w:val="22"/>
          <w:szCs w:val="22"/>
        </w:rPr>
        <w:t>6.3f: In der Taufe sind Christen mit Christus gestorben. Die Taufe ist dazu da, dass wir, so wie Christus auferweckt wurde, jetzt in einem neuen Leben wandeln.</w:t>
      </w:r>
    </w:p>
    <w:p>
      <w:pPr>
        <w:pStyle w:val="ListParagraph"/>
        <w:numPr>
          <w:ilvl w:val="0"/>
          <w:numId w:val="0"/>
        </w:numPr>
        <w:tabs>
          <w:tab w:val="clear" w:pos="708"/>
          <w:tab w:val="left" w:pos="261" w:leader="none"/>
        </w:tabs>
        <w:ind w:left="232" w:right="126" w:hanging="0"/>
        <w:rPr>
          <w:sz w:val="22"/>
          <w:szCs w:val="22"/>
        </w:rPr>
      </w:pPr>
      <w:r>
        <w:rPr>
          <w:sz w:val="22"/>
          <w:szCs w:val="22"/>
        </w:rPr>
      </w:r>
    </w:p>
    <w:p>
      <w:pPr>
        <w:pStyle w:val="Textkrper"/>
        <w:rPr>
          <w:sz w:val="26"/>
        </w:rPr>
      </w:pPr>
      <w:r>
        <w:rPr>
          <w:sz w:val="26"/>
        </w:rPr>
      </w:r>
    </w:p>
    <w:p>
      <w:pPr>
        <w:pStyle w:val="Textkrper"/>
        <w:spacing w:before="5" w:after="0"/>
        <w:rPr>
          <w:sz w:val="22"/>
        </w:rPr>
      </w:pPr>
      <w:r>
        <w:rPr>
          <w:sz w:val="22"/>
        </w:rPr>
      </w:r>
    </w:p>
    <w:p>
      <w:pPr>
        <w:pStyle w:val="Berschrift1"/>
        <w:numPr>
          <w:ilvl w:val="1"/>
          <w:numId w:val="2"/>
        </w:numPr>
        <w:tabs>
          <w:tab w:val="clear" w:pos="708"/>
          <w:tab w:val="left" w:pos="530" w:leader="none"/>
        </w:tabs>
        <w:ind w:left="529" w:hanging="414"/>
        <w:jc w:val="both"/>
        <w:rPr>
          <w:sz w:val="24"/>
        </w:rPr>
      </w:pPr>
      <w:r>
        <w:rPr/>
        <w:t>Röm 7,7–25: Das Leben vor der „soteriologischen</w:t>
      </w:r>
      <w:r>
        <w:rPr>
          <w:spacing w:val="-7"/>
        </w:rPr>
        <w:t xml:space="preserve"> </w:t>
      </w:r>
      <w:r>
        <w:rPr/>
        <w:t>Wende“</w:t>
      </w:r>
    </w:p>
    <w:p>
      <w:pPr>
        <w:pStyle w:val="ListParagraph"/>
        <w:numPr>
          <w:ilvl w:val="0"/>
          <w:numId w:val="1"/>
        </w:numPr>
        <w:tabs>
          <w:tab w:val="clear" w:pos="708"/>
          <w:tab w:val="left" w:pos="261" w:leader="none"/>
        </w:tabs>
        <w:ind w:left="116" w:right="319" w:hanging="0"/>
        <w:rPr>
          <w:sz w:val="24"/>
        </w:rPr>
      </w:pPr>
      <w:r>
        <w:rPr>
          <w:sz w:val="24"/>
        </w:rPr>
        <w:t>Wie ist die Situation des Menschen vor der „soteriologischenWende“? Welche Rolle spielt die Sünde, was ist die Funktion des</w:t>
      </w:r>
      <w:r>
        <w:rPr>
          <w:spacing w:val="-2"/>
          <w:sz w:val="24"/>
        </w:rPr>
        <w:t xml:space="preserve"> </w:t>
      </w:r>
      <w:r>
        <w:rPr>
          <w:sz w:val="24"/>
        </w:rPr>
        <w:t>Gesetzes?</w:t>
      </w:r>
    </w:p>
    <w:p>
      <w:pPr>
        <w:pStyle w:val="Textkrper"/>
        <w:rPr>
          <w:sz w:val="22"/>
          <w:szCs w:val="22"/>
        </w:rPr>
      </w:pPr>
      <w:r>
        <w:rPr>
          <w:sz w:val="22"/>
          <w:szCs w:val="22"/>
        </w:rPr>
        <w:t>7.14</w:t>
      </w:r>
      <w:r>
        <w:rPr>
          <w:sz w:val="22"/>
          <w:szCs w:val="22"/>
        </w:rPr>
        <w:t>f</w:t>
      </w:r>
      <w:r>
        <w:rPr>
          <w:sz w:val="22"/>
          <w:szCs w:val="22"/>
        </w:rPr>
        <w:t>: Ich bin unter die Sünde verkauft. Ich weiß nicht was ich tue. Ich tue nicht das, was ich will, das Gute, sondern das, was ich hasse.</w:t>
      </w:r>
    </w:p>
    <w:p>
      <w:pPr>
        <w:pStyle w:val="Textkrper"/>
        <w:rPr>
          <w:sz w:val="22"/>
          <w:szCs w:val="22"/>
        </w:rPr>
      </w:pPr>
      <w:r>
        <w:rPr>
          <w:sz w:val="22"/>
          <w:szCs w:val="22"/>
        </w:rPr>
        <w:t>7.7: Das Gesetz ist da zur Erkenntnis der Sünde.</w:t>
      </w:r>
    </w:p>
    <w:p>
      <w:pPr>
        <w:pStyle w:val="Textkrper"/>
        <w:rPr>
          <w:sz w:val="22"/>
          <w:szCs w:val="22"/>
        </w:rPr>
      </w:pPr>
      <w:r>
        <w:rPr>
          <w:sz w:val="22"/>
          <w:szCs w:val="22"/>
        </w:rPr>
        <w:t>7.14: Das Gesetz ist geistlich</w:t>
      </w:r>
    </w:p>
    <w:p>
      <w:pPr>
        <w:pStyle w:val="Textkrper"/>
        <w:spacing w:before="3" w:after="0"/>
        <w:rPr>
          <w:sz w:val="22"/>
        </w:rPr>
      </w:pPr>
      <w:r>
        <w:rPr>
          <w:sz w:val="22"/>
        </w:rPr>
      </w:r>
    </w:p>
    <w:p>
      <w:pPr>
        <w:pStyle w:val="Berschrift1"/>
        <w:numPr>
          <w:ilvl w:val="1"/>
          <w:numId w:val="2"/>
        </w:numPr>
        <w:tabs>
          <w:tab w:val="clear" w:pos="708"/>
          <w:tab w:val="left" w:pos="530" w:leader="none"/>
        </w:tabs>
        <w:ind w:left="529" w:hanging="414"/>
        <w:rPr>
          <w:sz w:val="24"/>
        </w:rPr>
      </w:pPr>
      <w:r>
        <w:rPr/>
        <w:t>Röm 8,1–39: Das Leben nach der „soteriologischen</w:t>
      </w:r>
      <w:r>
        <w:rPr>
          <w:spacing w:val="-6"/>
        </w:rPr>
        <w:t xml:space="preserve"> </w:t>
      </w:r>
      <w:r>
        <w:rPr/>
        <w:t>Wende“</w:t>
      </w:r>
    </w:p>
    <w:p>
      <w:pPr>
        <w:pStyle w:val="ListParagraph"/>
        <w:numPr>
          <w:ilvl w:val="0"/>
          <w:numId w:val="1"/>
        </w:numPr>
        <w:tabs>
          <w:tab w:val="clear" w:pos="708"/>
          <w:tab w:val="left" w:pos="261" w:leader="none"/>
        </w:tabs>
        <w:ind w:left="116" w:right="358" w:hanging="0"/>
        <w:rPr>
          <w:sz w:val="24"/>
        </w:rPr>
      </w:pPr>
      <w:r>
        <w:rPr>
          <w:sz w:val="24"/>
        </w:rPr>
        <w:t>Sammeln Sie aus Röm 8 einige besonders eindrückliche Aussagen im Blick auf die Bezie- hung Gottes zu den Menschen (bzw. zu den</w:t>
      </w:r>
      <w:r>
        <w:rPr>
          <w:spacing w:val="-3"/>
          <w:sz w:val="24"/>
        </w:rPr>
        <w:t xml:space="preserve"> </w:t>
      </w:r>
      <w:r>
        <w:rPr>
          <w:sz w:val="24"/>
        </w:rPr>
        <w:t>Glaubenden).</w:t>
      </w:r>
    </w:p>
    <w:p>
      <w:pPr>
        <w:pStyle w:val="ListParagraph"/>
        <w:numPr>
          <w:ilvl w:val="0"/>
          <w:numId w:val="0"/>
        </w:numPr>
        <w:tabs>
          <w:tab w:val="clear" w:pos="708"/>
          <w:tab w:val="left" w:pos="261" w:leader="none"/>
        </w:tabs>
        <w:ind w:left="232" w:right="358" w:hanging="0"/>
        <w:rPr>
          <w:sz w:val="24"/>
        </w:rPr>
      </w:pPr>
      <w:r>
        <w:rPr>
          <w:sz w:val="24"/>
        </w:rPr>
        <w:t>Es gibt keine Verdammnis, das Gesetz des Geistes hat dich freigemacht</w:t>
      </w:r>
    </w:p>
    <w:p>
      <w:pPr>
        <w:pStyle w:val="ListParagraph"/>
        <w:numPr>
          <w:ilvl w:val="0"/>
          <w:numId w:val="0"/>
        </w:numPr>
        <w:tabs>
          <w:tab w:val="clear" w:pos="708"/>
          <w:tab w:val="left" w:pos="261" w:leader="none"/>
        </w:tabs>
        <w:ind w:left="232" w:right="358" w:hanging="0"/>
        <w:rPr>
          <w:sz w:val="24"/>
        </w:rPr>
      </w:pPr>
      <w:r>
        <w:rPr>
          <w:sz w:val="24"/>
        </w:rPr>
        <w:t>8.14: Welche der Geist Gottes treibt, die sind Gottes Kinder.</w:t>
      </w:r>
    </w:p>
    <w:p>
      <w:pPr>
        <w:pStyle w:val="ListParagraph"/>
        <w:numPr>
          <w:ilvl w:val="0"/>
          <w:numId w:val="0"/>
        </w:numPr>
        <w:tabs>
          <w:tab w:val="clear" w:pos="708"/>
          <w:tab w:val="left" w:pos="261" w:leader="none"/>
        </w:tabs>
        <w:ind w:left="232" w:right="358" w:hanging="0"/>
        <w:rPr>
          <w:sz w:val="24"/>
        </w:rPr>
      </w:pPr>
      <w:r>
        <w:rPr>
          <w:sz w:val="24"/>
        </w:rPr>
        <w:t>8.16: Nicht mehr einen Geist der Knechtschaft, durch den wir uns fürchten müssten sondern einen Geist der Kindschaft, durch den wir rufen „Abba, lieber Vater?“</w:t>
      </w:r>
    </w:p>
    <w:p>
      <w:pPr>
        <w:pStyle w:val="ListParagraph"/>
        <w:numPr>
          <w:ilvl w:val="0"/>
          <w:numId w:val="0"/>
        </w:numPr>
        <w:tabs>
          <w:tab w:val="clear" w:pos="708"/>
          <w:tab w:val="left" w:pos="261" w:leader="none"/>
        </w:tabs>
        <w:ind w:left="232" w:right="358" w:hanging="0"/>
        <w:rPr>
          <w:sz w:val="24"/>
        </w:rPr>
      </w:pPr>
      <w:r>
        <w:rPr>
          <w:sz w:val="24"/>
        </w:rPr>
        <w:t>8.28: Denen, die Gott lieben werden alle Dinge zum Besten dienen.</w:t>
      </w:r>
    </w:p>
    <w:p>
      <w:pPr>
        <w:pStyle w:val="ListParagraph"/>
        <w:numPr>
          <w:ilvl w:val="0"/>
          <w:numId w:val="0"/>
        </w:numPr>
        <w:tabs>
          <w:tab w:val="clear" w:pos="708"/>
          <w:tab w:val="left" w:pos="261" w:leader="none"/>
        </w:tabs>
        <w:ind w:left="232" w:right="358" w:hanging="0"/>
        <w:rPr>
          <w:sz w:val="24"/>
        </w:rPr>
      </w:pPr>
      <w:r>
        <w:rPr>
          <w:sz w:val="24"/>
        </w:rPr>
        <w:t>8.31: Ist Gott für uns, wer kann gegen uns sein?</w:t>
      </w:r>
    </w:p>
    <w:p>
      <w:pPr>
        <w:sectPr>
          <w:headerReference w:type="default" r:id="rId4"/>
          <w:footerReference w:type="default" r:id="rId5"/>
          <w:type w:val="nextPage"/>
          <w:pgSz w:w="11906" w:h="16838"/>
          <w:pgMar w:left="1300" w:right="1300" w:header="710" w:top="1360" w:footer="1002" w:bottom="1200" w:gutter="0"/>
          <w:pgNumType w:fmt="decimal"/>
          <w:formProt w:val="false"/>
          <w:textDirection w:val="lrTb"/>
          <w:docGrid w:type="default" w:linePitch="100" w:charSpace="4096"/>
        </w:sectPr>
        <w:pStyle w:val="ListParagraph"/>
        <w:numPr>
          <w:ilvl w:val="0"/>
          <w:numId w:val="0"/>
        </w:numPr>
        <w:tabs>
          <w:tab w:val="clear" w:pos="708"/>
          <w:tab w:val="left" w:pos="261" w:leader="none"/>
        </w:tabs>
        <w:ind w:left="232" w:right="358" w:hanging="0"/>
        <w:rPr>
          <w:sz w:val="24"/>
        </w:rPr>
      </w:pPr>
      <w:r>
        <w:rPr>
          <w:sz w:val="24"/>
        </w:rPr>
        <w:t>8.38f Nichts kann uns trennen von der Liebe Gottes.</w:t>
      </w:r>
    </w:p>
    <w:p>
      <w:pPr>
        <w:pStyle w:val="Berschrift1"/>
        <w:numPr>
          <w:ilvl w:val="0"/>
          <w:numId w:val="2"/>
        </w:numPr>
        <w:tabs>
          <w:tab w:val="clear" w:pos="708"/>
          <w:tab w:val="left" w:pos="444" w:leader="none"/>
        </w:tabs>
        <w:spacing w:before="84" w:after="0"/>
        <w:ind w:left="443" w:hanging="328"/>
        <w:rPr>
          <w:sz w:val="24"/>
        </w:rPr>
      </w:pPr>
      <w:r>
        <w:rPr/>
        <w:t>Röm 9–11: Das Heil für</w:t>
      </w:r>
      <w:r>
        <w:rPr>
          <w:spacing w:val="-4"/>
        </w:rPr>
        <w:t xml:space="preserve"> </w:t>
      </w:r>
      <w:r>
        <w:rPr/>
        <w:t>Israel</w:t>
      </w:r>
    </w:p>
    <w:p>
      <w:pPr>
        <w:pStyle w:val="Textkrper"/>
        <w:ind w:left="116" w:right="163" w:hanging="0"/>
        <w:rPr>
          <w:sz w:val="24"/>
        </w:rPr>
      </w:pPr>
      <w:r>
        <w:rPr/>
        <w:t>Anm.: In Kap. 9–11 begegnet Paulus einem weiteren möglichen Einwand gegen sein Evange- lium, dem sog. „antijudaistischen Missverständnis“ (d.h. der Ansicht, mit dem Christusereig- nis hätte Gott sein erwähltes Volk Israel verstoßen, vgl. 11,1: „Hat denn Gott sein Volk ver- stoßen?“). Mit dieser Frage ringt Paulus ganz besonders, denn zum einen geht es um sein ei- genes Volk, und zum anderen steht damit die grundsätzliche Frage nach Gottes Gerechtigkeit auf dem Spiel.</w:t>
      </w:r>
    </w:p>
    <w:p>
      <w:pPr>
        <w:pStyle w:val="Textkrper"/>
        <w:spacing w:before="10" w:after="0"/>
        <w:rPr>
          <w:sz w:val="23"/>
        </w:rPr>
      </w:pPr>
      <w:r>
        <w:rPr>
          <w:sz w:val="23"/>
        </w:rPr>
      </w:r>
    </w:p>
    <w:p>
      <w:pPr>
        <w:pStyle w:val="ListParagraph"/>
        <w:numPr>
          <w:ilvl w:val="0"/>
          <w:numId w:val="1"/>
        </w:numPr>
        <w:tabs>
          <w:tab w:val="clear" w:pos="708"/>
          <w:tab w:val="left" w:pos="263" w:leader="none"/>
        </w:tabs>
        <w:ind w:left="116" w:right="345" w:hanging="0"/>
        <w:rPr>
          <w:i/>
          <w:i/>
          <w:sz w:val="24"/>
        </w:rPr>
      </w:pPr>
      <w:r>
        <w:rPr>
          <w:i/>
          <w:sz w:val="24"/>
        </w:rPr>
        <w:t>Welches Bild wird für das Phänomen der Prädestination verwendet? Welches Beispiel aus dem AT wird zur Veranschaulichung von Gottes „Gnadenwahl“</w:t>
      </w:r>
      <w:r>
        <w:rPr>
          <w:i/>
          <w:spacing w:val="-9"/>
          <w:sz w:val="24"/>
        </w:rPr>
        <w:t xml:space="preserve"> </w:t>
      </w:r>
      <w:r>
        <w:rPr>
          <w:i/>
          <w:sz w:val="24"/>
        </w:rPr>
        <w:t>gewählt?</w:t>
      </w:r>
    </w:p>
    <w:p>
      <w:pPr>
        <w:pStyle w:val="Textkrper"/>
        <w:rPr>
          <w:i/>
          <w:i/>
          <w:sz w:val="22"/>
          <w:szCs w:val="22"/>
        </w:rPr>
      </w:pPr>
      <w:r>
        <w:rPr>
          <w:i/>
          <w:sz w:val="22"/>
          <w:szCs w:val="22"/>
        </w:rPr>
        <w:t>Der Töpfer formt aus dem Ton ein Gefäß zu ehrenvollem Gebrauch und zu nicht ehrenvollem Gebrauch.</w:t>
      </w:r>
    </w:p>
    <w:p>
      <w:pPr>
        <w:pStyle w:val="Textkrper"/>
        <w:rPr>
          <w:i/>
          <w:i/>
          <w:sz w:val="22"/>
          <w:szCs w:val="22"/>
        </w:rPr>
      </w:pPr>
      <w:r>
        <w:rPr>
          <w:i/>
          <w:sz w:val="22"/>
          <w:szCs w:val="22"/>
        </w:rPr>
        <w:t>Jakob habe ich geliebt, aber Esau habe ich gehasst.</w:t>
      </w:r>
    </w:p>
    <w:p>
      <w:pPr>
        <w:pStyle w:val="Textkrper"/>
        <w:rPr>
          <w:i/>
          <w:i/>
          <w:sz w:val="22"/>
          <w:szCs w:val="22"/>
        </w:rPr>
      </w:pPr>
      <w:r>
        <w:rPr>
          <w:i/>
          <w:sz w:val="22"/>
          <w:szCs w:val="22"/>
        </w:rPr>
        <w:t>Wem ich gnädig bin, dem bin ich gnädig und wessen ich mich erbarme, dessen erbarme ich mich (Zitat aus 2. Mose 33.19)</w:t>
      </w:r>
    </w:p>
    <w:p>
      <w:pPr>
        <w:pStyle w:val="Textkrper"/>
        <w:rPr>
          <w:i/>
          <w:i/>
          <w:sz w:val="22"/>
          <w:szCs w:val="22"/>
        </w:rPr>
      </w:pPr>
      <w:r>
        <w:rPr>
          <w:i/>
          <w:sz w:val="22"/>
          <w:szCs w:val="22"/>
        </w:rPr>
        <w:t>Der Pharao wurde z.B. verstockt.</w:t>
      </w:r>
    </w:p>
    <w:p>
      <w:pPr>
        <w:pStyle w:val="Textkrper"/>
        <w:rPr>
          <w:i/>
          <w:i/>
        </w:rPr>
      </w:pPr>
      <w:r>
        <w:rPr>
          <w:i/>
        </w:rPr>
      </w:r>
    </w:p>
    <w:p>
      <w:pPr>
        <w:pStyle w:val="ListParagraph"/>
        <w:numPr>
          <w:ilvl w:val="0"/>
          <w:numId w:val="1"/>
        </w:numPr>
        <w:tabs>
          <w:tab w:val="clear" w:pos="708"/>
          <w:tab w:val="left" w:pos="261" w:leader="none"/>
        </w:tabs>
        <w:ind w:left="116" w:right="146" w:hanging="0"/>
        <w:rPr>
          <w:sz w:val="24"/>
        </w:rPr>
      </w:pPr>
      <w:r>
        <w:rPr>
          <w:sz w:val="24"/>
        </w:rPr>
        <w:t>Wie wird das Verhältnis zwischen Christus und dem Gesetz bestimmt? Was bedeutet das für Israel?</w:t>
      </w:r>
    </w:p>
    <w:p>
      <w:pPr>
        <w:pStyle w:val="ListParagraph"/>
        <w:numPr>
          <w:ilvl w:val="0"/>
          <w:numId w:val="0"/>
        </w:numPr>
        <w:tabs>
          <w:tab w:val="clear" w:pos="708"/>
          <w:tab w:val="left" w:pos="261" w:leader="none"/>
        </w:tabs>
        <w:ind w:left="232" w:right="146" w:hanging="0"/>
        <w:rPr>
          <w:sz w:val="22"/>
          <w:szCs w:val="22"/>
        </w:rPr>
      </w:pPr>
      <w:r>
        <w:rPr>
          <w:sz w:val="22"/>
          <w:szCs w:val="22"/>
        </w:rPr>
        <w:t>10.4: Christus ist des Gesetzes Ende, zur Gerechtigkeit für jeden, der glaubt.</w:t>
      </w:r>
    </w:p>
    <w:p>
      <w:pPr>
        <w:pStyle w:val="ListParagraph"/>
        <w:numPr>
          <w:ilvl w:val="0"/>
          <w:numId w:val="0"/>
        </w:numPr>
        <w:tabs>
          <w:tab w:val="clear" w:pos="708"/>
          <w:tab w:val="left" w:pos="261" w:leader="none"/>
        </w:tabs>
        <w:ind w:left="232" w:right="146" w:hanging="0"/>
        <w:rPr/>
      </w:pPr>
      <w:r>
        <w:rPr>
          <w:sz w:val="22"/>
          <w:szCs w:val="22"/>
        </w:rPr>
        <w:t xml:space="preserve">Israel muss das Wort Gottes gepredigt bekommen </w:t>
      </w:r>
      <w:r>
        <w:rPr>
          <w:sz w:val="22"/>
          <w:szCs w:val="22"/>
        </w:rPr>
        <w:t xml:space="preserve">(und hat es auch), </w:t>
      </w:r>
      <w:r>
        <w:rPr>
          <w:rFonts w:eastAsia="Times New Roman" w:cs="Times New Roman"/>
          <w:sz w:val="22"/>
          <w:szCs w:val="22"/>
          <w:lang w:eastAsia="de-DE" w:bidi="de-DE"/>
        </w:rPr>
        <w:t>allerdings</w:t>
      </w:r>
      <w:r>
        <w:rPr>
          <w:sz w:val="22"/>
          <w:szCs w:val="22"/>
        </w:rPr>
        <w:t xml:space="preserve"> sie sind zum Teil verstockt. Letztendlich wird aber ganz Israel erlöst werden 11.26</w:t>
      </w:r>
    </w:p>
    <w:p>
      <w:pPr>
        <w:pStyle w:val="Textkrper"/>
        <w:rPr>
          <w:sz w:val="24"/>
        </w:rPr>
      </w:pPr>
      <w:r>
        <w:rPr/>
      </w:r>
    </w:p>
    <w:p>
      <w:pPr>
        <w:pStyle w:val="ListParagraph"/>
        <w:numPr>
          <w:ilvl w:val="0"/>
          <w:numId w:val="1"/>
        </w:numPr>
        <w:tabs>
          <w:tab w:val="clear" w:pos="708"/>
          <w:tab w:val="left" w:pos="261" w:leader="none"/>
        </w:tabs>
        <w:spacing w:before="1" w:after="0"/>
        <w:ind w:left="260" w:hanging="145"/>
        <w:rPr>
          <w:sz w:val="24"/>
        </w:rPr>
      </w:pPr>
      <w:r>
        <w:rPr>
          <w:sz w:val="24"/>
        </w:rPr>
        <w:t>Wie lautet die „Bekenntnisformel“ in Röm 10, die zur „Rettung“</w:t>
      </w:r>
      <w:r>
        <w:rPr>
          <w:spacing w:val="-6"/>
          <w:sz w:val="24"/>
        </w:rPr>
        <w:t xml:space="preserve"> </w:t>
      </w:r>
      <w:r>
        <w:rPr>
          <w:sz w:val="24"/>
        </w:rPr>
        <w:t>führt?</w:t>
      </w:r>
    </w:p>
    <w:p>
      <w:pPr>
        <w:pStyle w:val="ListParagraph"/>
        <w:numPr>
          <w:ilvl w:val="0"/>
          <w:numId w:val="0"/>
        </w:numPr>
        <w:tabs>
          <w:tab w:val="clear" w:pos="708"/>
          <w:tab w:val="left" w:pos="261" w:leader="none"/>
        </w:tabs>
        <w:spacing w:before="1" w:after="0"/>
        <w:ind w:left="231" w:hanging="0"/>
        <w:rPr>
          <w:sz w:val="22"/>
          <w:szCs w:val="22"/>
        </w:rPr>
      </w:pPr>
      <w:r>
        <w:rPr>
          <w:sz w:val="22"/>
          <w:szCs w:val="22"/>
        </w:rPr>
        <w:t>Wer mit dem Herzen glaubt, wird gerecht; und wer mit dem Munde bekennt, wird selig.</w:t>
      </w:r>
    </w:p>
    <w:p>
      <w:pPr>
        <w:pStyle w:val="Textkrper"/>
        <w:spacing w:before="11" w:after="0"/>
        <w:rPr>
          <w:sz w:val="23"/>
        </w:rPr>
      </w:pPr>
      <w:r>
        <w:rPr>
          <w:sz w:val="23"/>
        </w:rPr>
      </w:r>
    </w:p>
    <w:p>
      <w:pPr>
        <w:pStyle w:val="ListParagraph"/>
        <w:numPr>
          <w:ilvl w:val="0"/>
          <w:numId w:val="1"/>
        </w:numPr>
        <w:tabs>
          <w:tab w:val="clear" w:pos="708"/>
          <w:tab w:val="left" w:pos="261" w:leader="none"/>
        </w:tabs>
        <w:ind w:left="116" w:right="308" w:hanging="0"/>
        <w:rPr>
          <w:sz w:val="24"/>
        </w:rPr>
      </w:pPr>
      <w:r>
        <w:rPr>
          <w:sz w:val="24"/>
        </w:rPr>
        <w:t>Mit welchem Bild beschreibt Paulus am Ende das Verhältnis zwischen Israel und den übrigen Völkern? Und welche Aussage über Israels Erwählung steht am</w:t>
      </w:r>
      <w:r>
        <w:rPr>
          <w:spacing w:val="-4"/>
          <w:sz w:val="24"/>
        </w:rPr>
        <w:t xml:space="preserve"> </w:t>
      </w:r>
      <w:r>
        <w:rPr>
          <w:sz w:val="24"/>
        </w:rPr>
        <w:t>Schluss?</w:t>
      </w:r>
    </w:p>
    <w:p>
      <w:pPr>
        <w:pStyle w:val="Textkrper"/>
        <w:rPr>
          <w:sz w:val="26"/>
        </w:rPr>
      </w:pPr>
      <w:r>
        <w:rPr>
          <w:sz w:val="22"/>
          <w:szCs w:val="22"/>
        </w:rPr>
        <w:t>Mit dem Bild vom Ölbaum.</w:t>
      </w:r>
      <w:r>
        <w:rPr>
          <w:sz w:val="26"/>
        </w:rPr>
        <w:t xml:space="preserve"> </w:t>
      </w:r>
      <w:r>
        <w:rPr>
          <w:sz w:val="22"/>
          <w:szCs w:val="22"/>
        </w:rPr>
        <w:t>Ganz Israel wird gerettet werden.</w:t>
      </w:r>
    </w:p>
    <w:p>
      <w:pPr>
        <w:pStyle w:val="Textkrper"/>
        <w:spacing w:before="5" w:after="0"/>
        <w:rPr>
          <w:sz w:val="22"/>
        </w:rPr>
      </w:pPr>
      <w:r>
        <w:rPr>
          <w:sz w:val="22"/>
        </w:rPr>
      </w:r>
    </w:p>
    <w:p>
      <w:pPr>
        <w:pStyle w:val="Berschrift1"/>
        <w:numPr>
          <w:ilvl w:val="0"/>
          <w:numId w:val="2"/>
        </w:numPr>
        <w:tabs>
          <w:tab w:val="clear" w:pos="708"/>
          <w:tab w:val="left" w:pos="537" w:leader="none"/>
        </w:tabs>
        <w:ind w:left="536" w:hanging="421"/>
        <w:rPr>
          <w:sz w:val="24"/>
        </w:rPr>
      </w:pPr>
      <w:r>
        <w:rPr/>
        <w:t>Röm 12,1–15,3: Konsequenzen des Evangeliums für die</w:t>
      </w:r>
      <w:r>
        <w:rPr>
          <w:spacing w:val="-8"/>
        </w:rPr>
        <w:t xml:space="preserve"> </w:t>
      </w:r>
      <w:r>
        <w:rPr/>
        <w:t>Lebensgestaltung</w:t>
      </w:r>
    </w:p>
    <w:p>
      <w:pPr>
        <w:pStyle w:val="ListParagraph"/>
        <w:numPr>
          <w:ilvl w:val="0"/>
          <w:numId w:val="1"/>
        </w:numPr>
        <w:tabs>
          <w:tab w:val="clear" w:pos="708"/>
          <w:tab w:val="left" w:pos="261" w:leader="none"/>
        </w:tabs>
        <w:ind w:left="116" w:right="452" w:hanging="0"/>
        <w:rPr>
          <w:sz w:val="24"/>
        </w:rPr>
      </w:pPr>
      <w:r>
        <w:rPr>
          <w:sz w:val="24"/>
        </w:rPr>
        <w:t>Welches Bild gebraucht Paulus für die verschiedenen Gnadengaben in der Gemeinde und deren</w:t>
      </w:r>
      <w:r>
        <w:rPr>
          <w:spacing w:val="-1"/>
          <w:sz w:val="24"/>
        </w:rPr>
        <w:t xml:space="preserve"> </w:t>
      </w:r>
      <w:r>
        <w:rPr>
          <w:sz w:val="24"/>
        </w:rPr>
        <w:t>Verwendung?</w:t>
      </w:r>
    </w:p>
    <w:p>
      <w:pPr>
        <w:pStyle w:val="ListParagraph"/>
        <w:numPr>
          <w:ilvl w:val="0"/>
          <w:numId w:val="0"/>
        </w:numPr>
        <w:tabs>
          <w:tab w:val="clear" w:pos="708"/>
          <w:tab w:val="left" w:pos="261" w:leader="none"/>
        </w:tabs>
        <w:ind w:left="232" w:right="452" w:hanging="0"/>
        <w:rPr>
          <w:sz w:val="22"/>
          <w:szCs w:val="22"/>
        </w:rPr>
      </w:pPr>
      <w:r>
        <w:rPr>
          <w:sz w:val="22"/>
          <w:szCs w:val="22"/>
        </w:rPr>
        <w:t>Röm 12: Leib mit vielen Gliedern.</w:t>
      </w:r>
    </w:p>
    <w:p>
      <w:pPr>
        <w:pStyle w:val="Textkrper"/>
        <w:spacing w:before="9" w:after="0"/>
        <w:rPr>
          <w:sz w:val="22"/>
          <w:szCs w:val="22"/>
        </w:rPr>
      </w:pPr>
      <w:r>
        <w:rPr>
          <w:sz w:val="22"/>
          <w:szCs w:val="22"/>
        </w:rPr>
      </w:r>
    </w:p>
    <w:p>
      <w:pPr>
        <w:pStyle w:val="ListParagraph"/>
        <w:numPr>
          <w:ilvl w:val="0"/>
          <w:numId w:val="1"/>
        </w:numPr>
        <w:tabs>
          <w:tab w:val="clear" w:pos="708"/>
          <w:tab w:val="left" w:pos="263" w:leader="none"/>
        </w:tabs>
        <w:ind w:left="116" w:right="159" w:hanging="0"/>
        <w:rPr>
          <w:i/>
          <w:i/>
          <w:sz w:val="24"/>
        </w:rPr>
      </w:pPr>
      <w:r>
        <w:rPr>
          <w:i/>
          <w:sz w:val="24"/>
        </w:rPr>
        <w:t>Wie lautet Paulus‘ Stellungnahme gegenüber der staatlichen Oberherrschaft (die sich in der Geschichte als nicht ganz unproblematisch erwiesen hat, z.B. auch während des Kirchen- kampfes im 3.</w:t>
      </w:r>
      <w:r>
        <w:rPr>
          <w:i/>
          <w:spacing w:val="-1"/>
          <w:sz w:val="24"/>
        </w:rPr>
        <w:t xml:space="preserve"> </w:t>
      </w:r>
      <w:r>
        <w:rPr>
          <w:i/>
          <w:sz w:val="24"/>
        </w:rPr>
        <w:t>Reich)?</w:t>
      </w:r>
    </w:p>
    <w:p>
      <w:pPr>
        <w:pStyle w:val="Textkrper"/>
        <w:rPr>
          <w:i/>
          <w:i/>
          <w:sz w:val="22"/>
          <w:szCs w:val="22"/>
        </w:rPr>
      </w:pPr>
      <w:r>
        <w:rPr>
          <w:i/>
          <w:sz w:val="22"/>
          <w:szCs w:val="22"/>
        </w:rPr>
        <w:t>13.1: Jedermann sei untertan der Obrigkeit, die Gewalt über ihn hat. Denn es ist keine Obrigkeit außer von Gott, wo aber Obrigkeit ist, ist sie von Gott angeordnet.</w:t>
      </w:r>
    </w:p>
    <w:p>
      <w:pPr>
        <w:pStyle w:val="Textkrper"/>
        <w:rPr>
          <w:i/>
          <w:i/>
          <w:sz w:val="22"/>
          <w:szCs w:val="22"/>
        </w:rPr>
      </w:pPr>
      <w:r>
        <w:rPr>
          <w:i/>
          <w:sz w:val="22"/>
          <w:szCs w:val="22"/>
        </w:rPr>
        <w:t>13.6: Steuern zahlen.</w:t>
      </w:r>
    </w:p>
    <w:p>
      <w:pPr>
        <w:pStyle w:val="Textkrper"/>
        <w:rPr>
          <w:i/>
          <w:i/>
          <w:sz w:val="22"/>
          <w:szCs w:val="22"/>
        </w:rPr>
      </w:pPr>
      <w:r>
        <w:rPr>
          <w:i/>
          <w:sz w:val="22"/>
          <w:szCs w:val="22"/>
        </w:rPr>
      </w:r>
    </w:p>
    <w:p>
      <w:pPr>
        <w:pStyle w:val="ListParagraph"/>
        <w:numPr>
          <w:ilvl w:val="0"/>
          <w:numId w:val="1"/>
        </w:numPr>
        <w:tabs>
          <w:tab w:val="clear" w:pos="708"/>
          <w:tab w:val="left" w:pos="261" w:leader="none"/>
        </w:tabs>
        <w:spacing w:before="1" w:after="0"/>
        <w:ind w:left="260" w:hanging="145"/>
        <w:rPr>
          <w:sz w:val="24"/>
        </w:rPr>
      </w:pPr>
      <w:r>
        <w:rPr>
          <w:sz w:val="24"/>
        </w:rPr>
        <w:t>Worin besteht die Summe des</w:t>
      </w:r>
      <w:r>
        <w:rPr>
          <w:spacing w:val="-4"/>
          <w:sz w:val="24"/>
        </w:rPr>
        <w:t xml:space="preserve"> </w:t>
      </w:r>
      <w:r>
        <w:rPr>
          <w:sz w:val="24"/>
        </w:rPr>
        <w:t>Gesetzes?</w:t>
      </w:r>
    </w:p>
    <w:p>
      <w:pPr>
        <w:pStyle w:val="ListParagraph"/>
        <w:numPr>
          <w:ilvl w:val="0"/>
          <w:numId w:val="0"/>
        </w:numPr>
        <w:tabs>
          <w:tab w:val="clear" w:pos="708"/>
          <w:tab w:val="left" w:pos="261" w:leader="none"/>
        </w:tabs>
        <w:spacing w:before="1" w:after="0"/>
        <w:ind w:left="231" w:hanging="0"/>
        <w:rPr/>
      </w:pPr>
      <w:r>
        <w:rPr/>
        <w:t>13.10: Die Liebe ist des Gesetzes Erfüllung.</w:t>
      </w:r>
    </w:p>
    <w:p>
      <w:pPr>
        <w:pStyle w:val="ListParagraph"/>
        <w:numPr>
          <w:ilvl w:val="0"/>
          <w:numId w:val="0"/>
        </w:numPr>
        <w:tabs>
          <w:tab w:val="clear" w:pos="708"/>
          <w:tab w:val="left" w:pos="261" w:leader="none"/>
        </w:tabs>
        <w:spacing w:before="1" w:after="0"/>
        <w:ind w:left="231" w:hanging="0"/>
        <w:rPr>
          <w:sz w:val="24"/>
        </w:rPr>
      </w:pPr>
      <w:r>
        <w:rPr/>
      </w:r>
    </w:p>
    <w:p>
      <w:pPr>
        <w:pStyle w:val="Textkrper"/>
        <w:spacing w:before="11" w:after="0"/>
        <w:rPr>
          <w:sz w:val="23"/>
        </w:rPr>
      </w:pPr>
      <w:r>
        <w:rPr>
          <w:sz w:val="23"/>
        </w:rPr>
      </w:r>
    </w:p>
    <w:p>
      <w:pPr>
        <w:pStyle w:val="ListParagraph"/>
        <w:numPr>
          <w:ilvl w:val="0"/>
          <w:numId w:val="1"/>
        </w:numPr>
        <w:tabs>
          <w:tab w:val="clear" w:pos="708"/>
          <w:tab w:val="left" w:pos="261" w:leader="none"/>
        </w:tabs>
        <w:ind w:left="116" w:right="329" w:hanging="0"/>
        <w:rPr>
          <w:sz w:val="24"/>
        </w:rPr>
      </w:pPr>
      <w:r>
        <w:rPr>
          <w:sz w:val="24"/>
        </w:rPr>
        <w:t>Worum geht es bei dem Konflikt zwischen den „Starken“ und den „Schwachen“? Und wie argumentiert Paulus in diesem</w:t>
      </w:r>
      <w:r>
        <w:rPr>
          <w:spacing w:val="1"/>
          <w:sz w:val="24"/>
        </w:rPr>
        <w:t xml:space="preserve"> </w:t>
      </w:r>
      <w:r>
        <w:rPr>
          <w:sz w:val="24"/>
        </w:rPr>
        <w:t>Zusammenhang?</w:t>
      </w:r>
    </w:p>
    <w:p>
      <w:pPr>
        <w:pStyle w:val="Textkrper"/>
        <w:rPr>
          <w:sz w:val="22"/>
          <w:szCs w:val="22"/>
        </w:rPr>
      </w:pPr>
      <w:r>
        <w:rPr>
          <w:sz w:val="22"/>
          <w:szCs w:val="22"/>
        </w:rPr>
        <w:t>Es geht um gesetzliche Fragen (z.B. ob man bestimmtes Fleisch essen soll oder nicht).</w:t>
      </w:r>
    </w:p>
    <w:p>
      <w:pPr>
        <w:pStyle w:val="Textkrper"/>
        <w:rPr>
          <w:sz w:val="22"/>
          <w:szCs w:val="22"/>
        </w:rPr>
      </w:pPr>
      <w:r>
        <w:rPr>
          <w:sz w:val="22"/>
          <w:szCs w:val="22"/>
        </w:rPr>
        <w:t>Paulus gebietet, Rücksicht zu nehmen auf die Schwachen.</w:t>
      </w:r>
    </w:p>
    <w:p>
      <w:pPr>
        <w:pStyle w:val="Textkrper"/>
        <w:rPr>
          <w:sz w:val="22"/>
          <w:szCs w:val="22"/>
        </w:rPr>
      </w:pPr>
      <w:r>
        <w:rPr>
          <w:sz w:val="22"/>
          <w:szCs w:val="22"/>
        </w:rPr>
        <w:t>14.17: Denn das Reich Gottes ist nicht Essen und Trinken, sondern Gerechtigkeit und Friede und Freude im Heiligen Geist.</w:t>
      </w:r>
    </w:p>
    <w:p>
      <w:pPr>
        <w:pStyle w:val="Textkrper"/>
        <w:spacing w:before="5" w:after="0"/>
        <w:rPr>
          <w:sz w:val="22"/>
        </w:rPr>
      </w:pPr>
      <w:r>
        <w:rPr>
          <w:sz w:val="22"/>
        </w:rPr>
        <w:t>14.7: Oberstes Ziel ist Erbauung der Gemeinde.</w:t>
      </w:r>
    </w:p>
    <w:p>
      <w:pPr>
        <w:pStyle w:val="Textkrper"/>
        <w:spacing w:before="5" w:after="0"/>
        <w:rPr>
          <w:sz w:val="22"/>
        </w:rPr>
      </w:pPr>
      <w:r>
        <w:rPr>
          <w:sz w:val="22"/>
        </w:rPr>
      </w:r>
    </w:p>
    <w:p>
      <w:pPr>
        <w:pStyle w:val="Berschrift1"/>
        <w:numPr>
          <w:ilvl w:val="0"/>
          <w:numId w:val="2"/>
        </w:numPr>
        <w:tabs>
          <w:tab w:val="clear" w:pos="708"/>
          <w:tab w:val="left" w:pos="630" w:leader="none"/>
        </w:tabs>
        <w:ind w:left="629" w:hanging="514"/>
        <w:rPr>
          <w:sz w:val="24"/>
        </w:rPr>
      </w:pPr>
      <w:r>
        <w:rPr/>
        <w:t>Briefschluss: Reisepläne und</w:t>
      </w:r>
      <w:r>
        <w:rPr>
          <w:spacing w:val="-2"/>
        </w:rPr>
        <w:t xml:space="preserve"> </w:t>
      </w:r>
      <w:r>
        <w:rPr/>
        <w:t>Grüße</w:t>
      </w:r>
    </w:p>
    <w:p>
      <w:pPr>
        <w:pStyle w:val="ListParagraph"/>
        <w:numPr>
          <w:ilvl w:val="0"/>
          <w:numId w:val="1"/>
        </w:numPr>
        <w:tabs>
          <w:tab w:val="clear" w:pos="708"/>
          <w:tab w:val="left" w:pos="263" w:leader="none"/>
        </w:tabs>
        <w:spacing w:lineRule="exact" w:line="274"/>
        <w:ind w:left="262" w:hanging="147"/>
        <w:rPr>
          <w:i/>
          <w:i/>
          <w:sz w:val="24"/>
        </w:rPr>
      </w:pPr>
      <w:r>
        <w:rPr>
          <w:i/>
          <w:sz w:val="24"/>
        </w:rPr>
        <w:t>Welche biographischen Angaben über Paulus können dem Röm entnommen</w:t>
      </w:r>
      <w:r>
        <w:rPr>
          <w:i/>
          <w:spacing w:val="-5"/>
          <w:sz w:val="24"/>
        </w:rPr>
        <w:t xml:space="preserve"> </w:t>
      </w:r>
      <w:r>
        <w:rPr>
          <w:i/>
          <w:sz w:val="24"/>
        </w:rPr>
        <w:t>werden?</w:t>
      </w:r>
    </w:p>
    <w:p>
      <w:pPr>
        <w:pStyle w:val="Textkrper"/>
        <w:rPr>
          <w:i/>
          <w:i/>
          <w:sz w:val="22"/>
          <w:szCs w:val="22"/>
        </w:rPr>
      </w:pPr>
      <w:r>
        <w:rPr>
          <w:i/>
          <w:sz w:val="22"/>
          <w:szCs w:val="22"/>
        </w:rPr>
        <w:t>11,1: Israelit aus dem Stamm Benjamin.</w:t>
      </w:r>
    </w:p>
    <w:p>
      <w:pPr>
        <w:pStyle w:val="Textkrper"/>
        <w:rPr>
          <w:i/>
          <w:i/>
          <w:sz w:val="22"/>
          <w:szCs w:val="22"/>
        </w:rPr>
      </w:pPr>
      <w:r>
        <w:rPr>
          <w:i/>
          <w:sz w:val="22"/>
          <w:szCs w:val="22"/>
        </w:rPr>
        <w:t>15-16: Mission und Reisepläne</w:t>
      </w:r>
    </w:p>
    <w:p>
      <w:pPr>
        <w:pStyle w:val="Textkrper"/>
        <w:rPr>
          <w:i/>
          <w:i/>
          <w:sz w:val="22"/>
          <w:szCs w:val="22"/>
        </w:rPr>
      </w:pPr>
      <w:r>
        <w:rPr>
          <w:i/>
          <w:sz w:val="22"/>
          <w:szCs w:val="22"/>
        </w:rPr>
        <w:t xml:space="preserve">Rückblick: Ausbreitung des Evangeliums bis nach Illyrien (heutiges Kroatien), </w:t>
      </w:r>
    </w:p>
    <w:p>
      <w:pPr>
        <w:pStyle w:val="Textkrper"/>
        <w:rPr>
          <w:i/>
          <w:i/>
          <w:sz w:val="22"/>
          <w:szCs w:val="22"/>
        </w:rPr>
      </w:pPr>
      <w:r>
        <w:rPr>
          <w:i/>
          <w:sz w:val="22"/>
          <w:szCs w:val="22"/>
        </w:rPr>
        <w:t>Zeichen, Wunder und Predigt durch Christus</w:t>
      </w:r>
    </w:p>
    <w:p>
      <w:pPr>
        <w:pStyle w:val="Textkrper"/>
        <w:rPr>
          <w:i/>
          <w:i/>
          <w:sz w:val="22"/>
          <w:szCs w:val="22"/>
        </w:rPr>
      </w:pPr>
      <w:r>
        <w:rPr>
          <w:i/>
          <w:sz w:val="22"/>
          <w:szCs w:val="22"/>
        </w:rPr>
        <w:t xml:space="preserve">Als Prinzip möchte Paulus nicht da verkündigen, wo andere schon verkündigt haben, </w:t>
      </w:r>
      <w:r>
        <w:rPr>
          <w:i/>
          <w:sz w:val="22"/>
          <w:szCs w:val="22"/>
        </w:rPr>
        <w:t>deswegen</w:t>
      </w:r>
      <w:r>
        <w:rPr>
          <w:i/>
          <w:sz w:val="22"/>
          <w:szCs w:val="22"/>
        </w:rPr>
        <w:t xml:space="preserve"> möchte er über Rom nach Spanien reisen.</w:t>
      </w:r>
    </w:p>
    <w:p>
      <w:pPr>
        <w:pStyle w:val="Textkrper"/>
        <w:rPr>
          <w:i/>
          <w:i/>
          <w:sz w:val="22"/>
          <w:szCs w:val="22"/>
        </w:rPr>
      </w:pPr>
      <w:r>
        <w:rPr>
          <w:i/>
          <w:sz w:val="22"/>
          <w:szCs w:val="22"/>
        </w:rPr>
        <w:t>16,22: Paulus hat einen Sekretär namens Tertius.</w:t>
      </w:r>
    </w:p>
    <w:p>
      <w:pPr>
        <w:pStyle w:val="Textkrper"/>
        <w:rPr>
          <w:i/>
          <w:i/>
        </w:rPr>
      </w:pPr>
      <w:r>
        <w:rPr>
          <w:i/>
        </w:rPr>
      </w:r>
    </w:p>
    <w:p>
      <w:pPr>
        <w:pStyle w:val="ListParagraph"/>
        <w:numPr>
          <w:ilvl w:val="0"/>
          <w:numId w:val="1"/>
        </w:numPr>
        <w:tabs>
          <w:tab w:val="clear" w:pos="708"/>
          <w:tab w:val="left" w:pos="263" w:leader="none"/>
        </w:tabs>
        <w:ind w:left="262" w:hanging="147"/>
        <w:rPr>
          <w:i/>
          <w:i/>
          <w:sz w:val="24"/>
        </w:rPr>
      </w:pPr>
      <w:r>
        <w:rPr>
          <w:i/>
          <w:sz w:val="24"/>
        </w:rPr>
        <w:t>Was erfahren wir über den „Dienst des Paulus für</w:t>
      </w:r>
      <w:r>
        <w:rPr>
          <w:i/>
          <w:spacing w:val="-3"/>
          <w:sz w:val="24"/>
        </w:rPr>
        <w:t xml:space="preserve"> </w:t>
      </w:r>
      <w:r>
        <w:rPr>
          <w:i/>
          <w:sz w:val="24"/>
        </w:rPr>
        <w:t>Jerusalem“?</w:t>
      </w:r>
    </w:p>
    <w:p>
      <w:pPr>
        <w:pStyle w:val="ListParagraph"/>
        <w:numPr>
          <w:ilvl w:val="0"/>
          <w:numId w:val="0"/>
        </w:numPr>
        <w:tabs>
          <w:tab w:val="clear" w:pos="708"/>
          <w:tab w:val="left" w:pos="263" w:leader="none"/>
        </w:tabs>
        <w:ind w:left="231" w:hanging="0"/>
        <w:rPr>
          <w:i/>
          <w:i/>
          <w:sz w:val="22"/>
          <w:szCs w:val="22"/>
        </w:rPr>
      </w:pPr>
      <w:r>
        <w:rPr>
          <w:i/>
          <w:sz w:val="22"/>
          <w:szCs w:val="22"/>
        </w:rPr>
        <w:t>Paulus reist nach Jerusalem, um eine Spende der Makedonier und Achaier zu überbringen.</w:t>
      </w:r>
    </w:p>
    <w:p>
      <w:pPr>
        <w:pStyle w:val="Textkrper"/>
        <w:spacing w:before="5" w:after="0"/>
        <w:rPr>
          <w:i/>
          <w:i/>
          <w:sz w:val="22"/>
        </w:rPr>
      </w:pPr>
      <w:r>
        <w:rPr>
          <w:i/>
          <w:sz w:val="22"/>
        </w:rPr>
      </w:r>
    </w:p>
    <w:p>
      <w:pPr>
        <w:pStyle w:val="Berschrift1"/>
        <w:numPr>
          <w:ilvl w:val="0"/>
          <w:numId w:val="2"/>
        </w:numPr>
        <w:tabs>
          <w:tab w:val="clear" w:pos="708"/>
          <w:tab w:val="left" w:pos="444" w:leader="none"/>
        </w:tabs>
        <w:spacing w:before="1" w:after="0"/>
        <w:ind w:left="443" w:hanging="328"/>
        <w:rPr>
          <w:sz w:val="24"/>
        </w:rPr>
      </w:pPr>
      <w:r>
        <w:rPr/>
        <w:t>Themen</w:t>
      </w:r>
    </w:p>
    <w:p>
      <w:pPr>
        <w:pStyle w:val="Normal"/>
        <w:spacing w:lineRule="exact" w:line="274"/>
        <w:ind w:left="116" w:hanging="0"/>
        <w:rPr>
          <w:i/>
          <w:i/>
          <w:sz w:val="24"/>
        </w:rPr>
      </w:pPr>
      <w:r>
        <w:rPr>
          <w:i/>
          <w:sz w:val="24"/>
        </w:rPr>
        <w:t>Notieren Sie sich Kapitelangaben und Stichworte zu folgenden Themen:</w:t>
      </w:r>
    </w:p>
    <w:p>
      <w:pPr>
        <w:pStyle w:val="Textkrper"/>
        <w:spacing w:before="11" w:after="0"/>
        <w:rPr>
          <w:i/>
          <w:i/>
          <w:sz w:val="23"/>
        </w:rPr>
      </w:pPr>
      <w:r>
        <w:rPr>
          <w:i/>
          <w:sz w:val="23"/>
        </w:rPr>
      </w:r>
    </w:p>
    <w:p>
      <w:pPr>
        <w:pStyle w:val="ListParagraph"/>
        <w:numPr>
          <w:ilvl w:val="0"/>
          <w:numId w:val="1"/>
        </w:numPr>
        <w:tabs>
          <w:tab w:val="clear" w:pos="708"/>
          <w:tab w:val="left" w:pos="261" w:leader="none"/>
        </w:tabs>
        <w:ind w:left="260" w:hanging="145"/>
        <w:rPr>
          <w:i/>
          <w:i/>
          <w:sz w:val="24"/>
        </w:rPr>
      </w:pPr>
      <w:r>
        <w:rPr>
          <w:i/>
          <w:sz w:val="24"/>
        </w:rPr>
        <w:t>Paulus: Biographie;</w:t>
      </w:r>
      <w:r>
        <w:rPr>
          <w:i/>
          <w:spacing w:val="-1"/>
          <w:sz w:val="24"/>
        </w:rPr>
        <w:t xml:space="preserve"> </w:t>
      </w:r>
      <w:r>
        <w:rPr>
          <w:i/>
          <w:sz w:val="24"/>
        </w:rPr>
        <w:t>Kollekte</w:t>
      </w:r>
    </w:p>
    <w:p>
      <w:pPr>
        <w:pStyle w:val="ListParagraph"/>
        <w:numPr>
          <w:ilvl w:val="0"/>
          <w:numId w:val="1"/>
        </w:numPr>
        <w:tabs>
          <w:tab w:val="clear" w:pos="708"/>
          <w:tab w:val="left" w:pos="261" w:leader="none"/>
        </w:tabs>
        <w:ind w:left="116" w:right="994" w:hanging="0"/>
        <w:rPr>
          <w:i/>
          <w:i/>
          <w:sz w:val="24"/>
        </w:rPr>
      </w:pPr>
      <w:r>
        <w:rPr>
          <w:i/>
          <w:sz w:val="24"/>
        </w:rPr>
        <w:t xml:space="preserve">Taufe; Heiliger Geist </w:t>
      </w:r>
      <w:r>
        <w:rPr>
          <w:i/>
          <w:sz w:val="24"/>
        </w:rPr>
        <w:t>(8.2)</w:t>
      </w:r>
      <w:r>
        <w:rPr>
          <w:i/>
          <w:sz w:val="24"/>
        </w:rPr>
        <w:t xml:space="preserve">; Buße/Sündenvergebung; Gesetz; Rechtfertigung; Schöpfung </w:t>
      </w:r>
      <w:r>
        <w:rPr>
          <w:i/>
          <w:sz w:val="24"/>
        </w:rPr>
        <w:t>(1: Erkenntnis durch die Schöpfung, 8:18-22: Auch die Schöpfung wird erlöst)</w:t>
      </w:r>
      <w:r>
        <w:rPr>
          <w:i/>
          <w:sz w:val="24"/>
        </w:rPr>
        <w:t xml:space="preserve">; Liebe </w:t>
      </w:r>
      <w:r>
        <w:rPr>
          <w:i/>
          <w:sz w:val="24"/>
        </w:rPr>
        <w:t>(13.10: Die Liebe ist des Gesetzes Erfüllung)</w:t>
      </w:r>
      <w:r>
        <w:rPr>
          <w:i/>
          <w:sz w:val="24"/>
        </w:rPr>
        <w:t xml:space="preserve">; Verhältnis zur Staatsmacht </w:t>
      </w:r>
      <w:r>
        <w:rPr>
          <w:i/>
          <w:sz w:val="24"/>
        </w:rPr>
        <w:t>(13.1ff)</w:t>
      </w:r>
      <w:r>
        <w:rPr>
          <w:i/>
          <w:sz w:val="24"/>
        </w:rPr>
        <w:t>;</w:t>
      </w:r>
      <w:r>
        <w:rPr>
          <w:i/>
          <w:spacing w:val="-1"/>
          <w:sz w:val="24"/>
        </w:rPr>
        <w:t xml:space="preserve"> </w:t>
      </w:r>
      <w:r>
        <w:rPr>
          <w:i/>
          <w:sz w:val="24"/>
        </w:rPr>
        <w:t xml:space="preserve">Auferstehung </w:t>
      </w:r>
      <w:r>
        <w:rPr>
          <w:i/>
          <w:sz w:val="24"/>
        </w:rPr>
        <w:t>(6.4: Auferstehung mit Christus)</w:t>
      </w:r>
    </w:p>
    <w:p>
      <w:pPr>
        <w:pStyle w:val="Textkrper"/>
        <w:spacing w:before="5" w:after="0"/>
        <w:rPr>
          <w:i/>
          <w:i/>
        </w:rPr>
      </w:pPr>
      <w:r>
        <w:rPr>
          <w:i/>
        </w:rPr>
      </w:r>
    </w:p>
    <w:p>
      <w:pPr>
        <w:pStyle w:val="Berschrift1"/>
        <w:numPr>
          <w:ilvl w:val="0"/>
          <w:numId w:val="2"/>
        </w:numPr>
        <w:tabs>
          <w:tab w:val="clear" w:pos="708"/>
          <w:tab w:val="left" w:pos="350" w:leader="none"/>
        </w:tabs>
        <w:ind w:left="349" w:hanging="234"/>
        <w:rPr>
          <w:sz w:val="24"/>
        </w:rPr>
      </w:pPr>
      <w:r>
        <w:rPr/>
        <w:t>Texte zum</w:t>
      </w:r>
      <w:r>
        <w:rPr>
          <w:spacing w:val="-4"/>
        </w:rPr>
        <w:t xml:space="preserve"> </w:t>
      </w:r>
      <w:r>
        <w:rPr/>
        <w:t>Auswendiglernen</w:t>
      </w:r>
    </w:p>
    <w:p>
      <w:pPr>
        <w:pStyle w:val="ListParagraph"/>
        <w:numPr>
          <w:ilvl w:val="0"/>
          <w:numId w:val="1"/>
        </w:numPr>
        <w:tabs>
          <w:tab w:val="clear" w:pos="708"/>
          <w:tab w:val="left" w:pos="261" w:leader="none"/>
        </w:tabs>
        <w:spacing w:lineRule="exact" w:line="274"/>
        <w:ind w:left="260" w:hanging="145"/>
        <w:rPr>
          <w:sz w:val="24"/>
        </w:rPr>
      </w:pPr>
      <w:r>
        <w:rPr>
          <w:sz w:val="24"/>
        </w:rPr>
        <w:t>Thema (Röm1,16f.); Von der Vergeltung</w:t>
      </w:r>
      <w:r>
        <w:rPr>
          <w:spacing w:val="-5"/>
          <w:sz w:val="24"/>
        </w:rPr>
        <w:t xml:space="preserve"> </w:t>
      </w:r>
      <w:r>
        <w:rPr>
          <w:sz w:val="24"/>
        </w:rPr>
        <w:t>(Röm12,21)</w:t>
      </w:r>
    </w:p>
    <w:p>
      <w:pPr>
        <w:pStyle w:val="ListParagraph"/>
        <w:numPr>
          <w:ilvl w:val="0"/>
          <w:numId w:val="1"/>
        </w:numPr>
        <w:tabs>
          <w:tab w:val="clear" w:pos="708"/>
          <w:tab w:val="left" w:pos="261" w:leader="none"/>
        </w:tabs>
        <w:ind w:left="116" w:right="1453" w:hanging="0"/>
        <w:rPr>
          <w:i/>
          <w:i/>
          <w:sz w:val="24"/>
        </w:rPr>
      </w:pPr>
      <w:r>
        <w:rPr>
          <w:i/>
          <w:sz w:val="24"/>
        </w:rPr>
        <w:t>Gewissheit der Liebe Gottes (Röm8,38f.); Warnung vor Überheblichkeit an die Heiden (Röm11,18)</w:t>
      </w:r>
    </w:p>
    <w:sectPr>
      <w:headerReference w:type="default" r:id="rId6"/>
      <w:footerReference w:type="default" r:id="rId7"/>
      <w:type w:val="nextPage"/>
      <w:pgSz w:w="11906" w:h="16838"/>
      <w:pgMar w:left="1300" w:right="1300" w:header="710" w:top="136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7955" cy="166370"/>
              <wp:effectExtent l="0" t="0" r="0" b="0"/>
              <wp:wrapNone/>
              <wp:docPr id="3" name="Textfeld 1"/>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21">
              <wp:simplePos x="0" y="0"/>
              <wp:positionH relativeFrom="page">
                <wp:posOffset>3707130</wp:posOffset>
              </wp:positionH>
              <wp:positionV relativeFrom="page">
                <wp:posOffset>9916160</wp:posOffset>
              </wp:positionV>
              <wp:extent cx="147955" cy="166370"/>
              <wp:effectExtent l="0" t="0" r="0" b="0"/>
              <wp:wrapNone/>
              <wp:docPr id="7" name="Textfeld 1_0"/>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4</w:t>
                          </w:r>
                          <w:r>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25">
              <wp:simplePos x="0" y="0"/>
              <wp:positionH relativeFrom="page">
                <wp:posOffset>3707130</wp:posOffset>
              </wp:positionH>
              <wp:positionV relativeFrom="page">
                <wp:posOffset>9916160</wp:posOffset>
              </wp:positionV>
              <wp:extent cx="147955" cy="166370"/>
              <wp:effectExtent l="0" t="0" r="0" b="0"/>
              <wp:wrapNone/>
              <wp:docPr id="11" name="Textfeld 1_1"/>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6</w:t>
                          </w:r>
                          <w:r>
                            <w:rPr/>
                            <w:fldChar w:fldCharType="end"/>
                          </w:r>
                        </w:p>
                      </w:txbxContent>
                    </wps:txbx>
                    <wps:bodyPr lIns="0" rIns="0" tIns="0" bIns="0">
                      <a:noAutofit/>
                    </wps:bodyPr>
                  </wps:wsp>
                </a:graphicData>
              </a:graphic>
            </wp:anchor>
          </w:drawing>
        </mc:Choice>
        <mc:Fallback>
          <w:pict>
            <v:rect id="shape_0" ID="Textfeld 1_1"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6</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3">
              <wp:simplePos x="0" y="0"/>
              <wp:positionH relativeFrom="page">
                <wp:posOffset>2155190</wp:posOffset>
              </wp:positionH>
              <wp:positionV relativeFrom="page">
                <wp:posOffset>381000</wp:posOffset>
              </wp:positionV>
              <wp:extent cx="3255645" cy="341630"/>
              <wp:effectExtent l="0" t="0" r="0" b="0"/>
              <wp:wrapNone/>
              <wp:docPr id="1" name="Textfeld 2"/>
              <a:graphic xmlns:a="http://schemas.openxmlformats.org/drawingml/2006/main">
                <a:graphicData uri="http://schemas.microsoft.com/office/word/2010/wordprocessingShape">
                  <wps:wsp>
                    <wps:cNvSpPr/>
                    <wps:spPr>
                      <a:xfrm>
                        <a:off x="0" y="0"/>
                        <a:ext cx="32551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 xml:space="preserve">Bibelkunde Neues Testament – SoSe 2021 </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 stroked="f" style="position:absolute;margin-left:169.7pt;margin-top:30pt;width:256.2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 xml:space="preserve">Bibelkunde Neues Testament – SoSe 2021 </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9">
              <wp:simplePos x="0" y="0"/>
              <wp:positionH relativeFrom="page">
                <wp:posOffset>2155190</wp:posOffset>
              </wp:positionH>
              <wp:positionV relativeFrom="page">
                <wp:posOffset>381000</wp:posOffset>
              </wp:positionV>
              <wp:extent cx="3255645" cy="341630"/>
              <wp:effectExtent l="0" t="0" r="0" b="0"/>
              <wp:wrapNone/>
              <wp:docPr id="5" name="Textfeld 2_0"/>
              <a:graphic xmlns:a="http://schemas.openxmlformats.org/drawingml/2006/main">
                <a:graphicData uri="http://schemas.microsoft.com/office/word/2010/wordprocessingShape">
                  <wps:wsp>
                    <wps:cNvSpPr/>
                    <wps:spPr>
                      <a:xfrm>
                        <a:off x="0" y="0"/>
                        <a:ext cx="32551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 xml:space="preserve">Bibelkunde Neues Testament – SoSe 2021 </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_0" stroked="f" style="position:absolute;margin-left:169.7pt;margin-top:30pt;width:256.2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 xml:space="preserve">Bibelkunde Neues Testament – SoSe 2021 </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23">
              <wp:simplePos x="0" y="0"/>
              <wp:positionH relativeFrom="page">
                <wp:posOffset>2155190</wp:posOffset>
              </wp:positionH>
              <wp:positionV relativeFrom="page">
                <wp:posOffset>381000</wp:posOffset>
              </wp:positionV>
              <wp:extent cx="3255645" cy="341630"/>
              <wp:effectExtent l="0" t="0" r="0" b="0"/>
              <wp:wrapNone/>
              <wp:docPr id="9" name="Textfeld 2_1"/>
              <a:graphic xmlns:a="http://schemas.openxmlformats.org/drawingml/2006/main">
                <a:graphicData uri="http://schemas.microsoft.com/office/word/2010/wordprocessingShape">
                  <wps:wsp>
                    <wps:cNvSpPr/>
                    <wps:spPr>
                      <a:xfrm>
                        <a:off x="0" y="0"/>
                        <a:ext cx="32551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 xml:space="preserve">Bibelkunde Neues Testament – SoSe 2021 </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_1" stroked="f" style="position:absolute;margin-left:169.7pt;margin-top:30pt;width:256.25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 xml:space="preserve">Bibelkunde Neues Testament – SoSe 2021 </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6" w:hanging="144"/>
      </w:pPr>
      <w:rPr>
        <w:rFonts w:ascii="Times New Roman" w:hAnsi="Times New Roman" w:cs="Times New Roman" w:hint="default"/>
      </w:rPr>
    </w:lvl>
    <w:lvl w:ilvl="1">
      <w:start w:val="0"/>
      <w:numFmt w:val="bullet"/>
      <w:lvlText w:val=""/>
      <w:lvlJc w:val="left"/>
      <w:pPr>
        <w:tabs>
          <w:tab w:val="num" w:pos="0"/>
        </w:tabs>
        <w:ind w:left="1038" w:hanging="144"/>
      </w:pPr>
      <w:rPr>
        <w:rFonts w:ascii="Symbol" w:hAnsi="Symbol" w:cs="Symbol" w:hint="default"/>
      </w:rPr>
    </w:lvl>
    <w:lvl w:ilvl="2">
      <w:start w:val="0"/>
      <w:numFmt w:val="bullet"/>
      <w:lvlText w:val=""/>
      <w:lvlJc w:val="left"/>
      <w:pPr>
        <w:tabs>
          <w:tab w:val="num" w:pos="0"/>
        </w:tabs>
        <w:ind w:left="1957" w:hanging="144"/>
      </w:pPr>
      <w:rPr>
        <w:rFonts w:ascii="Symbol" w:hAnsi="Symbol" w:cs="Symbol" w:hint="default"/>
      </w:rPr>
    </w:lvl>
    <w:lvl w:ilvl="3">
      <w:start w:val="0"/>
      <w:numFmt w:val="bullet"/>
      <w:lvlText w:val=""/>
      <w:lvlJc w:val="left"/>
      <w:pPr>
        <w:tabs>
          <w:tab w:val="num" w:pos="0"/>
        </w:tabs>
        <w:ind w:left="2875" w:hanging="144"/>
      </w:pPr>
      <w:rPr>
        <w:rFonts w:ascii="Symbol" w:hAnsi="Symbol" w:cs="Symbol" w:hint="default"/>
      </w:rPr>
    </w:lvl>
    <w:lvl w:ilvl="4">
      <w:start w:val="0"/>
      <w:numFmt w:val="bullet"/>
      <w:lvlText w:val=""/>
      <w:lvlJc w:val="left"/>
      <w:pPr>
        <w:tabs>
          <w:tab w:val="num" w:pos="0"/>
        </w:tabs>
        <w:ind w:left="3794" w:hanging="144"/>
      </w:pPr>
      <w:rPr>
        <w:rFonts w:ascii="Symbol" w:hAnsi="Symbol" w:cs="Symbol" w:hint="default"/>
      </w:rPr>
    </w:lvl>
    <w:lvl w:ilvl="5">
      <w:start w:val="0"/>
      <w:numFmt w:val="bullet"/>
      <w:lvlText w:val=""/>
      <w:lvlJc w:val="left"/>
      <w:pPr>
        <w:tabs>
          <w:tab w:val="num" w:pos="0"/>
        </w:tabs>
        <w:ind w:left="4713" w:hanging="144"/>
      </w:pPr>
      <w:rPr>
        <w:rFonts w:ascii="Symbol" w:hAnsi="Symbol" w:cs="Symbol" w:hint="default"/>
      </w:rPr>
    </w:lvl>
    <w:lvl w:ilvl="6">
      <w:start w:val="0"/>
      <w:numFmt w:val="bullet"/>
      <w:lvlText w:val=""/>
      <w:lvlJc w:val="left"/>
      <w:pPr>
        <w:tabs>
          <w:tab w:val="num" w:pos="0"/>
        </w:tabs>
        <w:ind w:left="5631" w:hanging="144"/>
      </w:pPr>
      <w:rPr>
        <w:rFonts w:ascii="Symbol" w:hAnsi="Symbol" w:cs="Symbol" w:hint="default"/>
      </w:rPr>
    </w:lvl>
    <w:lvl w:ilvl="7">
      <w:start w:val="0"/>
      <w:numFmt w:val="bullet"/>
      <w:lvlText w:val=""/>
      <w:lvlJc w:val="left"/>
      <w:pPr>
        <w:tabs>
          <w:tab w:val="num" w:pos="0"/>
        </w:tabs>
        <w:ind w:left="6550" w:hanging="144"/>
      </w:pPr>
      <w:rPr>
        <w:rFonts w:ascii="Symbol" w:hAnsi="Symbol" w:cs="Symbol" w:hint="default"/>
      </w:rPr>
    </w:lvl>
    <w:lvl w:ilvl="8">
      <w:start w:val="0"/>
      <w:numFmt w:val="bullet"/>
      <w:lvlText w:val=""/>
      <w:lvlJc w:val="left"/>
      <w:pPr>
        <w:tabs>
          <w:tab w:val="num" w:pos="0"/>
        </w:tabs>
        <w:ind w:left="7469" w:hanging="144"/>
      </w:pPr>
      <w:rPr>
        <w:rFonts w:ascii="Symbol" w:hAnsi="Symbol" w:cs="Symbol" w:hint="default"/>
      </w:rPr>
    </w:lvl>
  </w:abstractNum>
  <w:abstractNum w:abstractNumId="2">
    <w:lvl w:ilvl="0">
      <w:start w:val="1"/>
      <w:numFmt w:val="upperRoman"/>
      <w:lvlText w:val="%1"/>
      <w:lvlJc w:val="left"/>
      <w:pPr>
        <w:tabs>
          <w:tab w:val="num" w:pos="0"/>
        </w:tabs>
        <w:ind w:left="269" w:hanging="154"/>
      </w:pPr>
      <w:rPr>
        <w:sz w:val="24"/>
        <w:b/>
        <w:szCs w:val="24"/>
        <w:bCs/>
        <w:w w:val="99"/>
        <w:rFonts w:eastAsia="Times New Roman" w:cs="Times New Roman"/>
        <w:lang w:val="de-DE" w:eastAsia="de-DE" w:bidi="de-DE"/>
      </w:rPr>
    </w:lvl>
    <w:lvl w:ilvl="1">
      <w:start w:val="1"/>
      <w:numFmt w:val="decimal"/>
      <w:lvlText w:val="%1.%2"/>
      <w:lvlJc w:val="left"/>
      <w:pPr>
        <w:tabs>
          <w:tab w:val="num" w:pos="0"/>
        </w:tabs>
        <w:ind w:left="623" w:hanging="507"/>
      </w:pPr>
      <w:rPr>
        <w:sz w:val="24"/>
        <w:b/>
        <w:szCs w:val="24"/>
        <w:bCs/>
        <w:w w:val="99"/>
        <w:rFonts w:eastAsia="Times New Roman" w:cs="Times New Roman"/>
        <w:lang w:val="de-DE" w:eastAsia="de-DE" w:bidi="de-DE"/>
      </w:rPr>
    </w:lvl>
    <w:lvl w:ilvl="2">
      <w:start w:val="0"/>
      <w:numFmt w:val="bullet"/>
      <w:lvlText w:val=""/>
      <w:lvlJc w:val="left"/>
      <w:pPr>
        <w:tabs>
          <w:tab w:val="num" w:pos="0"/>
        </w:tabs>
        <w:ind w:left="620" w:hanging="507"/>
      </w:pPr>
      <w:rPr>
        <w:rFonts w:ascii="Symbol" w:hAnsi="Symbol" w:cs="Symbol" w:hint="default"/>
      </w:rPr>
    </w:lvl>
    <w:lvl w:ilvl="3">
      <w:start w:val="0"/>
      <w:numFmt w:val="bullet"/>
      <w:lvlText w:val=""/>
      <w:lvlJc w:val="left"/>
      <w:pPr>
        <w:tabs>
          <w:tab w:val="num" w:pos="0"/>
        </w:tabs>
        <w:ind w:left="1705" w:hanging="507"/>
      </w:pPr>
      <w:rPr>
        <w:rFonts w:ascii="Symbol" w:hAnsi="Symbol" w:cs="Symbol" w:hint="default"/>
      </w:rPr>
    </w:lvl>
    <w:lvl w:ilvl="4">
      <w:start w:val="0"/>
      <w:numFmt w:val="bullet"/>
      <w:lvlText w:val=""/>
      <w:lvlJc w:val="left"/>
      <w:pPr>
        <w:tabs>
          <w:tab w:val="num" w:pos="0"/>
        </w:tabs>
        <w:ind w:left="2791" w:hanging="507"/>
      </w:pPr>
      <w:rPr>
        <w:rFonts w:ascii="Symbol" w:hAnsi="Symbol" w:cs="Symbol" w:hint="default"/>
      </w:rPr>
    </w:lvl>
    <w:lvl w:ilvl="5">
      <w:start w:val="0"/>
      <w:numFmt w:val="bullet"/>
      <w:lvlText w:val=""/>
      <w:lvlJc w:val="left"/>
      <w:pPr>
        <w:tabs>
          <w:tab w:val="num" w:pos="0"/>
        </w:tabs>
        <w:ind w:left="3877" w:hanging="507"/>
      </w:pPr>
      <w:rPr>
        <w:rFonts w:ascii="Symbol" w:hAnsi="Symbol" w:cs="Symbol" w:hint="default"/>
      </w:rPr>
    </w:lvl>
    <w:lvl w:ilvl="6">
      <w:start w:val="0"/>
      <w:numFmt w:val="bullet"/>
      <w:lvlText w:val=""/>
      <w:lvlJc w:val="left"/>
      <w:pPr>
        <w:tabs>
          <w:tab w:val="num" w:pos="0"/>
        </w:tabs>
        <w:ind w:left="4963" w:hanging="507"/>
      </w:pPr>
      <w:rPr>
        <w:rFonts w:ascii="Symbol" w:hAnsi="Symbol" w:cs="Symbol" w:hint="default"/>
      </w:rPr>
    </w:lvl>
    <w:lvl w:ilvl="7">
      <w:start w:val="0"/>
      <w:numFmt w:val="bullet"/>
      <w:lvlText w:val=""/>
      <w:lvlJc w:val="left"/>
      <w:pPr>
        <w:tabs>
          <w:tab w:val="num" w:pos="0"/>
        </w:tabs>
        <w:ind w:left="6049" w:hanging="507"/>
      </w:pPr>
      <w:rPr>
        <w:rFonts w:ascii="Symbol" w:hAnsi="Symbol" w:cs="Symbol" w:hint="default"/>
      </w:rPr>
    </w:lvl>
    <w:lvl w:ilvl="8">
      <w:start w:val="0"/>
      <w:numFmt w:val="bullet"/>
      <w:lvlText w:val=""/>
      <w:lvlJc w:val="left"/>
      <w:pPr>
        <w:tabs>
          <w:tab w:val="num" w:pos="0"/>
        </w:tabs>
        <w:ind w:left="7134" w:hanging="50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6f5cd1"/>
    <w:pPr>
      <w:widowControl w:val="false"/>
      <w:bidi w:val="0"/>
      <w:spacing w:lineRule="auto" w:line="240" w:before="0" w:after="0"/>
      <w:jc w:val="left"/>
    </w:pPr>
    <w:rPr>
      <w:rFonts w:ascii="Times New Roman" w:hAnsi="Times New Roman" w:eastAsia="Times New Roman" w:cs="Times New Roman"/>
      <w:color w:val="auto"/>
      <w:kern w:val="0"/>
      <w:sz w:val="22"/>
      <w:szCs w:val="22"/>
      <w:lang w:eastAsia="de-DE" w:bidi="de-DE" w:val="de-DE"/>
    </w:rPr>
  </w:style>
  <w:style w:type="paragraph" w:styleId="Berschrift1">
    <w:name w:val="Heading 1"/>
    <w:basedOn w:val="Normal"/>
    <w:link w:val="berschrift1Zchn"/>
    <w:uiPriority w:val="1"/>
    <w:qFormat/>
    <w:rsid w:val="006f5cd1"/>
    <w:pPr>
      <w:spacing w:lineRule="exact" w:line="274"/>
      <w:ind w:left="443" w:hanging="414"/>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6f5cd1"/>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6f5cd1"/>
    <w:rPr>
      <w:rFonts w:ascii="Times New Roman" w:hAnsi="Times New Roman" w:eastAsia="Times New Roman" w:cs="Times New Roman"/>
      <w:sz w:val="24"/>
      <w:szCs w:val="24"/>
      <w:lang w:eastAsia="de-DE" w:bidi="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6f5cd1"/>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6f5cd1"/>
    <w:pPr>
      <w:ind w:left="116" w:hanging="0"/>
    </w:pPr>
    <w:rPr/>
  </w:style>
  <w:style w:type="paragraph" w:styleId="KopfundFuzeile">
    <w:name w:val="Kopf- und Fußzeile"/>
    <w:basedOn w:val="Normal"/>
    <w:qFormat/>
    <w:pPr/>
    <w:rPr/>
  </w:style>
  <w:style w:type="paragraph" w:styleId="Kopfzeile">
    <w:name w:val="Header"/>
    <w:basedOn w:val="KopfundFuzeile"/>
    <w:pPr/>
    <w:rPr/>
  </w:style>
  <w:style w:type="paragraph" w:styleId="Rahmeninhalt">
    <w:name w:val="Rahmeninhalt"/>
    <w:basedOn w:val="Normal"/>
    <w:qFormat/>
    <w:pPr/>
    <w:rPr/>
  </w:style>
  <w:style w:type="paragraph" w:styleId="Fuzeile">
    <w:name w:val="Footer"/>
    <w:basedOn w:val="KopfundFuzeil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6</Pages>
  <Words>1723</Words>
  <Characters>9465</Characters>
  <CharactersWithSpaces>10978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2021-05-29T13:11:00Z</dcterms:created>
  <dc:creator>Henrik Imwalle</dc:creator>
  <dc:description/>
  <dc:language>de-DE</dc:language>
  <cp:lastModifiedBy/>
  <dcterms:modified xsi:type="dcterms:W3CDTF">2021-07-27T10:40:07Z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