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89" w:after="0"/>
        <w:ind w:left="1374" w:right="1377" w:hanging="0"/>
        <w:jc w:val="center"/>
        <w:rPr>
          <w:b/>
          <w:b/>
          <w:sz w:val="28"/>
        </w:rPr>
      </w:pPr>
      <w:r>
        <w:rPr>
          <w:b/>
          <w:sz w:val="28"/>
        </w:rPr>
        <w:t>Arbeitsblatt zu den Pastoralbriefen (1Tim, 2Tim, Tit)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krp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Berschrift1"/>
        <w:spacing w:lineRule="auto" w:line="240" w:before="1" w:after="0"/>
        <w:ind w:left="116" w:right="6901" w:hanging="0"/>
        <w:rPr/>
      </w:pPr>
      <w:r>
        <w:rPr/>
        <w:t>Der 1. Timotheusbrief I 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1"/>
        <w:ind w:left="116" w:hanging="0"/>
        <w:rPr/>
      </w:pPr>
      <w:r>
        <w:rPr/>
        <w:t>Wann?</w:t>
        <w:tab/>
        <w:t>1Tim wird auf ungefähr 100 n.Chr.</w:t>
      </w:r>
      <w:r>
        <w:rPr>
          <w:spacing w:val="-1"/>
        </w:rPr>
        <w:t xml:space="preserve"> </w:t>
      </w:r>
      <w:r>
        <w:rPr/>
        <w:t>datiert.</w:t>
      </w:r>
    </w:p>
    <w:p>
      <w:pPr>
        <w:pStyle w:val="Textkrper"/>
        <w:tabs>
          <w:tab w:val="clear" w:pos="708"/>
          <w:tab w:val="left" w:pos="1532" w:leader="none"/>
        </w:tabs>
        <w:ind w:left="116" w:right="718" w:hanging="0"/>
        <w:rPr/>
      </w:pPr>
      <w:r>
        <w:rPr/>
        <w:t>Wo?</w:t>
        <w:tab/>
        <w:t>Der Brief wurde wohl in Kleinasien verfasst, möglicherweise in</w:t>
      </w:r>
      <w:r>
        <w:rPr>
          <w:spacing w:val="-14"/>
        </w:rPr>
        <w:t xml:space="preserve"> </w:t>
      </w:r>
      <w:r>
        <w:rPr/>
        <w:t>Ephesus. Wer?</w:t>
        <w:tab/>
        <w:t>1Tim gilt als deuteropaulinisches Schreiben.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hanging="0"/>
        <w:rPr/>
      </w:pPr>
      <w:r>
        <w:rPr/>
        <w:t>1,</w:t>
      </w:r>
      <w:r>
        <w:rPr>
          <w:b/>
        </w:rPr>
        <w:t>3</w:t>
      </w:r>
      <w:r>
        <w:rPr/>
        <w:t>–20</w:t>
        <w:tab/>
        <w:t>Der Auftrag an</w:t>
      </w:r>
      <w:r>
        <w:rPr>
          <w:spacing w:val="-4"/>
        </w:rPr>
        <w:t xml:space="preserve"> </w:t>
      </w:r>
      <w:r>
        <w:rPr/>
        <w:t>Timotheus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2,1–3,16</w:t>
        <w:tab/>
        <w:t>Anordnungen für das Leben in der</w:t>
      </w:r>
      <w:r>
        <w:rPr>
          <w:spacing w:val="-1"/>
        </w:rPr>
        <w:t xml:space="preserve"> </w:t>
      </w:r>
      <w:r>
        <w:rPr/>
        <w:t>Gemeinde</w:t>
      </w:r>
    </w:p>
    <w:p>
      <w:pPr>
        <w:pStyle w:val="Textkrper"/>
        <w:tabs>
          <w:tab w:val="clear" w:pos="708"/>
          <w:tab w:val="left" w:pos="1532" w:leader="none"/>
        </w:tabs>
        <w:ind w:left="116" w:right="1904" w:hanging="0"/>
        <w:rPr/>
      </w:pPr>
      <w:r>
        <w:rPr/>
        <w:t>4,1–6,</w:t>
      </w:r>
      <w:r>
        <w:rPr>
          <w:b/>
        </w:rPr>
        <w:t>2</w:t>
        <w:tab/>
      </w:r>
      <w:r>
        <w:rPr/>
        <w:t>Bekämpfung der Irrlehre und weitere Gemeindeanordnungen 6,</w:t>
      </w:r>
      <w:r>
        <w:rPr>
          <w:b/>
        </w:rPr>
        <w:t>3</w:t>
      </w:r>
      <w:r>
        <w:rPr/>
        <w:t>–21</w:t>
        <w:tab/>
        <w:t>Briefschluss: Ermahnungen und Segensgruß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57" w:leader="none"/>
        </w:tabs>
        <w:ind w:left="456" w:hanging="341"/>
        <w:rPr/>
      </w:pPr>
      <w:r>
        <w:rPr/>
        <w:t>Der Auftrag an</w:t>
      </w:r>
      <w:r>
        <w:rPr>
          <w:spacing w:val="-2"/>
        </w:rPr>
        <w:t xml:space="preserve"> </w:t>
      </w:r>
      <w:r>
        <w:rPr/>
        <w:t>Timotheus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6" w:leader="none"/>
        </w:tabs>
        <w:spacing w:lineRule="auto" w:line="240"/>
        <w:ind w:left="116" w:right="112" w:hanging="0"/>
        <w:rPr>
          <w:i/>
          <w:i/>
          <w:sz w:val="24"/>
        </w:rPr>
      </w:pPr>
      <w:r>
        <w:rPr>
          <w:i/>
          <w:sz w:val="24"/>
        </w:rPr>
        <w:t>Vor welchen Irrlehren bzw. Irrlehrern wird Timotheus gleich zu Beginn des Briefs gewarnt? Vor welchen wird im weiteren Verlauf des Briefes zusätzlich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gewarnt?</w:t>
      </w:r>
    </w:p>
    <w:p>
      <w:pPr>
        <w:pStyle w:val="Normal"/>
        <w:ind w:left="116" w:hanging="0"/>
        <w:rPr>
          <w:i/>
          <w:i/>
          <w:sz w:val="24"/>
        </w:rPr>
      </w:pPr>
      <w:r>
        <w:rPr>
          <w:i/>
          <w:sz w:val="24"/>
        </w:rPr>
        <w:t>Auf welcher Ebene setzt sich der Autor mit ihnen auseinander?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rPr>
          <w:i w:val="false"/>
          <w:i w:val="false"/>
          <w:iCs w:val="false"/>
          <w:sz w:val="26"/>
        </w:rPr>
      </w:pPr>
      <w:r>
        <w:rPr>
          <w:i w:val="false"/>
          <w:iCs w:val="false"/>
          <w:sz w:val="26"/>
        </w:rPr>
        <w:t xml:space="preserve">Fabeln und Geschlechtsregister, </w:t>
      </w:r>
      <w:r>
        <w:rPr>
          <w:i w:val="false"/>
          <w:iCs w:val="false"/>
          <w:sz w:val="26"/>
        </w:rPr>
        <w:t xml:space="preserve">Falsche Gesetzeslehre, </w:t>
      </w:r>
      <w:r>
        <w:rPr>
          <w:i w:val="false"/>
          <w:iCs w:val="false"/>
          <w:sz w:val="26"/>
        </w:rPr>
        <w:t>Hymenäus und Alexander.</w:t>
      </w:r>
    </w:p>
    <w:p>
      <w:pPr>
        <w:pStyle w:val="Textkrper"/>
        <w:rPr>
          <w:i w:val="false"/>
          <w:i w:val="false"/>
          <w:iCs w:val="false"/>
          <w:sz w:val="26"/>
        </w:rPr>
      </w:pPr>
      <w:r>
        <w:rPr>
          <w:i w:val="false"/>
          <w:iCs w:val="false"/>
          <w:sz w:val="26"/>
        </w:rPr>
        <w:t>In Kapitel 4: Askese bzw. falsche Enthaltsamkeit.</w:t>
      </w:r>
    </w:p>
    <w:p>
      <w:pPr>
        <w:pStyle w:val="Textkrper"/>
        <w:rPr>
          <w:i w:val="false"/>
          <w:i w:val="false"/>
          <w:iCs w:val="false"/>
          <w:sz w:val="26"/>
        </w:rPr>
      </w:pPr>
      <w:r>
        <w:rPr>
          <w:i w:val="false"/>
          <w:iCs w:val="false"/>
          <w:sz w:val="26"/>
        </w:rPr>
        <w:t>Keine differenzierte Auseinandersetzung</w:t>
      </w:r>
    </w:p>
    <w:p>
      <w:pPr>
        <w:pStyle w:val="Textkrp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44" w:leader="none"/>
        </w:tabs>
        <w:spacing w:before="1" w:after="0"/>
        <w:ind w:left="443" w:hanging="328"/>
        <w:rPr/>
      </w:pPr>
      <w:r>
        <w:rPr/>
        <w:t>Anordnungen für das Leben in der</w:t>
      </w:r>
      <w:r>
        <w:rPr>
          <w:spacing w:val="-5"/>
        </w:rPr>
        <w:t xml:space="preserve"> </w:t>
      </w:r>
      <w:r>
        <w:rPr/>
        <w:t>Gemeinde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116" w:right="112" w:hanging="0"/>
        <w:rPr>
          <w:sz w:val="24"/>
        </w:rPr>
      </w:pPr>
      <w:r>
        <w:rPr>
          <w:sz w:val="24"/>
        </w:rPr>
        <w:t>Wie soll sich die Gemeinde gegenüber der weltlichen Obrigkeit verhalten? Erinnern Sie sich an eine paulinische Parallele</w:t>
      </w:r>
      <w:r>
        <w:rPr>
          <w:spacing w:val="-4"/>
          <w:sz w:val="24"/>
        </w:rPr>
        <w:t xml:space="preserve"> </w:t>
      </w:r>
      <w:r>
        <w:rPr>
          <w:sz w:val="24"/>
        </w:rPr>
        <w:t>dazu?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>Kapitel 2: Fürbitte und Danksagung für die Obrigkeit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 xml:space="preserve">Kapitel 6: Sklaven sollen ihren Herren dienen </w:t>
      </w:r>
      <w:r>
        <w:rPr>
          <w:sz w:val="23"/>
        </w:rPr>
        <w:t>(siehe weiter unten)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  <w:t>paulinische Parallele: Römer 13,1, alle Obrigkeit ist von Gott → sei der Obrigkeit untertan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70" w:leader="none"/>
        </w:tabs>
        <w:spacing w:lineRule="auto" w:line="240"/>
        <w:ind w:left="116" w:right="113" w:hanging="0"/>
        <w:rPr>
          <w:sz w:val="24"/>
        </w:rPr>
      </w:pPr>
      <w:r>
        <w:rPr>
          <w:sz w:val="24"/>
        </w:rPr>
        <w:t>Wie werden hier die Rollen von Männern und Frauen definiert? Vergleichen Sie diese Aus- sagen mit thematisch einschlägigen Aussagen in den „echten“</w:t>
      </w:r>
      <w:r>
        <w:rPr>
          <w:spacing w:val="-4"/>
          <w:sz w:val="24"/>
        </w:rPr>
        <w:t xml:space="preserve"> </w:t>
      </w:r>
      <w:r>
        <w:rPr>
          <w:sz w:val="24"/>
        </w:rPr>
        <w:t>Paulusbriefen.</w:t>
      </w:r>
      <w:bookmarkStart w:id="0" w:name="_GoBack"/>
      <w:bookmarkEnd w:id="0"/>
    </w:p>
    <w:p>
      <w:pPr>
        <w:pStyle w:val="Textkrper"/>
        <w:rPr/>
      </w:pPr>
      <w:r>
        <w:rPr/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 xml:space="preserve">Kapitel 2: Frauen sollen sich nicht äußerlich schmücken, </w:t>
      </w:r>
      <w:r>
        <w:rPr>
          <w:sz w:val="22"/>
          <w:szCs w:val="22"/>
        </w:rPr>
        <w:t>in Unterordnung lernen, nicht lehren, sondern gebären. Schöpfungstheologisch begründet.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Vergleich mit echten Paulusbriefen: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- Galater 3,28: Nicht Juden oder Nichtjuden, Männer oder Frauen etc.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- 1. Korinther 14,26: Frauen sollen schweigen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Welche Anforderungen gelten für Bischöfe? Und welche für</w:t>
      </w:r>
      <w:r>
        <w:rPr>
          <w:spacing w:val="-2"/>
          <w:sz w:val="24"/>
        </w:rPr>
        <w:t xml:space="preserve"> </w:t>
      </w:r>
      <w:r>
        <w:rPr>
          <w:sz w:val="24"/>
        </w:rPr>
        <w:t>Diakone?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/>
      </w:pPr>
      <w:r>
        <w:rPr/>
        <w:t xml:space="preserve">Kapitel 3: 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5" w:hanging="0"/>
        <w:rPr/>
      </w:pPr>
      <w:r>
        <w:rPr/>
        <w:t>Bischof: Mann einer einzigen Frau, ehrbar etc. siehe Text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5" w:hanging="0"/>
        <w:rPr/>
      </w:pPr>
      <w:r>
        <w:rPr/>
        <w:t>Diakon: Verheiratet, keine Gewinnsucht, ehrbar etc. siehe Text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350" w:leader="none"/>
        </w:tabs>
        <w:spacing w:before="1" w:after="0"/>
        <w:ind w:left="349" w:hanging="234"/>
        <w:rPr/>
      </w:pPr>
      <w:r>
        <w:rPr/>
        <w:t>Bekämpfung der Irrlehre und weitere</w:t>
      </w:r>
      <w:r>
        <w:rPr>
          <w:spacing w:val="-6"/>
        </w:rPr>
        <w:t xml:space="preserve"> </w:t>
      </w:r>
      <w:r>
        <w:rPr/>
        <w:t>Gemeindeanordnungen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Die Witwen scheinen eine Art eigenes Gemeindeamt dargestellt zu haben. Was zeichnet</w:t>
      </w:r>
      <w:r>
        <w:rPr>
          <w:spacing w:val="-16"/>
          <w:sz w:val="24"/>
        </w:rPr>
        <w:t xml:space="preserve"> </w:t>
      </w:r>
      <w:r>
        <w:rPr>
          <w:sz w:val="24"/>
        </w:rPr>
        <w:t>eine</w:t>
      </w:r>
    </w:p>
    <w:p>
      <w:pPr>
        <w:pStyle w:val="Textkrper"/>
        <w:ind w:left="116" w:hanging="0"/>
        <w:rPr/>
      </w:pPr>
      <w:r>
        <w:rPr/>
        <w:t>„</w:t>
      </w:r>
      <w:r>
        <w:rPr/>
        <w:t>rechte Witwe“ gegenüber den anderen aus?</w:t>
      </w:r>
    </w:p>
    <w:p>
      <w:pPr>
        <w:pStyle w:val="Textkrper"/>
        <w:ind w:left="116" w:hanging="0"/>
        <w:rPr/>
      </w:pPr>
      <w:r>
        <w:rPr/>
        <w:t xml:space="preserve">Alleinstehend, ihre Hoffnung auf Gott setzend, beharrlich betend </w:t>
      </w:r>
      <w:r>
        <w:rPr/>
        <w:t>Tag und Nacht</w:t>
      </w:r>
      <w:r>
        <w:rPr/>
        <w:t>, nicht ausschweifend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Wie soll man sich gegenüber den Ältesten (Presbytern) der Gemeinde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verhalten?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rPr/>
      </w:pPr>
      <w:r>
        <w:rPr/>
        <w:t>Man halte sie zweifacher Ehre wert, bezahl deine Gemeindeältesten, keine Klage ohne zwei oder drei Zeugen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71" w:leader="none"/>
        </w:tabs>
        <w:spacing w:lineRule="auto" w:line="240"/>
        <w:ind w:left="116" w:right="114" w:hanging="0"/>
        <w:rPr>
          <w:i/>
          <w:i/>
          <w:sz w:val="24"/>
        </w:rPr>
      </w:pPr>
      <w:r>
        <w:rPr>
          <w:i/>
          <w:sz w:val="24"/>
        </w:rPr>
        <w:t xml:space="preserve">Wie äußert sich der Verfasser über die Sklaven? Vergleichen Sie die Position mit der in an- deren Briefen des </w:t>
      </w:r>
      <w:r>
        <w:rPr>
          <w:sz w:val="24"/>
        </w:rPr>
        <w:t>Corpus Paulinum</w:t>
      </w:r>
      <w:r>
        <w:rPr>
          <w:i/>
          <w:sz w:val="24"/>
        </w:rPr>
        <w:t>.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4"/>
        </w:rPr>
        <w:t>Kapitel 6: Sklaven sollen ihren Herren dienen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4"/>
        </w:rPr>
        <w:t>Vergleich: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4"/>
        </w:rPr>
        <w:t>- Kolosser 3, 22: Gehorsam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4"/>
        </w:rPr>
        <w:t>- Epheser 6,5f: Gehorsam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/>
      </w:pPr>
      <w:r>
        <w:rPr>
          <w:i w:val="false"/>
          <w:iCs w:val="false"/>
          <w:sz w:val="24"/>
        </w:rPr>
        <w:t xml:space="preserve">- Galater 3, 28: Weder Frauen </w:t>
      </w:r>
      <w:r>
        <w:rPr>
          <w:rFonts w:eastAsia="Times New Roman" w:cs="Times New Roman"/>
          <w:i w:val="false"/>
          <w:iCs w:val="false"/>
          <w:sz w:val="24"/>
          <w:szCs w:val="24"/>
          <w:lang w:eastAsia="de-DE" w:bidi="de-DE"/>
        </w:rPr>
        <w:t>oder</w:t>
      </w:r>
      <w:r>
        <w:rPr>
          <w:i w:val="false"/>
          <w:iCs w:val="false"/>
          <w:sz w:val="24"/>
        </w:rPr>
        <w:t xml:space="preserve"> Männer, weder Sklaven noch Freie</w:t>
      </w:r>
    </w:p>
    <w:p>
      <w:pPr>
        <w:pStyle w:val="Textkrper"/>
        <w:numPr>
          <w:ilvl w:val="0"/>
          <w:numId w:val="0"/>
        </w:numPr>
        <w:tabs>
          <w:tab w:val="clear" w:pos="708"/>
          <w:tab w:val="left" w:pos="271" w:leader="none"/>
        </w:tabs>
        <w:spacing w:lineRule="auto" w:line="240" w:before="9" w:after="0"/>
        <w:ind w:left="232" w:right="114" w:hanging="0"/>
        <w:rPr/>
      </w:pPr>
      <w:r>
        <w:rPr>
          <w:i w:val="false"/>
          <w:iCs w:val="false"/>
          <w:sz w:val="24"/>
        </w:rPr>
        <w:t xml:space="preserve">- </w:t>
      </w:r>
      <w:r>
        <w:rPr>
          <w:i w:val="false"/>
          <w:iCs w:val="false"/>
          <w:sz w:val="24"/>
        </w:rPr>
        <w:t>Philemon als gesamter Brief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Briefschluss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Wo und wie wird das Verhältnis zum Reichtum</w:t>
      </w:r>
      <w:r>
        <w:rPr>
          <w:spacing w:val="-5"/>
          <w:sz w:val="24"/>
        </w:rPr>
        <w:t xml:space="preserve"> </w:t>
      </w:r>
      <w:r>
        <w:rPr>
          <w:sz w:val="24"/>
        </w:rPr>
        <w:t>thematisiert?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  <w:t>Verantwortung für soziale Gerechtigkeit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  <w:t>nicht Stolz, nicht auf das Geld verlassen, keine Liebe zum Geld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header="710" w:top="136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</w:r>
    </w:p>
    <w:p>
      <w:pPr>
        <w:pStyle w:val="Berschrift1"/>
        <w:spacing w:lineRule="auto" w:line="240" w:before="84" w:after="0"/>
        <w:ind w:left="116" w:right="6901" w:hanging="0"/>
        <w:rPr>
          <w:sz w:val="24"/>
        </w:rPr>
      </w:pPr>
      <w:r>
        <w:rPr/>
        <w:t>Der 2. Timotheusbrief I Einleitungsfragen</w:t>
      </w:r>
    </w:p>
    <w:p>
      <w:pPr>
        <w:pStyle w:val="Textkrper"/>
        <w:tabs>
          <w:tab w:val="clear" w:pos="708"/>
          <w:tab w:val="left" w:pos="1532" w:leader="none"/>
        </w:tabs>
        <w:ind w:left="116" w:right="877" w:hanging="0"/>
        <w:rPr>
          <w:sz w:val="24"/>
        </w:rPr>
      </w:pPr>
      <w:r>
        <w:rPr/>
        <w:t>Wann?</w:t>
        <w:tab/>
        <w:t>2Tim wird auf ungefähr 100 n.Chr.</w:t>
      </w:r>
      <w:r>
        <w:rPr>
          <w:spacing w:val="-1"/>
        </w:rPr>
        <w:t xml:space="preserve"> </w:t>
      </w:r>
      <w:r>
        <w:rPr/>
        <w:t>datiert.</w:t>
      </w:r>
    </w:p>
    <w:p>
      <w:pPr>
        <w:pStyle w:val="Textkrper"/>
        <w:tabs>
          <w:tab w:val="clear" w:pos="708"/>
          <w:tab w:val="left" w:pos="1532" w:leader="none"/>
        </w:tabs>
        <w:ind w:left="116" w:right="877" w:hanging="0"/>
        <w:rPr>
          <w:sz w:val="24"/>
        </w:rPr>
      </w:pPr>
      <w:r>
        <w:rPr/>
        <w:t>Wo?</w:t>
        <w:tab/>
        <w:t>Wahrscheinlicher Abfassungsort ist ebenfalls Kleinasien, evtl. Ephesus. Wer?</w:t>
        <w:tab/>
        <w:t>Auch 2Tim gilt als deuteropaulinisches</w:t>
      </w:r>
      <w:r>
        <w:rPr>
          <w:spacing w:val="-2"/>
        </w:rPr>
        <w:t xml:space="preserve"> </w:t>
      </w:r>
      <w:r>
        <w:rPr/>
        <w:t>Schreiben.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1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5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4761" w:hanging="0"/>
        <w:rPr>
          <w:sz w:val="24"/>
        </w:rPr>
      </w:pPr>
      <w:r>
        <w:rPr/>
        <w:t>1,</w:t>
      </w:r>
      <w:r>
        <w:rPr>
          <w:b/>
        </w:rPr>
        <w:t>6</w:t>
      </w:r>
      <w:r>
        <w:rPr/>
        <w:t>–2,</w:t>
      </w:r>
      <w:r>
        <w:rPr>
          <w:b/>
        </w:rPr>
        <w:t>13</w:t>
        <w:tab/>
      </w:r>
      <w:r>
        <w:rPr/>
        <w:t xml:space="preserve">Das Vorbild des Paulus </w:t>
      </w:r>
    </w:p>
    <w:p>
      <w:pPr>
        <w:pStyle w:val="Textkrper"/>
        <w:tabs>
          <w:tab w:val="clear" w:pos="708"/>
          <w:tab w:val="left" w:pos="1532" w:leader="none"/>
        </w:tabs>
        <w:ind w:left="116" w:right="4761" w:hanging="0"/>
        <w:rPr>
          <w:sz w:val="24"/>
        </w:rPr>
      </w:pPr>
      <w:r>
        <w:rPr/>
        <w:t>2,</w:t>
      </w:r>
      <w:r>
        <w:rPr>
          <w:b/>
        </w:rPr>
        <w:t>14</w:t>
      </w:r>
      <w:r>
        <w:rPr/>
        <w:t>–3,</w:t>
      </w:r>
      <w:r>
        <w:rPr>
          <w:b/>
        </w:rPr>
        <w:t>9</w:t>
        <w:tab/>
      </w:r>
      <w:r>
        <w:rPr/>
        <w:t>Der Umgang mit den</w:t>
      </w:r>
      <w:r>
        <w:rPr>
          <w:spacing w:val="-10"/>
        </w:rPr>
        <w:t xml:space="preserve"> </w:t>
      </w:r>
      <w:r>
        <w:rPr/>
        <w:t>Irrlehrern</w:t>
      </w:r>
    </w:p>
    <w:p>
      <w:pPr>
        <w:pStyle w:val="Textkrper"/>
        <w:tabs>
          <w:tab w:val="clear" w:pos="708"/>
          <w:tab w:val="left" w:pos="1532" w:leader="none"/>
        </w:tabs>
        <w:ind w:left="116" w:right="3655" w:hanging="0"/>
        <w:rPr>
          <w:sz w:val="24"/>
        </w:rPr>
      </w:pPr>
      <w:r>
        <w:rPr/>
        <w:t>3,</w:t>
      </w:r>
      <w:r>
        <w:rPr>
          <w:b/>
        </w:rPr>
        <w:t>10</w:t>
      </w:r>
      <w:r>
        <w:rPr/>
        <w:t>–17</w:t>
        <w:tab/>
        <w:t>Die apostolische Nachfolge des Timotheus 4,1–</w:t>
      </w:r>
      <w:r>
        <w:rPr>
          <w:b/>
        </w:rPr>
        <w:t>8</w:t>
        <w:tab/>
      </w:r>
      <w:r>
        <w:rPr/>
        <w:t>Das „Testament“ des</w:t>
      </w:r>
      <w:r>
        <w:rPr>
          <w:spacing w:val="-4"/>
        </w:rPr>
        <w:t xml:space="preserve"> </w:t>
      </w:r>
      <w:r>
        <w:rPr/>
        <w:t>Paulus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hanging="0"/>
        <w:rPr>
          <w:sz w:val="24"/>
        </w:rPr>
      </w:pPr>
      <w:r>
        <w:rPr/>
        <w:t>4,</w:t>
      </w:r>
      <w:r>
        <w:rPr>
          <w:b/>
        </w:rPr>
        <w:t>9</w:t>
      </w:r>
      <w:r>
        <w:rPr/>
        <w:t>–22</w:t>
        <w:tab/>
        <w:t>Briefschluss: Mitteilungen und</w:t>
      </w:r>
      <w:r>
        <w:rPr>
          <w:spacing w:val="-1"/>
        </w:rPr>
        <w:t xml:space="preserve"> </w:t>
      </w:r>
      <w:r>
        <w:rPr/>
        <w:t>Grüße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57" w:leader="none"/>
        </w:tabs>
        <w:ind w:left="456" w:hanging="341"/>
        <w:rPr>
          <w:sz w:val="24"/>
        </w:rPr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Fassen Sie den Inhalt des Briefes in einem Satz</w:t>
      </w:r>
      <w:r>
        <w:rPr>
          <w:spacing w:val="-2"/>
          <w:sz w:val="24"/>
        </w:rPr>
        <w:t xml:space="preserve"> </w:t>
      </w:r>
      <w:r>
        <w:rPr>
          <w:sz w:val="24"/>
        </w:rPr>
        <w:t>zusammen.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/>
      </w:r>
    </w:p>
    <w:p>
      <w:pPr>
        <w:pStyle w:val="Textkrper"/>
        <w:spacing w:before="5" w:after="0"/>
        <w:rPr>
          <w:sz w:val="24"/>
        </w:rPr>
      </w:pPr>
      <w:r>
        <w:rPr/>
        <w:t>Ermutigung zur Treue am Beispiel des Apostels</w:t>
      </w:r>
    </w:p>
    <w:p>
      <w:pPr>
        <w:pStyle w:val="Textkrper"/>
        <w:spacing w:before="5" w:after="0"/>
        <w:rPr>
          <w:sz w:val="24"/>
        </w:rPr>
      </w:pPr>
      <w:r>
        <w:rPr/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Das Vorbild des</w:t>
      </w:r>
      <w:r>
        <w:rPr>
          <w:spacing w:val="-1"/>
        </w:rPr>
        <w:t xml:space="preserve"> </w:t>
      </w:r>
      <w:r>
        <w:rPr/>
        <w:t>Paulus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Wie wird hier der Geist Gottes näher</w:t>
      </w:r>
      <w:r>
        <w:rPr>
          <w:spacing w:val="-4"/>
          <w:sz w:val="24"/>
        </w:rPr>
        <w:t xml:space="preserve"> </w:t>
      </w:r>
      <w:r>
        <w:rPr>
          <w:sz w:val="24"/>
        </w:rPr>
        <w:t>bestimmt?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Als Geist der Kraft, Liebe und Besonnenheit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</w:r>
    </w:p>
    <w:p>
      <w:pPr>
        <w:pStyle w:val="Textkrper"/>
        <w:spacing w:before="5" w:after="0"/>
        <w:rPr>
          <w:sz w:val="24"/>
        </w:rPr>
      </w:pPr>
      <w:r>
        <w:rPr/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50" w:leader="none"/>
        </w:tabs>
        <w:ind w:left="349" w:hanging="234"/>
        <w:rPr>
          <w:sz w:val="24"/>
        </w:rPr>
      </w:pPr>
      <w:r>
        <w:rPr/>
        <w:t>Der Umgang mit den Irrlehrern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73" w:leader="none"/>
        </w:tabs>
        <w:spacing w:lineRule="auto" w:line="240"/>
        <w:ind w:left="116" w:right="116" w:hanging="0"/>
        <w:rPr>
          <w:i/>
          <w:i/>
          <w:sz w:val="24"/>
        </w:rPr>
      </w:pPr>
      <w:r>
        <w:rPr>
          <w:i/>
          <w:sz w:val="24"/>
        </w:rPr>
        <w:t>Mit welchen Problemen und Irrlehren scheint Timotheus konfrontiert zu sein? Und wie soll er damit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umgehen?</w:t>
      </w:r>
    </w:p>
    <w:p>
      <w:pPr>
        <w:pStyle w:val="Textkrper"/>
        <w:spacing w:before="10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 xml:space="preserve">Hymenäus und Philetus behaupten, die Auferstehung sei schon geschehen. Man soll die Irrlehrer meiden. </w:t>
      </w:r>
    </w:p>
    <w:p>
      <w:pPr>
        <w:pStyle w:val="Textkrper"/>
        <w:spacing w:before="10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>Wie Jannes und Jambres widerstehen die Irrlehren der Wahrheit.</w:t>
      </w:r>
    </w:p>
    <w:p>
      <w:pPr>
        <w:pStyle w:val="Textkrper"/>
        <w:spacing w:before="10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>Törichte und ungezogene Fragen weise zurück.</w:t>
      </w:r>
    </w:p>
    <w:p>
      <w:pPr>
        <w:pStyle w:val="Textkrper"/>
        <w:spacing w:before="10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Wie werden hier die Endzeitereignisse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geschildert?</w:t>
      </w:r>
    </w:p>
    <w:p>
      <w:pPr>
        <w:pStyle w:val="Textkrper"/>
        <w:spacing w:before="10" w:after="0"/>
        <w:rPr>
          <w:i/>
          <w:i/>
        </w:rPr>
      </w:pPr>
      <w:r>
        <w:rPr>
          <w:i w:val="false"/>
          <w:iCs w:val="false"/>
          <w:sz w:val="23"/>
        </w:rPr>
        <w:t xml:space="preserve">An der Schlechtigkeit der der Menschen </w:t>
      </w:r>
    </w:p>
    <w:p>
      <w:pPr>
        <w:pStyle w:val="Textkrper"/>
        <w:spacing w:before="10" w:after="0"/>
        <w:rPr>
          <w:i/>
          <w:i/>
        </w:rPr>
      </w:pPr>
      <w:r>
        <w:rPr>
          <w:i w:val="false"/>
          <w:iCs w:val="false"/>
          <w:sz w:val="23"/>
        </w:rPr>
      </w:r>
    </w:p>
    <w:p>
      <w:pPr>
        <w:pStyle w:val="Textkrper"/>
        <w:spacing w:before="10" w:after="0"/>
        <w:rPr>
          <w:i/>
          <w:i/>
        </w:rPr>
      </w:pPr>
      <w:r>
        <w:rPr>
          <w:i w:val="false"/>
          <w:iCs w:val="false"/>
          <w:sz w:val="23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3" w:leader="none"/>
        </w:tabs>
        <w:spacing w:before="1" w:after="0"/>
        <w:ind w:left="442" w:hanging="327"/>
        <w:rPr>
          <w:sz w:val="24"/>
        </w:rPr>
      </w:pPr>
      <w:r>
        <w:rPr/>
        <w:t>Das „Testament“ des</w:t>
      </w:r>
      <w:r>
        <w:rPr>
          <w:spacing w:val="-3"/>
        </w:rPr>
        <w:t xml:space="preserve"> </w:t>
      </w:r>
      <w:r>
        <w:rPr/>
        <w:t>Paulus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Was weist auf den Märtyrertod des Paulus</w:t>
      </w:r>
      <w:r>
        <w:rPr>
          <w:spacing w:val="-3"/>
          <w:sz w:val="24"/>
        </w:rPr>
        <w:t xml:space="preserve"> </w:t>
      </w:r>
      <w:r>
        <w:rPr>
          <w:sz w:val="24"/>
        </w:rPr>
        <w:t>hin?</w:t>
      </w:r>
    </w:p>
    <w:p>
      <w:pPr>
        <w:pStyle w:val="Textkrper"/>
        <w:rPr>
          <w:sz w:val="26"/>
        </w:rPr>
      </w:pPr>
      <w:r>
        <w:rPr>
          <w:sz w:val="26"/>
        </w:rPr>
        <w:t>4,6f: ich werde geopfert, die Zeit meines Hinscheidens ist gekommen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0"/>
        </w:rPr>
      </w:pPr>
      <w:r>
        <w:rPr>
          <w:sz w:val="20"/>
        </w:rPr>
      </w:r>
    </w:p>
    <w:p>
      <w:pPr>
        <w:pStyle w:val="Berschrift1"/>
        <w:spacing w:lineRule="auto" w:line="240"/>
        <w:ind w:left="116" w:hanging="0"/>
        <w:jc w:val="both"/>
        <w:rPr>
          <w:sz w:val="24"/>
        </w:rPr>
      </w:pPr>
      <w:r>
        <w:rPr/>
        <w:t>Der Titusbrief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70" w:leader="none"/>
        </w:tabs>
        <w:spacing w:before="1" w:after="0"/>
        <w:jc w:val="both"/>
        <w:rPr>
          <w:b/>
          <w:b/>
          <w:sz w:val="24"/>
        </w:rPr>
      </w:pPr>
      <w:r>
        <w:rPr>
          <w:b/>
          <w:sz w:val="24"/>
        </w:rPr>
        <w:t>Einleitungsfragen</w:t>
      </w:r>
    </w:p>
    <w:p>
      <w:pPr>
        <w:pStyle w:val="Textkrper"/>
        <w:tabs>
          <w:tab w:val="clear" w:pos="708"/>
          <w:tab w:val="left" w:pos="1532" w:leader="none"/>
        </w:tabs>
        <w:ind w:left="116" w:right="1333" w:hanging="0"/>
        <w:jc w:val="both"/>
        <w:rPr>
          <w:spacing w:val="-3"/>
        </w:rPr>
      </w:pPr>
      <w:r>
        <w:rPr/>
        <w:t>Wann?</w:t>
        <w:tab/>
        <w:t>Tit wird auf ungefähr 100 n.Chr. datiert</w:t>
      </w:r>
      <w:r>
        <w:rPr>
          <w:spacing w:val="-3"/>
        </w:rPr>
        <w:t>.</w:t>
      </w:r>
    </w:p>
    <w:p>
      <w:pPr>
        <w:pStyle w:val="Textkrper"/>
        <w:tabs>
          <w:tab w:val="clear" w:pos="708"/>
          <w:tab w:val="left" w:pos="1532" w:leader="none"/>
        </w:tabs>
        <w:ind w:left="116" w:right="1333" w:hanging="0"/>
        <w:jc w:val="both"/>
        <w:rPr>
          <w:sz w:val="24"/>
        </w:rPr>
      </w:pPr>
      <w:r>
        <w:rPr/>
        <w:t>Wo?</w:t>
        <w:tab/>
        <w:t>Der Brief wird ebenfalls in Kleinasien lokalisiert, evtl. in Ephesus. Wer?</w:t>
        <w:tab/>
        <w:t>Auch Tit gilt als deuteropaulinisches</w:t>
      </w:r>
      <w:r>
        <w:rPr>
          <w:spacing w:val="-2"/>
        </w:rPr>
        <w:t xml:space="preserve"> </w:t>
      </w:r>
      <w:r>
        <w:rPr/>
        <w:t>Schreiben.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spacing w:before="1" w:after="0"/>
        <w:ind w:left="363" w:hanging="248"/>
        <w:rPr>
          <w:sz w:val="24"/>
        </w:rPr>
      </w:pPr>
      <w:r>
        <w:rPr/>
        <w:t>Gliederung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/>
        <w:t>1,</w:t>
      </w:r>
      <w:r>
        <w:rPr>
          <w:b/>
        </w:rPr>
        <w:t>1</w:t>
      </w:r>
      <w:r>
        <w:rPr/>
        <w:t>–</w:t>
      </w:r>
      <w:r>
        <w:rPr>
          <w:b/>
        </w:rPr>
        <w:t>4</w:t>
        <w:tab/>
      </w:r>
      <w:r>
        <w:rPr/>
        <w:t>Präskript</w:t>
      </w:r>
    </w:p>
    <w:p>
      <w:pPr>
        <w:pStyle w:val="Textkrper"/>
        <w:tabs>
          <w:tab w:val="clear" w:pos="708"/>
          <w:tab w:val="left" w:pos="1532" w:leader="none"/>
        </w:tabs>
        <w:ind w:left="116" w:right="4530" w:hanging="0"/>
        <w:rPr>
          <w:sz w:val="24"/>
        </w:rPr>
      </w:pPr>
      <w:r>
        <w:rPr/>
        <w:t>1,</w:t>
      </w:r>
      <w:r>
        <w:rPr>
          <w:b/>
        </w:rPr>
        <w:t>5</w:t>
      </w:r>
      <w:r>
        <w:rPr/>
        <w:t>–16</w:t>
        <w:tab/>
        <w:t xml:space="preserve">Die Aufgaben des Titus auf </w:t>
      </w:r>
      <w:r>
        <w:rPr>
          <w:spacing w:val="-4"/>
        </w:rPr>
        <w:t xml:space="preserve">Kreta </w:t>
      </w:r>
      <w:r>
        <w:rPr/>
        <w:t>2,1–3,</w:t>
      </w:r>
      <w:r>
        <w:rPr>
          <w:b/>
        </w:rPr>
        <w:t>11</w:t>
        <w:tab/>
      </w:r>
      <w:r>
        <w:rPr/>
        <w:t>Anordnungen für die</w:t>
      </w:r>
      <w:r>
        <w:rPr>
          <w:spacing w:val="-4"/>
        </w:rPr>
        <w:t xml:space="preserve"> </w:t>
      </w:r>
      <w:r>
        <w:rPr/>
        <w:t>Gemeinde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/>
        <w:t>3,</w:t>
      </w:r>
      <w:r>
        <w:rPr>
          <w:b/>
        </w:rPr>
        <w:t>12</w:t>
      </w:r>
      <w:r>
        <w:rPr/>
        <w:t>–15</w:t>
        <w:tab/>
        <w:t>Briefschluss: Abschließende Anweisungen und Grüße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spacing w:before="1" w:after="0"/>
        <w:ind w:left="456" w:hanging="341"/>
        <w:jc w:val="both"/>
        <w:rPr>
          <w:sz w:val="24"/>
        </w:rPr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Fassen Sie den Inhalt des Briefes in einem Satz</w:t>
      </w:r>
      <w:r>
        <w:rPr>
          <w:spacing w:val="-2"/>
          <w:sz w:val="24"/>
        </w:rPr>
        <w:t xml:space="preserve"> </w:t>
      </w:r>
      <w:r>
        <w:rPr>
          <w:sz w:val="24"/>
        </w:rPr>
        <w:t>zusammen.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header="710" w:top="1360" w:footer="100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Es geht um Mahnungen zur Amtsführung eines Bischofs, die Bekämpfung von Irrlehren und die Unterweisung der Gemeinde.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 w:before="80" w:after="0"/>
        <w:ind w:left="262" w:hanging="147"/>
        <w:rPr>
          <w:i/>
          <w:i/>
          <w:sz w:val="24"/>
        </w:rPr>
      </w:pPr>
      <w:r>
        <w:rPr>
          <w:i/>
          <w:sz w:val="24"/>
        </w:rPr>
        <w:t>Was erfahren Sie über die im Brief genannten Irrlehrer und ihre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Bekämpfung?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 w:before="80" w:after="0"/>
        <w:ind w:left="231" w:hanging="0"/>
        <w:rPr/>
      </w:pPr>
      <w:r>
        <w:rPr/>
        <w:t>Fabeln, Mythen, Geschlechtsregister (vgl. 1. Timotheus), Titus soll sie sofort widerlegen.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 w:before="80" w:after="0"/>
        <w:ind w:left="231" w:hanging="0"/>
        <w:rPr/>
      </w:pPr>
      <w:r>
        <w:rPr/>
        <w:t>Verfahren: zweimalige Zurechtweisung, dann Gemeindeausschluss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Anordnungen für die</w:t>
      </w:r>
      <w:r>
        <w:rPr>
          <w:spacing w:val="-5"/>
        </w:rPr>
        <w:t xml:space="preserve"> </w:t>
      </w:r>
      <w:r>
        <w:rPr/>
        <w:t>Gemeinde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78" w:leader="none"/>
        </w:tabs>
        <w:spacing w:lineRule="auto" w:line="240"/>
        <w:ind w:left="116" w:right="116" w:hanging="0"/>
        <w:rPr>
          <w:sz w:val="24"/>
        </w:rPr>
      </w:pPr>
      <w:r>
        <w:rPr>
          <w:sz w:val="24"/>
        </w:rPr>
        <w:t>Wie sollen sich die verschiedenen Gruppen in der Gemeinde verhalten (jeweils einige Bei- spiele)?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6" w:hanging="0"/>
        <w:rPr>
          <w:sz w:val="24"/>
        </w:rPr>
      </w:pPr>
      <w:r>
        <w:rPr>
          <w:sz w:val="24"/>
        </w:rPr>
        <w:t>Alte Männer: nüchtern, ehrbar, besonnen, gesund im Glauben, in der Liebe, in der Geduld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6" w:hanging="0"/>
        <w:rPr>
          <w:sz w:val="24"/>
        </w:rPr>
      </w:pPr>
      <w:r>
        <w:rPr>
          <w:sz w:val="24"/>
        </w:rPr>
        <w:t>Alte Frauen: ziemlich verhalten, nicht verleumderisch, nicht versoffen, Gutes lehren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6" w:hanging="0"/>
        <w:rPr>
          <w:sz w:val="24"/>
        </w:rPr>
      </w:pPr>
      <w:r>
        <w:rPr>
          <w:sz w:val="24"/>
        </w:rPr>
        <w:t>junge Frauen: Besonnenheit, ihre Männer und Kinder lieben, keusch, verständig, häuslich, gütig, ihren Männern unterordnen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6" w:hanging="0"/>
        <w:rPr>
          <w:sz w:val="24"/>
        </w:rPr>
      </w:pPr>
      <w:r>
        <w:rPr>
          <w:sz w:val="24"/>
        </w:rPr>
        <w:t>Junge Männer: Besonnenheit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6" w:hanging="0"/>
        <w:rPr>
          <w:sz w:val="24"/>
        </w:rPr>
      </w:pPr>
      <w:r>
        <w:rPr>
          <w:sz w:val="24"/>
        </w:rPr>
        <w:t>Sklaven: Ihren Herren unterordnen + alles was dazu gehört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Wie wird hier die Rechtfertigung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beschrieben?</w:t>
      </w:r>
    </w:p>
    <w:p>
      <w:pPr>
        <w:pStyle w:val="Textkrper"/>
        <w:rPr>
          <w:i w:val="false"/>
          <w:i w:val="false"/>
          <w:iCs w:val="false"/>
          <w:sz w:val="26"/>
        </w:rPr>
      </w:pPr>
      <w:r>
        <w:rPr>
          <w:i w:val="false"/>
          <w:iCs w:val="false"/>
          <w:sz w:val="26"/>
        </w:rPr>
        <w:t>Als heilsame Gnade Gottes durch das Bad der Wiedergeburt und Erneuerung im Heiligen Geist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erschrift1"/>
        <w:spacing w:lineRule="auto" w:line="240"/>
        <w:ind w:left="116" w:hanging="0"/>
        <w:rPr>
          <w:sz w:val="24"/>
        </w:rPr>
      </w:pPr>
      <w:r>
        <w:rPr/>
        <w:t>Zu 1Tim, Tit u. 2Tim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0" w:leader="none"/>
        </w:tabs>
        <w:rPr>
          <w:b/>
          <w:b/>
          <w:sz w:val="24"/>
        </w:rPr>
      </w:pPr>
      <w:r>
        <w:rPr>
          <w:b/>
          <w:sz w:val="24"/>
        </w:rPr>
        <w:t>Fragen zu allen drei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Briefen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8" w:leader="none"/>
        </w:tabs>
        <w:spacing w:lineRule="auto" w:line="240"/>
        <w:ind w:left="116" w:right="115" w:hanging="0"/>
        <w:rPr>
          <w:i/>
          <w:i/>
          <w:sz w:val="24"/>
        </w:rPr>
      </w:pPr>
      <w:r>
        <w:rPr>
          <w:i/>
          <w:sz w:val="24"/>
        </w:rPr>
        <w:t>Welche (fiktive) historische Situation setzen die drei Briefe jeweils voraus? Und welche (fik- tiven) biographischen Angaben sind den Briefen zu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entnehmen?</w:t>
      </w:r>
    </w:p>
    <w:p>
      <w:pPr>
        <w:pStyle w:val="Textkrper"/>
        <w:spacing w:before="9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Textkrper"/>
        <w:spacing w:before="9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>1Tim: Paulus möglicherweise in Gefangenschaft, will Timotheus zu seinem Nachfolger einsetzen, spielt möglicherweise während Apg 19,26</w:t>
      </w:r>
    </w:p>
    <w:p>
      <w:pPr>
        <w:pStyle w:val="Textkrper"/>
        <w:spacing w:before="9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>Tit: Paulus hat Titus auf Kreta zurückgelassen, u.a. um Älteste einzusetzen. Paulus ist in Nikopolis.</w:t>
      </w:r>
    </w:p>
    <w:p>
      <w:pPr>
        <w:pStyle w:val="Textkrper"/>
        <w:spacing w:before="9" w:after="0"/>
        <w:rPr>
          <w:i w:val="false"/>
          <w:i w:val="false"/>
          <w:iCs w:val="false"/>
          <w:sz w:val="23"/>
        </w:rPr>
      </w:pPr>
      <w:r>
        <w:rPr>
          <w:i w:val="false"/>
          <w:iCs w:val="false"/>
          <w:sz w:val="23"/>
        </w:rPr>
        <w:t>2Tim: Gefangenschaft in Rom</w:t>
      </w:r>
    </w:p>
    <w:p>
      <w:pPr>
        <w:pStyle w:val="Textkrper"/>
        <w:spacing w:before="9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Welche Argumente sprechen für die Reihenfolge 1Tim – Tit 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2Tim?</w:t>
      </w:r>
    </w:p>
    <w:p>
      <w:pPr>
        <w:pStyle w:val="ListParagraph"/>
        <w:tabs>
          <w:tab w:val="clear" w:pos="708"/>
          <w:tab w:val="left" w:pos="263" w:leader="none"/>
        </w:tabs>
        <w:spacing w:lineRule="auto" w:line="240"/>
        <w:ind w:left="115" w:hanging="0"/>
        <w:rPr/>
      </w:pPr>
      <w:r>
        <w:rPr/>
      </w:r>
    </w:p>
    <w:p>
      <w:pPr>
        <w:pStyle w:val="ListParagraph"/>
        <w:tabs>
          <w:tab w:val="clear" w:pos="708"/>
          <w:tab w:val="left" w:pos="263" w:leader="none"/>
        </w:tabs>
        <w:spacing w:lineRule="auto" w:line="240"/>
        <w:ind w:left="115" w:hanging="0"/>
        <w:rPr/>
      </w:pPr>
      <w:r>
        <w:rPr/>
        <w:t>1Tim enthält Ankündigung, dass Paulus kommen wird (3,14 &amp; 4,13)</w:t>
      </w:r>
    </w:p>
    <w:p>
      <w:pPr>
        <w:pStyle w:val="ListParagraph"/>
        <w:tabs>
          <w:tab w:val="clear" w:pos="708"/>
          <w:tab w:val="left" w:pos="263" w:leader="none"/>
        </w:tabs>
        <w:spacing w:lineRule="auto" w:line="240"/>
        <w:ind w:left="115" w:hanging="0"/>
        <w:rPr/>
      </w:pPr>
      <w:r>
        <w:rPr/>
        <w:t>Titus enthält diese Ankündigung schon nicht mehr.</w:t>
      </w:r>
    </w:p>
    <w:p>
      <w:pPr>
        <w:pStyle w:val="ListParagraph"/>
        <w:tabs>
          <w:tab w:val="clear" w:pos="708"/>
          <w:tab w:val="left" w:pos="263" w:leader="none"/>
        </w:tabs>
        <w:spacing w:lineRule="auto" w:line="240"/>
        <w:ind w:left="115" w:hanging="0"/>
        <w:rPr/>
      </w:pPr>
      <w:r>
        <w:rPr/>
        <w:t>Nachdem Paulus in Rom gefangen war, ist er nicht mehr freigekommen → 2Tim kommt als letztes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Themen</w:t>
      </w:r>
    </w:p>
    <w:p>
      <w:pPr>
        <w:pStyle w:val="Normal"/>
        <w:spacing w:lineRule="exact" w:line="274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Frauen im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/>
      </w:pPr>
      <w:r>
        <w:rPr/>
        <w:t>1Tim2: Unterordnung, Schweigen; 1Tim5: Witwen; Tit2: Verhalten von Frauen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6" w:right="1313" w:hanging="0"/>
        <w:rPr>
          <w:i/>
          <w:i/>
          <w:sz w:val="24"/>
        </w:rPr>
      </w:pPr>
      <w:r>
        <w:rPr>
          <w:i/>
          <w:sz w:val="24"/>
        </w:rPr>
        <w:t xml:space="preserve">Gesetz: </w:t>
      </w:r>
      <w:r>
        <w:rPr>
          <w:i w:val="false"/>
          <w:iCs w:val="false"/>
          <w:sz w:val="22"/>
          <w:szCs w:val="22"/>
        </w:rPr>
        <w:t>1Tim1: rechte Gesetzeslehre, 2Tim3,14: Alle Schrift ist nütze zu...</w:t>
      </w:r>
      <w:r>
        <w:rPr>
          <w:i/>
          <w:sz w:val="24"/>
        </w:rPr>
        <w:t xml:space="preserve">; Rechtfertigung: </w:t>
      </w:r>
      <w:r>
        <w:rPr>
          <w:i w:val="false"/>
          <w:iCs w:val="false"/>
          <w:sz w:val="22"/>
          <w:szCs w:val="22"/>
        </w:rPr>
        <w:t>Tit2,11ff: Heilsame Gnade</w:t>
      </w:r>
      <w:r>
        <w:rPr>
          <w:i/>
          <w:sz w:val="24"/>
        </w:rPr>
        <w:t xml:space="preserve">; Ehe: </w:t>
      </w:r>
      <w:r>
        <w:rPr>
          <w:i w:val="false"/>
          <w:iCs w:val="false"/>
          <w:sz w:val="22"/>
          <w:szCs w:val="22"/>
        </w:rPr>
        <w:t>1Tim2: Unterordnung, Tit2: Verhalten von Frauen</w:t>
      </w:r>
      <w:r>
        <w:rPr>
          <w:i/>
          <w:sz w:val="24"/>
        </w:rPr>
        <w:t xml:space="preserve">; Gemeindestruktur: </w:t>
      </w:r>
      <w:r>
        <w:rPr>
          <w:i w:val="false"/>
          <w:iCs w:val="false"/>
          <w:sz w:val="22"/>
          <w:szCs w:val="22"/>
        </w:rPr>
        <w:t xml:space="preserve">1Tim2: Männer und Frauen in der Gemeinde, Gemeindegebet, 1Tim3: Bischöfe, Diakone, 1Tim5: Verhalten </w:t>
      </w:r>
      <w:r>
        <w:rPr>
          <w:i w:val="false"/>
          <w:iCs w:val="false"/>
          <w:sz w:val="22"/>
          <w:szCs w:val="22"/>
        </w:rPr>
        <w:t>gegenüber den einzelnen Gemeindegliedern, Witwen, Tit1: Älteste und Bischöfe, Tit2: Zusammenleben in der Gemeinde</w:t>
      </w:r>
      <w:r>
        <w:rPr>
          <w:i/>
          <w:sz w:val="24"/>
        </w:rPr>
        <w:t xml:space="preserve">; Besitz(verzicht): </w:t>
      </w:r>
      <w:r>
        <w:rPr>
          <w:i w:val="false"/>
          <w:iCs w:val="false"/>
          <w:sz w:val="22"/>
          <w:szCs w:val="22"/>
        </w:rPr>
        <w:t>1Tim5: Besitz für die Gemeindeleiter, 1Tim6: Mahnung an die Reichen</w:t>
      </w:r>
      <w:r>
        <w:rPr>
          <w:i/>
          <w:sz w:val="24"/>
        </w:rPr>
        <w:t xml:space="preserve">; Verhältnis zur Staatsmacht: </w:t>
      </w:r>
      <w:r>
        <w:rPr>
          <w:i w:val="false"/>
          <w:iCs w:val="false"/>
          <w:sz w:val="22"/>
          <w:szCs w:val="22"/>
        </w:rPr>
        <w:t>siehe oben + Tit3: Obrigkeit untertan sein</w:t>
      </w:r>
      <w:r>
        <w:rPr>
          <w:i/>
          <w:sz w:val="24"/>
        </w:rPr>
        <w:t>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Auferstehung: </w:t>
      </w:r>
      <w:r>
        <w:rPr>
          <w:i w:val="false"/>
          <w:iCs w:val="false"/>
          <w:sz w:val="22"/>
          <w:szCs w:val="22"/>
        </w:rPr>
        <w:t xml:space="preserve">2Tim2,18: Irrlehre: Die Auferstehung ist schon geschehen 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457" w:leader="none"/>
        </w:tabs>
        <w:spacing w:before="1" w:after="0"/>
        <w:ind w:left="456" w:hanging="341"/>
        <w:rPr>
          <w:sz w:val="24"/>
        </w:rPr>
      </w:pPr>
      <w:r>
        <w:rPr/>
        <w:t>Texte zum</w:t>
      </w:r>
      <w:r>
        <w:rPr>
          <w:spacing w:val="-7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Der Geist Gottes</w:t>
      </w:r>
      <w:r>
        <w:rPr>
          <w:spacing w:val="-1"/>
          <w:sz w:val="24"/>
        </w:rPr>
        <w:t xml:space="preserve"> </w:t>
      </w:r>
      <w:r>
        <w:rPr>
          <w:sz w:val="24"/>
        </w:rPr>
        <w:t>(2Tim1,7)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header="710" w:top="136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11" name="Textfeld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2160270</wp:posOffset>
              </wp:positionH>
              <wp:positionV relativeFrom="page">
                <wp:posOffset>438150</wp:posOffset>
              </wp:positionV>
              <wp:extent cx="3251835" cy="341630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16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70.1pt;margin-top:34.5pt;width:255.9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2160270</wp:posOffset>
              </wp:positionH>
              <wp:positionV relativeFrom="page">
                <wp:posOffset>438150</wp:posOffset>
              </wp:positionV>
              <wp:extent cx="3251835" cy="341630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16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70.1pt;margin-top:34.5pt;width:255.9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2160270</wp:posOffset>
              </wp:positionH>
              <wp:positionV relativeFrom="page">
                <wp:posOffset>438150</wp:posOffset>
              </wp:positionV>
              <wp:extent cx="3251835" cy="341630"/>
              <wp:effectExtent l="0" t="0" r="0" b="0"/>
              <wp:wrapNone/>
              <wp:docPr id="9" name="Textfeld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16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1" stroked="f" style="position:absolute;margin-left:170.1pt;margin-top:34.5pt;width:255.9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3">
    <w:lvl w:ilvl="0">
      <w:start w:val="2"/>
      <w:numFmt w:val="upperRoman"/>
      <w:lvlText w:val="%1"/>
      <w:lvlJc w:val="left"/>
      <w:pPr>
        <w:tabs>
          <w:tab w:val="num" w:pos="0"/>
        </w:tabs>
        <w:ind w:left="363" w:hanging="247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3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7" w:hanging="247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16" w:hanging="149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1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1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1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1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1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1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1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149"/>
      </w:pPr>
      <w:rPr>
        <w:rFonts w:ascii="Symbol" w:hAnsi="Symbol" w:cs="Symbol" w:hint="default"/>
      </w:rPr>
    </w:lvl>
  </w:abstractNum>
  <w:abstractNum w:abstractNumId="5">
    <w:lvl w:ilvl="0">
      <w:start w:val="2"/>
      <w:numFmt w:val="upperRoman"/>
      <w:lvlText w:val="%1"/>
      <w:lvlJc w:val="left"/>
      <w:pPr>
        <w:tabs>
          <w:tab w:val="num" w:pos="0"/>
        </w:tabs>
        <w:ind w:left="363" w:hanging="247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3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7" w:hanging="247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921c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e921cc"/>
    <w:pPr>
      <w:spacing w:lineRule="exact" w:line="274"/>
      <w:ind w:left="116" w:hanging="34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e921cc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e921cc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e921cc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921cc"/>
    <w:pPr>
      <w:spacing w:lineRule="exact" w:line="274"/>
      <w:ind w:left="260" w:hanging="145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6</Pages>
  <Words>1114</Words>
  <Characters>6563</Characters>
  <CharactersWithSpaces>7488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2021-06-24T14:32:00Z</dcterms:created>
  <dc:creator>Henrik Imwalle</dc:creator>
  <dc:description/>
  <dc:language>de-DE</dc:language>
  <cp:lastModifiedBy/>
  <dcterms:modified xsi:type="dcterms:W3CDTF">2021-06-30T10:06:11Z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