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64CE" w14:textId="77777777" w:rsidR="007F16D8" w:rsidRDefault="007F16D8">
      <w:pPr>
        <w:rPr>
          <w:sz w:val="56"/>
          <w:szCs w:val="56"/>
        </w:rPr>
      </w:pPr>
      <w:r>
        <w:br w:type="page"/>
      </w:r>
    </w:p>
    <w:p w14:paraId="69626CBA" w14:textId="77777777" w:rsidR="007F16D8" w:rsidRDefault="007F16D8" w:rsidP="007F16D8">
      <w:pPr>
        <w:pStyle w:val="Textoindependiente"/>
        <w:spacing w:before="0"/>
        <w:rPr>
          <w:sz w:val="44"/>
        </w:rPr>
      </w:pPr>
    </w:p>
    <w:p w14:paraId="7FF21ACC" w14:textId="77777777" w:rsidR="007F16D8" w:rsidRPr="005C6224" w:rsidRDefault="007F16D8" w:rsidP="007F16D8">
      <w:pPr>
        <w:pStyle w:val="Textoindependiente"/>
        <w:spacing w:before="257"/>
        <w:jc w:val="center"/>
        <w:rPr>
          <w:sz w:val="44"/>
        </w:rPr>
      </w:pPr>
    </w:p>
    <w:p w14:paraId="05FAEE49" w14:textId="77777777" w:rsidR="007F16D8" w:rsidRPr="005C6224" w:rsidRDefault="007F16D8" w:rsidP="007F16D8">
      <w:pPr>
        <w:spacing w:before="1"/>
        <w:ind w:left="670" w:right="670"/>
        <w:jc w:val="center"/>
        <w:rPr>
          <w:i/>
          <w:sz w:val="44"/>
        </w:rPr>
      </w:pPr>
      <w:r w:rsidRPr="005C6224">
        <w:rPr>
          <w:i/>
          <w:noProof/>
          <w:sz w:val="44"/>
          <w:lang w:val="en-US"/>
        </w:rPr>
        <mc:AlternateContent>
          <mc:Choice Requires="wpg">
            <w:drawing>
              <wp:anchor distT="0" distB="0" distL="0" distR="0" simplePos="0" relativeHeight="251659264" behindDoc="0" locked="0" layoutInCell="1" allowOverlap="1" wp14:anchorId="5AB7CE21" wp14:editId="586BB59B">
                <wp:simplePos x="0" y="0"/>
                <wp:positionH relativeFrom="page">
                  <wp:posOffset>12700</wp:posOffset>
                </wp:positionH>
                <wp:positionV relativeFrom="paragraph">
                  <wp:posOffset>-806287</wp:posOffset>
                </wp:positionV>
                <wp:extent cx="7759700" cy="7194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719455"/>
                          <a:chOff x="0" y="0"/>
                          <a:chExt cx="7759700" cy="719455"/>
                        </a:xfrm>
                      </wpg:grpSpPr>
                      <pic:pic xmlns:pic="http://schemas.openxmlformats.org/drawingml/2006/picture">
                        <pic:nvPicPr>
                          <pic:cNvPr id="2" name="Image 2"/>
                          <pic:cNvPicPr/>
                        </pic:nvPicPr>
                        <pic:blipFill>
                          <a:blip r:embed="rId5" cstate="print"/>
                          <a:stretch>
                            <a:fillRect/>
                          </a:stretch>
                        </pic:blipFill>
                        <pic:spPr>
                          <a:xfrm>
                            <a:off x="0" y="0"/>
                            <a:ext cx="7754620" cy="719347"/>
                          </a:xfrm>
                          <a:prstGeom prst="rect">
                            <a:avLst/>
                          </a:prstGeom>
                        </pic:spPr>
                      </pic:pic>
                      <wps:wsp>
                        <wps:cNvPr id="3" name="Graphic 3"/>
                        <wps:cNvSpPr/>
                        <wps:spPr>
                          <a:xfrm>
                            <a:off x="40640" y="13227"/>
                            <a:ext cx="7713980" cy="647700"/>
                          </a:xfrm>
                          <a:custGeom>
                            <a:avLst/>
                            <a:gdLst/>
                            <a:ahLst/>
                            <a:cxnLst/>
                            <a:rect l="l" t="t" r="r" b="b"/>
                            <a:pathLst>
                              <a:path w="7713980" h="647700">
                                <a:moveTo>
                                  <a:pt x="7713980" y="0"/>
                                </a:moveTo>
                                <a:lnTo>
                                  <a:pt x="0" y="0"/>
                                </a:lnTo>
                                <a:lnTo>
                                  <a:pt x="0" y="647700"/>
                                </a:lnTo>
                                <a:lnTo>
                                  <a:pt x="7713980" y="647700"/>
                                </a:lnTo>
                                <a:lnTo>
                                  <a:pt x="7713980" y="0"/>
                                </a:lnTo>
                                <a:close/>
                              </a:path>
                            </a:pathLst>
                          </a:custGeom>
                          <a:solidFill>
                            <a:srgbClr val="92D050"/>
                          </a:solidFill>
                        </wps:spPr>
                        <wps:bodyPr wrap="square" lIns="0" tIns="0" rIns="0" bIns="0" rtlCol="0">
                          <a:prstTxWarp prst="textNoShape">
                            <a:avLst/>
                          </a:prstTxWarp>
                          <a:noAutofit/>
                        </wps:bodyPr>
                      </wps:wsp>
                      <wps:wsp>
                        <wps:cNvPr id="4" name="Graphic 4"/>
                        <wps:cNvSpPr/>
                        <wps:spPr>
                          <a:xfrm>
                            <a:off x="40640" y="13227"/>
                            <a:ext cx="7713980" cy="647700"/>
                          </a:xfrm>
                          <a:custGeom>
                            <a:avLst/>
                            <a:gdLst/>
                            <a:ahLst/>
                            <a:cxnLst/>
                            <a:rect l="l" t="t" r="r" b="b"/>
                            <a:pathLst>
                              <a:path w="7713980" h="647700">
                                <a:moveTo>
                                  <a:pt x="7713980" y="0"/>
                                </a:moveTo>
                                <a:lnTo>
                                  <a:pt x="0" y="0"/>
                                </a:lnTo>
                                <a:lnTo>
                                  <a:pt x="0" y="647700"/>
                                </a:lnTo>
                                <a:lnTo>
                                  <a:pt x="7713980" y="647700"/>
                                </a:lnTo>
                              </a:path>
                            </a:pathLst>
                          </a:custGeom>
                          <a:ln w="10160">
                            <a:solidFill>
                              <a:srgbClr val="92D050"/>
                            </a:solidFill>
                            <a:prstDash val="solid"/>
                          </a:ln>
                        </wps:spPr>
                        <wps:bodyPr wrap="square" lIns="0" tIns="0" rIns="0" bIns="0" rtlCol="0">
                          <a:prstTxWarp prst="textNoShape">
                            <a:avLst/>
                          </a:prstTxWarp>
                          <a:noAutofit/>
                        </wps:bodyPr>
                      </wps:wsp>
                      <wps:wsp>
                        <wps:cNvPr id="5" name="Graphic 5"/>
                        <wps:cNvSpPr/>
                        <wps:spPr>
                          <a:xfrm>
                            <a:off x="1441450" y="118637"/>
                            <a:ext cx="5039360" cy="485140"/>
                          </a:xfrm>
                          <a:custGeom>
                            <a:avLst/>
                            <a:gdLst/>
                            <a:ahLst/>
                            <a:cxnLst/>
                            <a:rect l="l" t="t" r="r" b="b"/>
                            <a:pathLst>
                              <a:path w="5039360" h="485140">
                                <a:moveTo>
                                  <a:pt x="0" y="485140"/>
                                </a:moveTo>
                                <a:lnTo>
                                  <a:pt x="5039360" y="485140"/>
                                </a:lnTo>
                                <a:lnTo>
                                  <a:pt x="5039360" y="0"/>
                                </a:lnTo>
                                <a:lnTo>
                                  <a:pt x="0" y="0"/>
                                </a:lnTo>
                                <a:lnTo>
                                  <a:pt x="0" y="485140"/>
                                </a:lnTo>
                                <a:close/>
                              </a:path>
                            </a:pathLst>
                          </a:custGeom>
                          <a:ln w="7620">
                            <a:solidFill>
                              <a:srgbClr val="92D050"/>
                            </a:solidFill>
                            <a:prstDash val="solid"/>
                          </a:ln>
                        </wps:spPr>
                        <wps:bodyPr wrap="square" lIns="0" tIns="0" rIns="0" bIns="0" rtlCol="0">
                          <a:prstTxWarp prst="textNoShape">
                            <a:avLst/>
                          </a:prstTxWarp>
                          <a:noAutofit/>
                        </wps:bodyPr>
                      </wps:wsp>
                      <wps:wsp>
                        <wps:cNvPr id="6" name="Textbox 6"/>
                        <wps:cNvSpPr txBox="1"/>
                        <wps:spPr>
                          <a:xfrm>
                            <a:off x="45719" y="18307"/>
                            <a:ext cx="7708900" cy="637540"/>
                          </a:xfrm>
                          <a:prstGeom prst="rect">
                            <a:avLst/>
                          </a:prstGeom>
                        </wps:spPr>
                        <wps:txbx>
                          <w:txbxContent>
                            <w:p w14:paraId="08E32A19" w14:textId="77777777" w:rsidR="007F16D8" w:rsidRDefault="007F16D8" w:rsidP="007F16D8">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wps:txbx>
                        <wps:bodyPr wrap="square" lIns="0" tIns="0" rIns="0" bIns="0" rtlCol="0">
                          <a:noAutofit/>
                        </wps:bodyPr>
                      </wps:wsp>
                    </wpg:wgp>
                  </a:graphicData>
                </a:graphic>
              </wp:anchor>
            </w:drawing>
          </mc:Choice>
          <mc:Fallback>
            <w:pict>
              <v:group w14:anchorId="5AB7CE21" id="Group 1" o:spid="_x0000_s1026" style="position:absolute;left:0;text-align:left;margin-left:1pt;margin-top:-63.5pt;width:611pt;height:56.65pt;z-index:251659264;mso-wrap-distance-left:0;mso-wrap-distance-right:0;mso-position-horizontal-relative:page" coordsize="7759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546;height:7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">
                  <v:imagedata r:id="rId6" o:title=""/>
                </v:shape>
                <v:shape id="Graphic 3" o:spid="_x0000_s1028"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" path="m7713980,l,,,647700r7713980,l7713980,xe" fillcolor="#92d050" stroked="f">
                  <v:path arrowok="t"/>
                </v:shape>
                <v:shape id="Graphic 4" o:spid="_x0000_s1029" style="position:absolute;left:406;top:132;width:77140;height:6477;visibility:visible;mso-wrap-style:square;v-text-anchor:top" coordsize="771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" path="m7713980,l,,,647700r7713980,e" filled="f" strokecolor="#92d050" strokeweight=".8pt">
                  <v:path arrowok="t"/>
                </v:shape>
                <v:shape id="Graphic 5" o:spid="_x0000_s1030" style="position:absolute;left:14414;top:1186;width:50394;height:4851;visibility:visible;mso-wrap-style:square;v-text-anchor:top" coordsize="5039360,48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" path="m,485140r5039360,l5039360,,,,,485140xe" filled="f" strokecolor="#92d050" strokeweight=".6pt">
                  <v:path arrowok="t"/>
                </v:shape>
                <v:shapetype id="_x0000_t202" coordsize="21600,21600" o:spt="202" path="m,l,21600r21600,l21600,xe">
                  <v:stroke joinstyle="miter"/>
                  <v:path gradientshapeok="t" o:connecttype="rect"/>
                </v:shapetype>
                <v:shape id="Textbox 6" o:spid="_x0000_s1031" type="#_x0000_t202" style="position:absolute;left:457;top:183;width:77089;height:6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8E32A19" w14:textId="77777777" w:rsidR="007F16D8" w:rsidRDefault="007F16D8" w:rsidP="007F16D8">
                        <w:pPr>
                          <w:spacing w:before="340"/>
                          <w:ind w:left="1596"/>
                          <w:rPr>
                            <w:b/>
                            <w:sz w:val="48"/>
                          </w:rPr>
                        </w:pPr>
                        <w:r>
                          <w:rPr>
                            <w:b/>
                            <w:sz w:val="48"/>
                          </w:rPr>
                          <w:t>UNIVERSIDAD</w:t>
                        </w:r>
                        <w:r>
                          <w:rPr>
                            <w:b/>
                            <w:spacing w:val="-10"/>
                            <w:sz w:val="48"/>
                          </w:rPr>
                          <w:t xml:space="preserve"> </w:t>
                        </w:r>
                        <w:r>
                          <w:rPr>
                            <w:b/>
                            <w:sz w:val="48"/>
                          </w:rPr>
                          <w:t>DE</w:t>
                        </w:r>
                        <w:r>
                          <w:rPr>
                            <w:b/>
                            <w:spacing w:val="-6"/>
                            <w:sz w:val="48"/>
                          </w:rPr>
                          <w:t xml:space="preserve"> </w:t>
                        </w:r>
                        <w:r>
                          <w:rPr>
                            <w:b/>
                            <w:sz w:val="48"/>
                          </w:rPr>
                          <w:t>LAS</w:t>
                        </w:r>
                        <w:r>
                          <w:rPr>
                            <w:b/>
                            <w:spacing w:val="-5"/>
                            <w:sz w:val="48"/>
                          </w:rPr>
                          <w:t xml:space="preserve"> </w:t>
                        </w:r>
                        <w:r>
                          <w:rPr>
                            <w:b/>
                            <w:sz w:val="48"/>
                          </w:rPr>
                          <w:t>FUERZAS</w:t>
                        </w:r>
                        <w:r>
                          <w:rPr>
                            <w:b/>
                            <w:spacing w:val="-8"/>
                            <w:sz w:val="48"/>
                          </w:rPr>
                          <w:t xml:space="preserve"> </w:t>
                        </w:r>
                        <w:r>
                          <w:rPr>
                            <w:b/>
                            <w:spacing w:val="-2"/>
                            <w:sz w:val="48"/>
                          </w:rPr>
                          <w:t>ARMADAS</w:t>
                        </w:r>
                      </w:p>
                    </w:txbxContent>
                  </v:textbox>
                </v:shape>
                <w10:wrap anchorx="page"/>
              </v:group>
            </w:pict>
          </mc:Fallback>
        </mc:AlternateContent>
      </w:r>
      <w:r w:rsidRPr="005C6224">
        <w:rPr>
          <w:i/>
          <w:spacing w:val="-4"/>
          <w:sz w:val="44"/>
        </w:rPr>
        <w:t>ESPE</w:t>
      </w:r>
    </w:p>
    <w:p w14:paraId="069428D6" w14:textId="77777777" w:rsidR="007F16D8" w:rsidRPr="005C6224" w:rsidRDefault="007F16D8" w:rsidP="007F16D8">
      <w:pPr>
        <w:pStyle w:val="Ttulo"/>
        <w:jc w:val="center"/>
      </w:pPr>
      <w:r w:rsidRPr="005C6224">
        <w:t>DEPARTAMENTO</w:t>
      </w:r>
      <w:r w:rsidRPr="005C6224">
        <w:rPr>
          <w:spacing w:val="-28"/>
        </w:rPr>
        <w:t xml:space="preserve"> </w:t>
      </w:r>
      <w:r w:rsidRPr="005C6224">
        <w:t>DE</w:t>
      </w:r>
      <w:r w:rsidRPr="005C6224">
        <w:rPr>
          <w:spacing w:val="-27"/>
        </w:rPr>
        <w:t xml:space="preserve"> </w:t>
      </w:r>
      <w:r w:rsidRPr="005C6224">
        <w:t>CIENCIAS</w:t>
      </w:r>
      <w:r w:rsidRPr="005C6224">
        <w:rPr>
          <w:spacing w:val="-15"/>
        </w:rPr>
        <w:t xml:space="preserve"> </w:t>
      </w:r>
      <w:r w:rsidRPr="005C6224">
        <w:t>DE</w:t>
      </w:r>
      <w:r w:rsidRPr="005C6224">
        <w:rPr>
          <w:spacing w:val="-13"/>
        </w:rPr>
        <w:t xml:space="preserve"> </w:t>
      </w:r>
      <w:r w:rsidRPr="005C6224">
        <w:t xml:space="preserve">LA </w:t>
      </w:r>
      <w:r w:rsidRPr="005C6224">
        <w:rPr>
          <w:spacing w:val="-2"/>
        </w:rPr>
        <w:t>COMPUTACIÓN</w:t>
      </w:r>
    </w:p>
    <w:p w14:paraId="7CEF43B3" w14:textId="77777777" w:rsidR="007F16D8" w:rsidRPr="00082576" w:rsidRDefault="007F16D8" w:rsidP="007F16D8">
      <w:pPr>
        <w:pStyle w:val="Ttulo1"/>
        <w:jc w:val="center"/>
        <w:rPr>
          <w:color w:val="auto"/>
          <w:spacing w:val="-22"/>
          <w:sz w:val="36"/>
        </w:rPr>
      </w:pPr>
      <w:r w:rsidRPr="00082576">
        <w:rPr>
          <w:color w:val="auto"/>
          <w:sz w:val="36"/>
        </w:rPr>
        <w:t>INVESTIGACIÓN</w:t>
      </w:r>
      <w:r w:rsidRPr="00082576">
        <w:rPr>
          <w:color w:val="auto"/>
          <w:spacing w:val="-7"/>
          <w:sz w:val="36"/>
        </w:rPr>
        <w:t xml:space="preserve"> </w:t>
      </w:r>
      <w:r w:rsidRPr="00082576">
        <w:rPr>
          <w:color w:val="auto"/>
          <w:sz w:val="36"/>
        </w:rPr>
        <w:t>EN</w:t>
      </w:r>
      <w:r w:rsidRPr="00082576">
        <w:rPr>
          <w:color w:val="auto"/>
          <w:spacing w:val="-6"/>
          <w:sz w:val="36"/>
        </w:rPr>
        <w:t xml:space="preserve"> </w:t>
      </w:r>
      <w:r w:rsidRPr="00082576">
        <w:rPr>
          <w:color w:val="auto"/>
          <w:sz w:val="36"/>
        </w:rPr>
        <w:t>INGENIERÍA</w:t>
      </w:r>
      <w:r w:rsidRPr="00082576">
        <w:rPr>
          <w:color w:val="auto"/>
          <w:spacing w:val="-22"/>
          <w:sz w:val="36"/>
        </w:rPr>
        <w:t xml:space="preserve"> </w:t>
      </w:r>
      <w:r w:rsidRPr="00082576">
        <w:rPr>
          <w:color w:val="auto"/>
          <w:sz w:val="36"/>
        </w:rPr>
        <w:t>DE</w:t>
      </w:r>
      <w:r w:rsidRPr="00082576">
        <w:rPr>
          <w:color w:val="auto"/>
          <w:spacing w:val="-22"/>
          <w:sz w:val="36"/>
        </w:rPr>
        <w:t xml:space="preserve"> </w:t>
      </w:r>
      <w:r w:rsidRPr="00082576">
        <w:rPr>
          <w:color w:val="auto"/>
          <w:spacing w:val="-2"/>
          <w:sz w:val="36"/>
        </w:rPr>
        <w:t>SOFTWARE</w:t>
      </w:r>
    </w:p>
    <w:p w14:paraId="02051F72" w14:textId="77777777" w:rsidR="007F16D8" w:rsidRPr="005C6224" w:rsidRDefault="007F16D8" w:rsidP="007F16D8">
      <w:pPr>
        <w:pStyle w:val="Textoindependiente"/>
        <w:spacing w:before="6"/>
        <w:rPr>
          <w:b/>
          <w:sz w:val="19"/>
        </w:rPr>
      </w:pPr>
      <w:r w:rsidRPr="005C6224">
        <w:rPr>
          <w:b/>
          <w:noProof/>
          <w:sz w:val="19"/>
          <w:lang w:val="en-US"/>
        </w:rPr>
        <w:drawing>
          <wp:anchor distT="0" distB="0" distL="0" distR="0" simplePos="0" relativeHeight="251660288" behindDoc="1" locked="0" layoutInCell="1" allowOverlap="1" wp14:anchorId="3722F18C" wp14:editId="52995376">
            <wp:simplePos x="0" y="0"/>
            <wp:positionH relativeFrom="page">
              <wp:posOffset>2392045</wp:posOffset>
            </wp:positionH>
            <wp:positionV relativeFrom="paragraph">
              <wp:posOffset>158750</wp:posOffset>
            </wp:positionV>
            <wp:extent cx="2747010" cy="3657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747010" cy="3657600"/>
                    </a:xfrm>
                    <a:prstGeom prst="rect">
                      <a:avLst/>
                    </a:prstGeom>
                  </pic:spPr>
                </pic:pic>
              </a:graphicData>
            </a:graphic>
            <wp14:sizeRelH relativeFrom="margin">
              <wp14:pctWidth>0</wp14:pctWidth>
            </wp14:sizeRelH>
            <wp14:sizeRelV relativeFrom="margin">
              <wp14:pctHeight>0</wp14:pctHeight>
            </wp14:sizeRelV>
          </wp:anchor>
        </w:drawing>
      </w:r>
    </w:p>
    <w:p w14:paraId="1993FDCE" w14:textId="77777777" w:rsidR="007F16D8" w:rsidRPr="005C6224" w:rsidRDefault="007F16D8" w:rsidP="007F16D8">
      <w:pPr>
        <w:pStyle w:val="Ttulo2"/>
        <w:jc w:val="center"/>
        <w:rPr>
          <w:color w:val="auto"/>
          <w:sz w:val="36"/>
          <w:szCs w:val="36"/>
        </w:rPr>
      </w:pPr>
      <w:r w:rsidRPr="005C6224">
        <w:rPr>
          <w:color w:val="auto"/>
          <w:sz w:val="36"/>
          <w:szCs w:val="36"/>
        </w:rPr>
        <w:t>INGENIERÍA</w:t>
      </w:r>
      <w:r w:rsidRPr="005C6224">
        <w:rPr>
          <w:color w:val="auto"/>
          <w:spacing w:val="-4"/>
          <w:sz w:val="36"/>
          <w:szCs w:val="36"/>
        </w:rPr>
        <w:t xml:space="preserve"> </w:t>
      </w:r>
      <w:r w:rsidRPr="005C6224">
        <w:rPr>
          <w:color w:val="auto"/>
          <w:sz w:val="36"/>
          <w:szCs w:val="36"/>
        </w:rPr>
        <w:t>DE</w:t>
      </w:r>
      <w:r w:rsidRPr="005C6224">
        <w:rPr>
          <w:color w:val="auto"/>
          <w:spacing w:val="-3"/>
          <w:sz w:val="36"/>
          <w:szCs w:val="36"/>
        </w:rPr>
        <w:t xml:space="preserve"> </w:t>
      </w:r>
      <w:r w:rsidRPr="005C6224">
        <w:rPr>
          <w:color w:val="auto"/>
          <w:spacing w:val="-2"/>
          <w:sz w:val="36"/>
          <w:szCs w:val="36"/>
        </w:rPr>
        <w:t>SOFTWARE</w:t>
      </w:r>
    </w:p>
    <w:p w14:paraId="5D7C93D0" w14:textId="77777777" w:rsidR="007F16D8" w:rsidRDefault="007F16D8" w:rsidP="007F16D8">
      <w:pPr>
        <w:ind w:firstLine="720"/>
        <w:rPr>
          <w:sz w:val="28"/>
          <w:szCs w:val="28"/>
        </w:rPr>
      </w:pPr>
      <w:r w:rsidRPr="005C6224">
        <w:rPr>
          <w:b/>
          <w:sz w:val="28"/>
          <w:szCs w:val="28"/>
        </w:rPr>
        <w:t>Integrantes:</w:t>
      </w:r>
      <w:r>
        <w:rPr>
          <w:sz w:val="28"/>
          <w:szCs w:val="28"/>
        </w:rPr>
        <w:tab/>
      </w:r>
      <w:r>
        <w:rPr>
          <w:sz w:val="28"/>
          <w:szCs w:val="28"/>
        </w:rPr>
        <w:tab/>
      </w:r>
      <w:r w:rsidRPr="005C6224">
        <w:rPr>
          <w:sz w:val="28"/>
          <w:szCs w:val="28"/>
        </w:rPr>
        <w:t>Josue Chango</w:t>
      </w:r>
    </w:p>
    <w:p w14:paraId="0F3F8A73" w14:textId="77777777" w:rsidR="007F16D8" w:rsidRDefault="007F16D8" w:rsidP="007F16D8">
      <w:pPr>
        <w:rPr>
          <w:sz w:val="28"/>
          <w:szCs w:val="28"/>
        </w:rPr>
      </w:pPr>
    </w:p>
    <w:p w14:paraId="13AF293C" w14:textId="77777777" w:rsidR="007F16D8" w:rsidRDefault="007F16D8" w:rsidP="007F16D8">
      <w:pPr>
        <w:ind w:left="2880" w:firstLine="720"/>
        <w:rPr>
          <w:sz w:val="28"/>
          <w:szCs w:val="28"/>
        </w:rPr>
      </w:pPr>
      <w:r w:rsidRPr="005C6224">
        <w:rPr>
          <w:sz w:val="28"/>
          <w:szCs w:val="28"/>
        </w:rPr>
        <w:t>Yostin Sisalema</w:t>
      </w:r>
    </w:p>
    <w:p w14:paraId="41CD92E7" w14:textId="77777777" w:rsidR="007F16D8" w:rsidRPr="005C6224" w:rsidRDefault="007F16D8" w:rsidP="007F16D8">
      <w:pPr>
        <w:ind w:left="2160" w:firstLine="720"/>
        <w:rPr>
          <w:sz w:val="28"/>
          <w:szCs w:val="28"/>
        </w:rPr>
      </w:pPr>
    </w:p>
    <w:p w14:paraId="068972ED" w14:textId="77777777" w:rsidR="007F16D8" w:rsidRPr="005C6224" w:rsidRDefault="007F16D8" w:rsidP="007F16D8">
      <w:pPr>
        <w:ind w:firstLine="720"/>
        <w:rPr>
          <w:sz w:val="28"/>
          <w:szCs w:val="28"/>
        </w:rPr>
      </w:pPr>
      <w:r w:rsidRPr="005C6224">
        <w:rPr>
          <w:b/>
          <w:sz w:val="28"/>
          <w:szCs w:val="28"/>
        </w:rPr>
        <w:t>Docente:</w:t>
      </w:r>
      <w:r>
        <w:rPr>
          <w:sz w:val="28"/>
          <w:szCs w:val="28"/>
        </w:rPr>
        <w:tab/>
      </w:r>
      <w:r>
        <w:rPr>
          <w:sz w:val="28"/>
          <w:szCs w:val="28"/>
        </w:rPr>
        <w:tab/>
      </w:r>
      <w:r>
        <w:rPr>
          <w:sz w:val="28"/>
          <w:szCs w:val="28"/>
        </w:rPr>
        <w:tab/>
      </w:r>
      <w:r w:rsidRPr="005C6224">
        <w:rPr>
          <w:sz w:val="28"/>
          <w:szCs w:val="28"/>
        </w:rPr>
        <w:t>Ángel Marcelo Rea Guamán</w:t>
      </w:r>
    </w:p>
    <w:p w14:paraId="620A9AC1" w14:textId="77777777" w:rsidR="007F16D8" w:rsidRPr="005C6224" w:rsidRDefault="007F16D8" w:rsidP="007F16D8">
      <w:pPr>
        <w:rPr>
          <w:sz w:val="28"/>
          <w:szCs w:val="28"/>
        </w:rPr>
      </w:pPr>
    </w:p>
    <w:p w14:paraId="4BDFC1D8" w14:textId="77777777" w:rsidR="007F16D8" w:rsidRPr="005C6224" w:rsidRDefault="007F16D8" w:rsidP="007F16D8">
      <w:pPr>
        <w:ind w:firstLine="720"/>
        <w:rPr>
          <w:sz w:val="28"/>
          <w:szCs w:val="28"/>
        </w:rPr>
      </w:pPr>
      <w:r w:rsidRPr="005C6224">
        <w:rPr>
          <w:b/>
          <w:sz w:val="28"/>
          <w:szCs w:val="28"/>
        </w:rPr>
        <w:t>NRC:</w:t>
      </w:r>
      <w:r w:rsidRPr="005C6224">
        <w:rPr>
          <w:b/>
          <w:sz w:val="28"/>
          <w:szCs w:val="28"/>
        </w:rPr>
        <w:tab/>
      </w:r>
      <w:r>
        <w:rPr>
          <w:sz w:val="28"/>
          <w:szCs w:val="28"/>
        </w:rPr>
        <w:tab/>
      </w:r>
      <w:r>
        <w:rPr>
          <w:sz w:val="28"/>
          <w:szCs w:val="28"/>
        </w:rPr>
        <w:tab/>
      </w:r>
      <w:r>
        <w:rPr>
          <w:sz w:val="28"/>
          <w:szCs w:val="28"/>
        </w:rPr>
        <w:tab/>
      </w:r>
      <w:r w:rsidRPr="005C6224">
        <w:rPr>
          <w:sz w:val="28"/>
          <w:szCs w:val="28"/>
        </w:rPr>
        <w:t>30821</w:t>
      </w:r>
    </w:p>
    <w:p w14:paraId="621C4C3D" w14:textId="77777777" w:rsidR="007F16D8" w:rsidRPr="005C6224" w:rsidRDefault="007F16D8" w:rsidP="007F16D8">
      <w:pPr>
        <w:rPr>
          <w:sz w:val="28"/>
          <w:szCs w:val="28"/>
        </w:rPr>
      </w:pPr>
    </w:p>
    <w:p w14:paraId="72A5B904" w14:textId="77777777" w:rsidR="007F16D8" w:rsidRDefault="007F16D8" w:rsidP="007F16D8">
      <w:pPr>
        <w:ind w:firstLine="720"/>
        <w:rPr>
          <w:b/>
          <w:bCs/>
          <w:sz w:val="30"/>
          <w:szCs w:val="30"/>
        </w:rPr>
      </w:pPr>
      <w:r w:rsidRPr="005C6224">
        <w:rPr>
          <w:b/>
          <w:sz w:val="28"/>
          <w:szCs w:val="28"/>
        </w:rPr>
        <w:t>Fecha:</w:t>
      </w:r>
      <w:r w:rsidRPr="005C6224">
        <w:rPr>
          <w:sz w:val="28"/>
          <w:szCs w:val="28"/>
        </w:rPr>
        <w:tab/>
      </w:r>
      <w:r>
        <w:rPr>
          <w:sz w:val="28"/>
          <w:szCs w:val="28"/>
        </w:rPr>
        <w:tab/>
      </w:r>
      <w:r>
        <w:rPr>
          <w:sz w:val="28"/>
          <w:szCs w:val="28"/>
        </w:rPr>
        <w:tab/>
      </w:r>
      <w:r w:rsidRPr="005C6224">
        <w:rPr>
          <w:sz w:val="28"/>
          <w:szCs w:val="28"/>
        </w:rPr>
        <w:t>14 de julio de 2026</w:t>
      </w:r>
    </w:p>
    <w:p w14:paraId="522238FF" w14:textId="77777777" w:rsidR="007F16D8" w:rsidRPr="00302F71" w:rsidRDefault="007F16D8" w:rsidP="007F16D8">
      <w:pPr>
        <w:jc w:val="center"/>
        <w:rPr>
          <w:b/>
          <w:bCs/>
          <w:sz w:val="36"/>
          <w:szCs w:val="36"/>
        </w:rPr>
      </w:pPr>
      <w:r w:rsidRPr="00302F71">
        <w:rPr>
          <w:b/>
          <w:bCs/>
          <w:sz w:val="36"/>
          <w:szCs w:val="36"/>
        </w:rPr>
        <w:lastRenderedPageBreak/>
        <w:t>Fases de un Experimento en Ingeniería de Software</w:t>
      </w:r>
    </w:p>
    <w:p w14:paraId="05F1663B" w14:textId="77777777" w:rsidR="007F16D8" w:rsidRDefault="007F16D8" w:rsidP="007F16D8">
      <w:pPr>
        <w:rPr>
          <w:sz w:val="24"/>
          <w:szCs w:val="24"/>
        </w:rPr>
      </w:pPr>
    </w:p>
    <w:p w14:paraId="18EBA5E0" w14:textId="77777777" w:rsidR="007F16D8" w:rsidRPr="00055D44" w:rsidRDefault="007F16D8" w:rsidP="007F16D8">
      <w:pPr>
        <w:rPr>
          <w:sz w:val="96"/>
          <w:szCs w:val="96"/>
        </w:rPr>
      </w:pPr>
      <w:r w:rsidRPr="00302F71">
        <w:rPr>
          <w:b/>
          <w:bCs/>
          <w:sz w:val="24"/>
          <w:szCs w:val="24"/>
        </w:rPr>
        <w:t>Experimento</w:t>
      </w:r>
      <w:r>
        <w:rPr>
          <w:sz w:val="24"/>
          <w:szCs w:val="24"/>
        </w:rPr>
        <w:t>: E</w:t>
      </w:r>
      <w:r w:rsidRPr="009B041D">
        <w:rPr>
          <w:sz w:val="24"/>
          <w:szCs w:val="24"/>
        </w:rPr>
        <w:t>xperimentación en ingeniería de software:</w:t>
      </w:r>
      <w:r>
        <w:rPr>
          <w:sz w:val="24"/>
          <w:szCs w:val="24"/>
        </w:rPr>
        <w:t xml:space="preserve"> </w:t>
      </w:r>
      <w:r w:rsidRPr="009B041D">
        <w:rPr>
          <w:sz w:val="24"/>
          <w:szCs w:val="24"/>
        </w:rPr>
        <w:t>Caso de estudio programación en pareja</w:t>
      </w:r>
    </w:p>
    <w:p w14:paraId="23473DF2" w14:textId="77777777" w:rsidR="007F16D8" w:rsidRDefault="007F16D8" w:rsidP="007F16D8">
      <w:pPr>
        <w:pStyle w:val="Ttulo1"/>
      </w:pPr>
    </w:p>
    <w:p w14:paraId="7F202FE5" w14:textId="77777777" w:rsidR="007F16D8" w:rsidRDefault="007F16D8" w:rsidP="007F16D8">
      <w:pPr>
        <w:pStyle w:val="Ttulo1"/>
      </w:pPr>
      <w:r>
        <w:t>Contexto</w:t>
      </w:r>
    </w:p>
    <w:p w14:paraId="10DA733C" w14:textId="77777777" w:rsidR="007F16D8" w:rsidRDefault="007F16D8" w:rsidP="007F16D8">
      <w:pPr>
        <w:spacing w:after="160"/>
        <w:jc w:val="both"/>
        <w:rPr>
          <w:sz w:val="16"/>
          <w:szCs w:val="16"/>
        </w:rPr>
      </w:pPr>
      <w:r>
        <w:t xml:space="preserve">Todo experimento en Ingeniería de Software puede organizarse en tres grandes fases: diseño y planificación, ejecución y recolección de datos, y reporte de resultados. Este documento </w:t>
      </w:r>
      <w:proofErr w:type="spellStart"/>
      <w:r>
        <w:t>esta</w:t>
      </w:r>
      <w:proofErr w:type="spellEnd"/>
      <w:r>
        <w:t xml:space="preserve"> basada en </w:t>
      </w:r>
      <w:r w:rsidRPr="00E64F38">
        <w:rPr>
          <w:i/>
          <w:iCs/>
          <w:sz w:val="16"/>
          <w:szCs w:val="16"/>
        </w:rPr>
        <w:t>Ventura Uscanga, J. J., Martínez Moreno, P., Morales Velázquez, L. A. y Vergara Camacho, J. A. (2025). Experimentación en Ingeniería de Software: Caso de estudio programación en pareja. Revista Perspectivas, 7(1). https://doi.org/10.47187/perspectivas.7.1.239</w:t>
      </w:r>
      <w:r w:rsidRPr="00E64F38">
        <w:rPr>
          <w:sz w:val="16"/>
          <w:szCs w:val="16"/>
        </w:rPr>
        <w:t xml:space="preserve">  </w:t>
      </w:r>
    </w:p>
    <w:p w14:paraId="27836ED5" w14:textId="77777777" w:rsidR="007F16D8" w:rsidRDefault="007F16D8" w:rsidP="007F16D8">
      <w:pPr>
        <w:spacing w:after="160"/>
        <w:jc w:val="both"/>
      </w:pPr>
      <w:r>
        <w:t xml:space="preserve">A </w:t>
      </w:r>
      <w:proofErr w:type="gramStart"/>
      <w:r>
        <w:t>continuación</w:t>
      </w:r>
      <w:proofErr w:type="gramEnd"/>
      <w:r>
        <w:t xml:space="preserve"> se desarrolla cada fase tomando como caso de estudio el experimento de programación en pareja realizado con estudiantes de la Licenciatura en Ingeniería de Software de la Universidad Veracruzana, Campus Coatzacoalcos.</w:t>
      </w:r>
    </w:p>
    <w:p w14:paraId="05EF9900" w14:textId="77777777" w:rsidR="00F91D53" w:rsidRDefault="00000000">
      <w:pPr>
        <w:pStyle w:val="Ttulo1"/>
        <w:spacing w:before="300" w:after="150"/>
      </w:pPr>
      <w:r>
        <w:t>Fase 1: Diseño y Planificación</w:t>
      </w:r>
    </w:p>
    <w:p w14:paraId="53CD4F71" w14:textId="77777777" w:rsidR="00F91D53" w:rsidRDefault="00000000">
      <w:pPr>
        <w:spacing w:after="160"/>
        <w:jc w:val="both"/>
      </w:pPr>
      <w:r>
        <w:t>Esta es la etapa en la que el equipo investigador decide qué quiere estudiar, por qué vale la pena hacerlo y cómo va a llevar a cabo el experimento, todo esto antes de tener contacto con los sujetos. Aquí entra la motivación del estudio, la pregunta de investigación, la selección de los participantes, las variables que se van a medir y los instrumentos que se usarán para recolectar los datos.</w:t>
      </w:r>
    </w:p>
    <w:p w14:paraId="066D95F8" w14:textId="77777777" w:rsidR="00F91D53" w:rsidRDefault="00000000">
      <w:pPr>
        <w:pStyle w:val="Ttulo2"/>
        <w:spacing w:before="250" w:after="120"/>
      </w:pPr>
      <w:r>
        <w:t>1.1 Motivación y contexto</w:t>
      </w:r>
    </w:p>
    <w:p w14:paraId="351EFE7F" w14:textId="77777777" w:rsidR="00F91D53" w:rsidRDefault="00000000">
      <w:pPr>
        <w:spacing w:after="160"/>
        <w:jc w:val="both"/>
      </w:pPr>
      <w:r>
        <w:t>La programación en pareja consiste en que dos personas trabajen juntas frente a una misma computadora: una hace de conductor (</w:t>
      </w:r>
      <w:proofErr w:type="gramStart"/>
      <w:r>
        <w:t>driver</w:t>
      </w:r>
      <w:proofErr w:type="gramEnd"/>
      <w:r>
        <w:t>) y escribe el código, mientras la otra hace de navegador (</w:t>
      </w:r>
      <w:proofErr w:type="spellStart"/>
      <w:r>
        <w:t>navigator</w:t>
      </w:r>
      <w:proofErr w:type="spellEnd"/>
      <w:r>
        <w:t>) y va revisando ese trabajo para detectar errores tácticos, como fallas de sintaxis, de ortografía o llamadas a la función equivocada, y errores estratégicos, que son decisiones de diseño que se alejan de lo que la función debería lograr realmente. Varios autores han documentado los beneficios de esta práctica: mejora la calidad del código, acelera su producción, genera más confianza entre los programadores y ayuda a que el conocimiento se transfiera entre compañeros.</w:t>
      </w:r>
    </w:p>
    <w:p w14:paraId="011618D8" w14:textId="77777777" w:rsidR="00F91D53" w:rsidRDefault="00000000">
      <w:pPr>
        <w:spacing w:after="160"/>
        <w:jc w:val="both"/>
      </w:pPr>
      <w:r>
        <w:t>El estudio se hizo en un contexto particular: la región de Coatzacoalcos, donde hay pocas empresas de desarrollo de software. Justamente por eso los docentes de Ingeniería de Software de la zona buscan métodos de enseñanza que realmente fortalezcan las competencias de programación de sus estudiantes.</w:t>
      </w:r>
    </w:p>
    <w:p w14:paraId="47C3CD9E" w14:textId="77777777" w:rsidR="00F91D53" w:rsidRDefault="00000000">
      <w:pPr>
        <w:pStyle w:val="Ttulo2"/>
        <w:spacing w:before="250" w:after="120"/>
      </w:pPr>
      <w:r>
        <w:t>1.2 Objetivo y pregunta de investigación</w:t>
      </w:r>
    </w:p>
    <w:p w14:paraId="3DB3F440" w14:textId="77777777" w:rsidR="00F91D53" w:rsidRDefault="00000000">
      <w:pPr>
        <w:spacing w:after="160"/>
        <w:jc w:val="both"/>
      </w:pPr>
      <w:r>
        <w:t>El objetivo del experimento era sencillo: averiguar si la programación en pareja mejora el aprendizaje, el rendimiento académico y la calidad del trabajo de los estudiantes de Ingeniería de Software, comparada con programar de forma individual.</w:t>
      </w:r>
    </w:p>
    <w:p w14:paraId="3BAE15FD" w14:textId="77777777" w:rsidR="00F91D53" w:rsidRDefault="00000000">
      <w:pPr>
        <w:spacing w:after="160"/>
        <w:jc w:val="both"/>
      </w:pPr>
      <w:r>
        <w:t>De ahí salieron las hipótesis de trabajo, que más adelante se pusieron a prueba con estadística:</w:t>
      </w:r>
    </w:p>
    <w:p w14:paraId="208E637A" w14:textId="77777777" w:rsidR="00F91D53" w:rsidRDefault="00000000">
      <w:pPr>
        <w:pStyle w:val="Prrafodelista"/>
        <w:numPr>
          <w:ilvl w:val="0"/>
          <w:numId w:val="1"/>
        </w:numPr>
        <w:spacing w:after="80"/>
      </w:pPr>
      <w:r>
        <w:t>H0: la diferencia entre las medianas de los puntajes obtenidos en pareja y de forma individual es menor o igual a cero, es decir, no hay mejora.</w:t>
      </w:r>
    </w:p>
    <w:p w14:paraId="118B0DA0" w14:textId="77777777" w:rsidR="00F91D53" w:rsidRDefault="00000000">
      <w:pPr>
        <w:pStyle w:val="Prrafodelista"/>
        <w:numPr>
          <w:ilvl w:val="0"/>
          <w:numId w:val="1"/>
        </w:numPr>
        <w:spacing w:after="80"/>
      </w:pPr>
      <w:r>
        <w:t>H1: la diferencia entre las medianas de los puntajes obtenidos en pareja y de forma individual es mayor a cero, es decir, sí hay mejora al trabajar en pareja.</w:t>
      </w:r>
    </w:p>
    <w:p w14:paraId="1E965F7C" w14:textId="77777777" w:rsidR="00F91D53" w:rsidRDefault="00000000">
      <w:pPr>
        <w:pStyle w:val="Ttulo2"/>
        <w:spacing w:before="250" w:after="120"/>
      </w:pPr>
      <w:r>
        <w:t>1.3 Selección de sujetos</w:t>
      </w:r>
    </w:p>
    <w:p w14:paraId="09D9DFE8" w14:textId="77777777" w:rsidR="00F91D53" w:rsidRDefault="00000000">
      <w:pPr>
        <w:spacing w:after="160"/>
        <w:jc w:val="both"/>
      </w:pPr>
      <w:r>
        <w:t xml:space="preserve">Participaron 15 estudiantes de quinto periodo de la Licenciatura en Ingeniería de Software, en la materia de Paradigmas de Programación, durante el bloque de programación orientada a objetos (POO). Todos venían con una base sólida: ya habían cursado Introducción a la Programación, Programación, Estructuras de Datos y Principios de </w:t>
      </w:r>
      <w:r>
        <w:lastRenderedPageBreak/>
        <w:t>Construcción de Software. Desde el diseño quedó claro que 15 estudiantes es una muestra pequeña, así que se decidió usar desde un inicio pruebas estadísticas pensadas para ese tamaño de muestra.</w:t>
      </w:r>
    </w:p>
    <w:p w14:paraId="066F822E" w14:textId="77777777" w:rsidR="00F91D53" w:rsidRDefault="00000000">
      <w:pPr>
        <w:pStyle w:val="Ttulo2"/>
        <w:spacing w:before="250" w:after="120"/>
      </w:pPr>
      <w:r>
        <w:t>1.4 Selección de variables</w:t>
      </w:r>
    </w:p>
    <w:p w14:paraId="7EE1C957" w14:textId="77777777" w:rsidR="00F91D53" w:rsidRDefault="00000000">
      <w:pPr>
        <w:spacing w:after="160"/>
        <w:jc w:val="both"/>
      </w:pPr>
      <w:r>
        <w:t>Se definieron dos tipos de variables:</w:t>
      </w:r>
    </w:p>
    <w:p w14:paraId="36F61C5F" w14:textId="77777777" w:rsidR="00F91D53" w:rsidRDefault="00000000">
      <w:pPr>
        <w:pStyle w:val="Prrafodelista"/>
        <w:numPr>
          <w:ilvl w:val="0"/>
          <w:numId w:val="1"/>
        </w:numPr>
        <w:spacing w:after="80"/>
      </w:pPr>
      <w:r>
        <w:t>Variable independiente: la estrategia o estilo de programación aplicado en cada actividad, es decir, programación individual frente a programación en pareja.</w:t>
      </w:r>
    </w:p>
    <w:p w14:paraId="1AAB3577" w14:textId="77777777" w:rsidR="00F91D53" w:rsidRDefault="00000000">
      <w:pPr>
        <w:pStyle w:val="Prrafodelista"/>
        <w:numPr>
          <w:ilvl w:val="0"/>
          <w:numId w:val="1"/>
        </w:numPr>
        <w:spacing w:after="80"/>
      </w:pPr>
      <w:r>
        <w:t>Variables dependientes: la calificación obtenida, sobre 100 puntos, y el puntaje de calidad del código, sobre 36 puntos, ambas usadas para medir el desempeño de los estudiantes.</w:t>
      </w:r>
    </w:p>
    <w:p w14:paraId="352EDE9D" w14:textId="77777777" w:rsidR="00F91D53" w:rsidRDefault="00000000">
      <w:pPr>
        <w:pStyle w:val="Ttulo2"/>
        <w:spacing w:before="250" w:after="120"/>
      </w:pPr>
      <w:r>
        <w:t>1.5 Instrumentación</w:t>
      </w:r>
    </w:p>
    <w:p w14:paraId="621EF258" w14:textId="77777777" w:rsidR="00F91D53" w:rsidRDefault="00000000">
      <w:pPr>
        <w:spacing w:after="160"/>
        <w:jc w:val="both"/>
      </w:pPr>
      <w:r>
        <w:t>Se diseñaron dos actividades ligadas al paradigma de POO. La primera era individual y consistía en construir una aplicación para controlar un registro de vehículos. La segunda se hacía en pareja y pedía una aplicación de complejidad similar, pero para gestionar una biblioteca. En ambas se ponían en práctica los mismos conceptos: clases y sus relaciones, herencia y encapsulación.</w:t>
      </w:r>
    </w:p>
    <w:p w14:paraId="5843F47B" w14:textId="77777777" w:rsidR="00F91D53" w:rsidRDefault="00000000">
      <w:pPr>
        <w:spacing w:after="160"/>
        <w:jc w:val="both"/>
      </w:pPr>
      <w:r>
        <w:t>Para evaluar el trabajo se usaron dos rúbricas. Una servía para asignar la calificación general, sobre 100 puntos. La otra medía específicamente la calidad del código: dominio del lenguaje Java, fundamentos de POO, claridad y mantenibilidad, uso de patrones de diseño, documentación y comentarios, optimización del rendimiento, manejo de recursos, y resolución de problemas y depuración, hasta sumar 36 puntos.</w:t>
      </w:r>
    </w:p>
    <w:p w14:paraId="4206FCB5" w14:textId="77777777" w:rsidR="00F91D53" w:rsidRDefault="00000000">
      <w:pPr>
        <w:pStyle w:val="Ttulo1"/>
        <w:spacing w:before="300" w:after="150"/>
      </w:pPr>
      <w:r>
        <w:t>Fase 2: Ejecución y Recolección de Datos</w:t>
      </w:r>
    </w:p>
    <w:p w14:paraId="2119866B" w14:textId="77777777" w:rsidR="00F91D53" w:rsidRDefault="00000000">
      <w:pPr>
        <w:spacing w:after="160"/>
        <w:jc w:val="both"/>
      </w:pPr>
      <w:r>
        <w:t>Aquí es donde todo lo planificado se pone en práctica: los sujetos entran en contacto con el experimento, se aplican los tratamientos definidos y los datos que resultan se recolectan y se depuran.</w:t>
      </w:r>
    </w:p>
    <w:p w14:paraId="6B468877" w14:textId="77777777" w:rsidR="00F91D53" w:rsidRDefault="00000000">
      <w:pPr>
        <w:pStyle w:val="Ttulo2"/>
        <w:spacing w:before="250" w:after="120"/>
      </w:pPr>
      <w:r>
        <w:t>2.1 Ejecución del experimento</w:t>
      </w:r>
    </w:p>
    <w:p w14:paraId="0BEE3605" w14:textId="77777777" w:rsidR="00F91D53" w:rsidRDefault="00000000">
      <w:pPr>
        <w:spacing w:after="160"/>
        <w:jc w:val="both"/>
      </w:pPr>
      <w:r>
        <w:t>Antes de empezar, se les explicó brevemente a los estudiantes que iban a participar en un experimento sobre programación en pareja, incluyendo cómo funciona la dinámica de conductor y navegador. Las dos actividades se hicieron en sesiones distintas, dentro de un laboratorio de cómputo, acomodando a los estudiantes de manera que el trabajo en pareja fuera cómodo. También se les pidió mantener buenas prácticas de codificación y documentación. Al terminar cada actividad, entregaban sus evidencias en un repositorio de GitHub.</w:t>
      </w:r>
    </w:p>
    <w:p w14:paraId="4C9B09CD" w14:textId="77777777" w:rsidR="00F91D53" w:rsidRDefault="00000000">
      <w:pPr>
        <w:pStyle w:val="Ttulo2"/>
        <w:spacing w:before="250" w:after="120"/>
      </w:pPr>
      <w:r>
        <w:t>2.2 Validación de datos</w:t>
      </w:r>
    </w:p>
    <w:p w14:paraId="72D3C8D9" w14:textId="77777777" w:rsidR="00F91D53" w:rsidRDefault="00000000">
      <w:pPr>
        <w:spacing w:after="160"/>
        <w:jc w:val="both"/>
      </w:pPr>
      <w:r>
        <w:t>Ya con las calificaciones y los puntajes de calidad de código en mano, aparecieron dos valores atípicos, de los mismos estudiantes, en la actividad individual. Con una muestra tan pequeña, esos dos valores cambiaban bastante la distribución de los datos. Por otro lado, se dejó fuera el resultado de un estudiante en la actividad en pareja, para que ambos grupos quedaran con el mismo número de casos y el análisis posterior fuera más parejo.</w:t>
      </w:r>
    </w:p>
    <w:p w14:paraId="41CD22B2" w14:textId="77777777" w:rsidR="00F91D53" w:rsidRDefault="00000000">
      <w:pPr>
        <w:pStyle w:val="Ttulo2"/>
        <w:spacing w:before="250" w:after="120"/>
      </w:pPr>
      <w:r>
        <w:t>2.3 Datos recolectados</w:t>
      </w:r>
    </w:p>
    <w:p w14:paraId="75B8D5DC" w14:textId="77777777" w:rsidR="00F91D53" w:rsidRDefault="00000000">
      <w:pPr>
        <w:spacing w:after="160"/>
        <w:jc w:val="both"/>
      </w:pPr>
      <w:r>
        <w:t>La tabla siguiente reúne los puntajes de cada estudiante, tanto en calificación como en calidad de código, en las dos modalidades: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1800"/>
        <w:gridCol w:w="1800"/>
      </w:tblGrid>
      <w:tr w:rsidR="00F91D53" w14:paraId="5A00089E" w14:textId="77777777">
        <w:tblPrEx>
          <w:tblCellMar>
            <w:top w:w="0" w:type="dxa"/>
            <w:bottom w:w="0" w:type="dxa"/>
          </w:tblCellMar>
        </w:tblPrEx>
        <w:tc>
          <w:tcPr>
            <w:tcW w:w="1200" w:type="dxa"/>
            <w:shd w:val="clear" w:color="auto" w:fill="1F4E78"/>
            <w:vAlign w:val="center"/>
          </w:tcPr>
          <w:p w14:paraId="4EF158E6" w14:textId="77777777" w:rsidR="00F91D53" w:rsidRDefault="00000000">
            <w:pPr>
              <w:jc w:val="center"/>
            </w:pPr>
            <w:r>
              <w:rPr>
                <w:b/>
                <w:bCs/>
                <w:color w:val="FFFFFF"/>
              </w:rPr>
              <w:t>Estudiante</w:t>
            </w:r>
          </w:p>
        </w:tc>
        <w:tc>
          <w:tcPr>
            <w:tcW w:w="3600" w:type="dxa"/>
            <w:gridSpan w:val="2"/>
            <w:shd w:val="clear" w:color="auto" w:fill="1F4E78"/>
          </w:tcPr>
          <w:p w14:paraId="1BEC52B0" w14:textId="77777777" w:rsidR="00F91D53" w:rsidRDefault="00000000">
            <w:pPr>
              <w:jc w:val="center"/>
            </w:pPr>
            <w:r>
              <w:rPr>
                <w:b/>
                <w:bCs/>
                <w:color w:val="FFFFFF"/>
              </w:rPr>
              <w:t>Calificación</w:t>
            </w:r>
          </w:p>
        </w:tc>
        <w:tc>
          <w:tcPr>
            <w:tcW w:w="3600" w:type="dxa"/>
            <w:gridSpan w:val="2"/>
            <w:shd w:val="clear" w:color="auto" w:fill="1F4E78"/>
          </w:tcPr>
          <w:p w14:paraId="542CE953" w14:textId="77777777" w:rsidR="00F91D53" w:rsidRDefault="00000000">
            <w:pPr>
              <w:jc w:val="center"/>
            </w:pPr>
            <w:r>
              <w:rPr>
                <w:b/>
                <w:bCs/>
                <w:color w:val="FFFFFF"/>
              </w:rPr>
              <w:t>Calidad del código</w:t>
            </w:r>
          </w:p>
        </w:tc>
      </w:tr>
      <w:tr w:rsidR="00F91D53" w14:paraId="67AE73DF" w14:textId="77777777">
        <w:tblPrEx>
          <w:tblCellMar>
            <w:top w:w="0" w:type="dxa"/>
            <w:bottom w:w="0" w:type="dxa"/>
          </w:tblCellMar>
        </w:tblPrEx>
        <w:tc>
          <w:tcPr>
            <w:tcW w:w="1200" w:type="dxa"/>
            <w:shd w:val="clear" w:color="auto" w:fill="1F4E78"/>
            <w:vAlign w:val="center"/>
          </w:tcPr>
          <w:p w14:paraId="4E576BB7" w14:textId="77777777" w:rsidR="00F91D53" w:rsidRDefault="00F91D53">
            <w:pPr>
              <w:jc w:val="center"/>
            </w:pPr>
          </w:p>
        </w:tc>
        <w:tc>
          <w:tcPr>
            <w:tcW w:w="1800" w:type="dxa"/>
            <w:shd w:val="clear" w:color="auto" w:fill="1F4E78"/>
            <w:vAlign w:val="center"/>
          </w:tcPr>
          <w:p w14:paraId="0ACC2EEA" w14:textId="77777777" w:rsidR="00F91D53" w:rsidRDefault="00000000">
            <w:pPr>
              <w:jc w:val="center"/>
            </w:pPr>
            <w:r>
              <w:rPr>
                <w:b/>
                <w:bCs/>
                <w:color w:val="FFFFFF"/>
              </w:rPr>
              <w:t>Individual</w:t>
            </w:r>
          </w:p>
        </w:tc>
        <w:tc>
          <w:tcPr>
            <w:tcW w:w="1800" w:type="dxa"/>
            <w:shd w:val="clear" w:color="auto" w:fill="1F4E78"/>
            <w:vAlign w:val="center"/>
          </w:tcPr>
          <w:p w14:paraId="56307BE8" w14:textId="77777777" w:rsidR="00F91D53" w:rsidRDefault="00000000">
            <w:pPr>
              <w:jc w:val="center"/>
            </w:pPr>
            <w:r>
              <w:rPr>
                <w:b/>
                <w:bCs/>
                <w:color w:val="FFFFFF"/>
              </w:rPr>
              <w:t>Parejas</w:t>
            </w:r>
          </w:p>
        </w:tc>
        <w:tc>
          <w:tcPr>
            <w:tcW w:w="1800" w:type="dxa"/>
            <w:shd w:val="clear" w:color="auto" w:fill="1F4E78"/>
            <w:vAlign w:val="center"/>
          </w:tcPr>
          <w:p w14:paraId="1D0E5644" w14:textId="77777777" w:rsidR="00F91D53" w:rsidRDefault="00000000">
            <w:pPr>
              <w:jc w:val="center"/>
            </w:pPr>
            <w:r>
              <w:rPr>
                <w:b/>
                <w:bCs/>
                <w:color w:val="FFFFFF"/>
              </w:rPr>
              <w:t>Individual</w:t>
            </w:r>
          </w:p>
        </w:tc>
        <w:tc>
          <w:tcPr>
            <w:tcW w:w="1800" w:type="dxa"/>
            <w:shd w:val="clear" w:color="auto" w:fill="1F4E78"/>
            <w:vAlign w:val="center"/>
          </w:tcPr>
          <w:p w14:paraId="4A102028" w14:textId="77777777" w:rsidR="00F91D53" w:rsidRDefault="00000000">
            <w:pPr>
              <w:jc w:val="center"/>
            </w:pPr>
            <w:r>
              <w:rPr>
                <w:b/>
                <w:bCs/>
                <w:color w:val="FFFFFF"/>
              </w:rPr>
              <w:t>Parejas</w:t>
            </w:r>
          </w:p>
        </w:tc>
      </w:tr>
      <w:tr w:rsidR="00F91D53" w14:paraId="7227F041" w14:textId="77777777">
        <w:tblPrEx>
          <w:tblCellMar>
            <w:top w:w="0" w:type="dxa"/>
            <w:bottom w:w="0" w:type="dxa"/>
          </w:tblCellMar>
        </w:tblPrEx>
        <w:tc>
          <w:tcPr>
            <w:tcW w:w="1200" w:type="dxa"/>
            <w:vAlign w:val="center"/>
          </w:tcPr>
          <w:p w14:paraId="2AA02DF2" w14:textId="77777777" w:rsidR="00F91D53" w:rsidRDefault="00000000">
            <w:pPr>
              <w:jc w:val="center"/>
            </w:pPr>
            <w:r>
              <w:rPr>
                <w:color w:val="000000"/>
              </w:rPr>
              <w:t>1</w:t>
            </w:r>
          </w:p>
        </w:tc>
        <w:tc>
          <w:tcPr>
            <w:tcW w:w="1800" w:type="dxa"/>
            <w:vAlign w:val="center"/>
          </w:tcPr>
          <w:p w14:paraId="5E0F6106" w14:textId="77777777" w:rsidR="00F91D53" w:rsidRDefault="00000000">
            <w:pPr>
              <w:jc w:val="center"/>
            </w:pPr>
            <w:r>
              <w:rPr>
                <w:color w:val="000000"/>
              </w:rPr>
              <w:t>65</w:t>
            </w:r>
          </w:p>
        </w:tc>
        <w:tc>
          <w:tcPr>
            <w:tcW w:w="1800" w:type="dxa"/>
            <w:vAlign w:val="center"/>
          </w:tcPr>
          <w:p w14:paraId="0F0A014B" w14:textId="77777777" w:rsidR="00F91D53" w:rsidRDefault="00000000">
            <w:pPr>
              <w:jc w:val="center"/>
            </w:pPr>
            <w:r>
              <w:rPr>
                <w:color w:val="000000"/>
              </w:rPr>
              <w:t>90</w:t>
            </w:r>
          </w:p>
        </w:tc>
        <w:tc>
          <w:tcPr>
            <w:tcW w:w="1800" w:type="dxa"/>
            <w:vAlign w:val="center"/>
          </w:tcPr>
          <w:p w14:paraId="0DE0531F" w14:textId="77777777" w:rsidR="00F91D53" w:rsidRDefault="00000000">
            <w:pPr>
              <w:jc w:val="center"/>
            </w:pPr>
            <w:r>
              <w:rPr>
                <w:color w:val="000000"/>
              </w:rPr>
              <w:t>32</w:t>
            </w:r>
          </w:p>
        </w:tc>
        <w:tc>
          <w:tcPr>
            <w:tcW w:w="1800" w:type="dxa"/>
            <w:vAlign w:val="center"/>
          </w:tcPr>
          <w:p w14:paraId="71E17A91" w14:textId="77777777" w:rsidR="00F91D53" w:rsidRDefault="00000000">
            <w:pPr>
              <w:jc w:val="center"/>
            </w:pPr>
            <w:r>
              <w:rPr>
                <w:color w:val="000000"/>
              </w:rPr>
              <w:t>33</w:t>
            </w:r>
          </w:p>
        </w:tc>
      </w:tr>
      <w:tr w:rsidR="00F91D53" w14:paraId="55842CA7" w14:textId="77777777">
        <w:tblPrEx>
          <w:tblCellMar>
            <w:top w:w="0" w:type="dxa"/>
            <w:bottom w:w="0" w:type="dxa"/>
          </w:tblCellMar>
        </w:tblPrEx>
        <w:tc>
          <w:tcPr>
            <w:tcW w:w="1200" w:type="dxa"/>
            <w:vAlign w:val="center"/>
          </w:tcPr>
          <w:p w14:paraId="0138D6E4" w14:textId="77777777" w:rsidR="00F91D53" w:rsidRDefault="00000000">
            <w:pPr>
              <w:jc w:val="center"/>
            </w:pPr>
            <w:r>
              <w:rPr>
                <w:color w:val="000000"/>
              </w:rPr>
              <w:t>2</w:t>
            </w:r>
          </w:p>
        </w:tc>
        <w:tc>
          <w:tcPr>
            <w:tcW w:w="1800" w:type="dxa"/>
            <w:vAlign w:val="center"/>
          </w:tcPr>
          <w:p w14:paraId="7C98A43E" w14:textId="77777777" w:rsidR="00F91D53" w:rsidRDefault="00000000">
            <w:pPr>
              <w:jc w:val="center"/>
            </w:pPr>
            <w:r>
              <w:rPr>
                <w:color w:val="000000"/>
              </w:rPr>
              <w:t>90</w:t>
            </w:r>
          </w:p>
        </w:tc>
        <w:tc>
          <w:tcPr>
            <w:tcW w:w="1800" w:type="dxa"/>
            <w:vAlign w:val="center"/>
          </w:tcPr>
          <w:p w14:paraId="06E1E04E" w14:textId="77777777" w:rsidR="00F91D53" w:rsidRDefault="00000000">
            <w:pPr>
              <w:jc w:val="center"/>
            </w:pPr>
            <w:r>
              <w:rPr>
                <w:color w:val="000000"/>
              </w:rPr>
              <w:t>95</w:t>
            </w:r>
          </w:p>
        </w:tc>
        <w:tc>
          <w:tcPr>
            <w:tcW w:w="1800" w:type="dxa"/>
            <w:vAlign w:val="center"/>
          </w:tcPr>
          <w:p w14:paraId="2266C011" w14:textId="77777777" w:rsidR="00F91D53" w:rsidRDefault="00000000">
            <w:pPr>
              <w:jc w:val="center"/>
            </w:pPr>
            <w:r>
              <w:rPr>
                <w:color w:val="000000"/>
              </w:rPr>
              <w:t>31</w:t>
            </w:r>
          </w:p>
        </w:tc>
        <w:tc>
          <w:tcPr>
            <w:tcW w:w="1800" w:type="dxa"/>
            <w:vAlign w:val="center"/>
          </w:tcPr>
          <w:p w14:paraId="5AE31AB3" w14:textId="77777777" w:rsidR="00F91D53" w:rsidRDefault="00000000">
            <w:pPr>
              <w:jc w:val="center"/>
            </w:pPr>
            <w:r>
              <w:rPr>
                <w:color w:val="000000"/>
              </w:rPr>
              <w:t>32</w:t>
            </w:r>
          </w:p>
        </w:tc>
      </w:tr>
      <w:tr w:rsidR="00F91D53" w14:paraId="4711684A" w14:textId="77777777">
        <w:tblPrEx>
          <w:tblCellMar>
            <w:top w:w="0" w:type="dxa"/>
            <w:bottom w:w="0" w:type="dxa"/>
          </w:tblCellMar>
        </w:tblPrEx>
        <w:tc>
          <w:tcPr>
            <w:tcW w:w="1200" w:type="dxa"/>
            <w:vAlign w:val="center"/>
          </w:tcPr>
          <w:p w14:paraId="4AB1E486" w14:textId="77777777" w:rsidR="00F91D53" w:rsidRDefault="00000000">
            <w:pPr>
              <w:jc w:val="center"/>
            </w:pPr>
            <w:r>
              <w:rPr>
                <w:color w:val="000000"/>
              </w:rPr>
              <w:t>3</w:t>
            </w:r>
          </w:p>
        </w:tc>
        <w:tc>
          <w:tcPr>
            <w:tcW w:w="1800" w:type="dxa"/>
            <w:vAlign w:val="center"/>
          </w:tcPr>
          <w:p w14:paraId="2598CB10" w14:textId="77777777" w:rsidR="00F91D53" w:rsidRDefault="00000000">
            <w:pPr>
              <w:jc w:val="center"/>
            </w:pPr>
            <w:r>
              <w:rPr>
                <w:color w:val="000000"/>
              </w:rPr>
              <w:t>35</w:t>
            </w:r>
          </w:p>
        </w:tc>
        <w:tc>
          <w:tcPr>
            <w:tcW w:w="1800" w:type="dxa"/>
            <w:vAlign w:val="center"/>
          </w:tcPr>
          <w:p w14:paraId="71B2EB3E" w14:textId="77777777" w:rsidR="00F91D53" w:rsidRDefault="00000000">
            <w:pPr>
              <w:jc w:val="center"/>
            </w:pPr>
            <w:r>
              <w:rPr>
                <w:color w:val="000000"/>
              </w:rPr>
              <w:t>70</w:t>
            </w:r>
          </w:p>
        </w:tc>
        <w:tc>
          <w:tcPr>
            <w:tcW w:w="1800" w:type="dxa"/>
            <w:vAlign w:val="center"/>
          </w:tcPr>
          <w:p w14:paraId="77F79FD5" w14:textId="77777777" w:rsidR="00F91D53" w:rsidRDefault="00000000">
            <w:pPr>
              <w:jc w:val="center"/>
            </w:pPr>
            <w:r>
              <w:rPr>
                <w:color w:val="000000"/>
              </w:rPr>
              <w:t>10</w:t>
            </w:r>
          </w:p>
        </w:tc>
        <w:tc>
          <w:tcPr>
            <w:tcW w:w="1800" w:type="dxa"/>
            <w:vAlign w:val="center"/>
          </w:tcPr>
          <w:p w14:paraId="71BBA763" w14:textId="77777777" w:rsidR="00F91D53" w:rsidRDefault="00000000">
            <w:pPr>
              <w:jc w:val="center"/>
            </w:pPr>
            <w:r>
              <w:rPr>
                <w:color w:val="000000"/>
              </w:rPr>
              <w:t>24</w:t>
            </w:r>
          </w:p>
        </w:tc>
      </w:tr>
      <w:tr w:rsidR="00F91D53" w14:paraId="1CC0A182" w14:textId="77777777">
        <w:tblPrEx>
          <w:tblCellMar>
            <w:top w:w="0" w:type="dxa"/>
            <w:bottom w:w="0" w:type="dxa"/>
          </w:tblCellMar>
        </w:tblPrEx>
        <w:tc>
          <w:tcPr>
            <w:tcW w:w="1200" w:type="dxa"/>
            <w:vAlign w:val="center"/>
          </w:tcPr>
          <w:p w14:paraId="01DACB4F" w14:textId="77777777" w:rsidR="00F91D53" w:rsidRDefault="00000000">
            <w:pPr>
              <w:jc w:val="center"/>
            </w:pPr>
            <w:r>
              <w:rPr>
                <w:color w:val="000000"/>
              </w:rPr>
              <w:t>4</w:t>
            </w:r>
          </w:p>
        </w:tc>
        <w:tc>
          <w:tcPr>
            <w:tcW w:w="1800" w:type="dxa"/>
            <w:vAlign w:val="center"/>
          </w:tcPr>
          <w:p w14:paraId="41B642CE" w14:textId="77777777" w:rsidR="00F91D53" w:rsidRDefault="00000000">
            <w:pPr>
              <w:jc w:val="center"/>
            </w:pPr>
            <w:r>
              <w:rPr>
                <w:color w:val="000000"/>
              </w:rPr>
              <w:t>85</w:t>
            </w:r>
          </w:p>
        </w:tc>
        <w:tc>
          <w:tcPr>
            <w:tcW w:w="1800" w:type="dxa"/>
            <w:vAlign w:val="center"/>
          </w:tcPr>
          <w:p w14:paraId="082DC005" w14:textId="77777777" w:rsidR="00F91D53" w:rsidRDefault="00000000">
            <w:pPr>
              <w:jc w:val="center"/>
            </w:pPr>
            <w:r>
              <w:rPr>
                <w:color w:val="000000"/>
              </w:rPr>
              <w:t>90</w:t>
            </w:r>
          </w:p>
        </w:tc>
        <w:tc>
          <w:tcPr>
            <w:tcW w:w="1800" w:type="dxa"/>
            <w:vAlign w:val="center"/>
          </w:tcPr>
          <w:p w14:paraId="5E2C2880" w14:textId="77777777" w:rsidR="00F91D53" w:rsidRDefault="00000000">
            <w:pPr>
              <w:jc w:val="center"/>
            </w:pPr>
            <w:r>
              <w:rPr>
                <w:color w:val="000000"/>
              </w:rPr>
              <w:t>18</w:t>
            </w:r>
          </w:p>
        </w:tc>
        <w:tc>
          <w:tcPr>
            <w:tcW w:w="1800" w:type="dxa"/>
            <w:vAlign w:val="center"/>
          </w:tcPr>
          <w:p w14:paraId="5F1AA88A" w14:textId="77777777" w:rsidR="00F91D53" w:rsidRDefault="00000000">
            <w:pPr>
              <w:jc w:val="center"/>
            </w:pPr>
            <w:r>
              <w:rPr>
                <w:color w:val="000000"/>
              </w:rPr>
              <w:t>32</w:t>
            </w:r>
          </w:p>
        </w:tc>
      </w:tr>
      <w:tr w:rsidR="00F91D53" w14:paraId="28F00BB5" w14:textId="77777777">
        <w:tblPrEx>
          <w:tblCellMar>
            <w:top w:w="0" w:type="dxa"/>
            <w:bottom w:w="0" w:type="dxa"/>
          </w:tblCellMar>
        </w:tblPrEx>
        <w:tc>
          <w:tcPr>
            <w:tcW w:w="1200" w:type="dxa"/>
            <w:vAlign w:val="center"/>
          </w:tcPr>
          <w:p w14:paraId="2500B6DE" w14:textId="77777777" w:rsidR="00F91D53" w:rsidRDefault="00000000">
            <w:pPr>
              <w:jc w:val="center"/>
            </w:pPr>
            <w:r>
              <w:rPr>
                <w:color w:val="000000"/>
              </w:rPr>
              <w:t>5</w:t>
            </w:r>
          </w:p>
        </w:tc>
        <w:tc>
          <w:tcPr>
            <w:tcW w:w="1800" w:type="dxa"/>
            <w:vAlign w:val="center"/>
          </w:tcPr>
          <w:p w14:paraId="277436CB" w14:textId="77777777" w:rsidR="00F91D53" w:rsidRDefault="00000000">
            <w:pPr>
              <w:jc w:val="center"/>
            </w:pPr>
            <w:r>
              <w:rPr>
                <w:color w:val="000000"/>
              </w:rPr>
              <w:t>45</w:t>
            </w:r>
          </w:p>
        </w:tc>
        <w:tc>
          <w:tcPr>
            <w:tcW w:w="1800" w:type="dxa"/>
            <w:vAlign w:val="center"/>
          </w:tcPr>
          <w:p w14:paraId="3066E2E9" w14:textId="77777777" w:rsidR="00F91D53" w:rsidRDefault="00000000">
            <w:pPr>
              <w:jc w:val="center"/>
            </w:pPr>
            <w:r>
              <w:rPr>
                <w:color w:val="000000"/>
              </w:rPr>
              <w:t>70</w:t>
            </w:r>
          </w:p>
        </w:tc>
        <w:tc>
          <w:tcPr>
            <w:tcW w:w="1800" w:type="dxa"/>
            <w:vAlign w:val="center"/>
          </w:tcPr>
          <w:p w14:paraId="761BE453" w14:textId="77777777" w:rsidR="00F91D53" w:rsidRDefault="00000000">
            <w:pPr>
              <w:jc w:val="center"/>
            </w:pPr>
            <w:r>
              <w:rPr>
                <w:color w:val="000000"/>
              </w:rPr>
              <w:t>14</w:t>
            </w:r>
          </w:p>
        </w:tc>
        <w:tc>
          <w:tcPr>
            <w:tcW w:w="1800" w:type="dxa"/>
            <w:vAlign w:val="center"/>
          </w:tcPr>
          <w:p w14:paraId="271342A2" w14:textId="77777777" w:rsidR="00F91D53" w:rsidRDefault="00000000">
            <w:pPr>
              <w:jc w:val="center"/>
            </w:pPr>
            <w:r>
              <w:rPr>
                <w:color w:val="000000"/>
              </w:rPr>
              <w:t>24</w:t>
            </w:r>
          </w:p>
        </w:tc>
      </w:tr>
      <w:tr w:rsidR="00F91D53" w14:paraId="02B73484" w14:textId="77777777">
        <w:tblPrEx>
          <w:tblCellMar>
            <w:top w:w="0" w:type="dxa"/>
            <w:bottom w:w="0" w:type="dxa"/>
          </w:tblCellMar>
        </w:tblPrEx>
        <w:tc>
          <w:tcPr>
            <w:tcW w:w="1200" w:type="dxa"/>
            <w:vAlign w:val="center"/>
          </w:tcPr>
          <w:p w14:paraId="1BFDE3D7" w14:textId="77777777" w:rsidR="00F91D53" w:rsidRDefault="00000000">
            <w:pPr>
              <w:jc w:val="center"/>
            </w:pPr>
            <w:r>
              <w:rPr>
                <w:color w:val="000000"/>
              </w:rPr>
              <w:lastRenderedPageBreak/>
              <w:t>6</w:t>
            </w:r>
          </w:p>
        </w:tc>
        <w:tc>
          <w:tcPr>
            <w:tcW w:w="1800" w:type="dxa"/>
            <w:vAlign w:val="center"/>
          </w:tcPr>
          <w:p w14:paraId="761A74B6" w14:textId="77777777" w:rsidR="00F91D53" w:rsidRDefault="00000000">
            <w:pPr>
              <w:jc w:val="center"/>
            </w:pPr>
            <w:r>
              <w:rPr>
                <w:color w:val="000000"/>
              </w:rPr>
              <w:t>90</w:t>
            </w:r>
          </w:p>
        </w:tc>
        <w:tc>
          <w:tcPr>
            <w:tcW w:w="1800" w:type="dxa"/>
            <w:vAlign w:val="center"/>
          </w:tcPr>
          <w:p w14:paraId="6FFC6080" w14:textId="77777777" w:rsidR="00F91D53" w:rsidRDefault="00000000">
            <w:pPr>
              <w:jc w:val="center"/>
            </w:pPr>
            <w:r>
              <w:rPr>
                <w:color w:val="000000"/>
              </w:rPr>
              <w:t>90</w:t>
            </w:r>
          </w:p>
        </w:tc>
        <w:tc>
          <w:tcPr>
            <w:tcW w:w="1800" w:type="dxa"/>
            <w:vAlign w:val="center"/>
          </w:tcPr>
          <w:p w14:paraId="400F0E67" w14:textId="77777777" w:rsidR="00F91D53" w:rsidRDefault="00000000">
            <w:pPr>
              <w:jc w:val="center"/>
            </w:pPr>
            <w:r>
              <w:rPr>
                <w:color w:val="000000"/>
              </w:rPr>
              <w:t>30</w:t>
            </w:r>
          </w:p>
        </w:tc>
        <w:tc>
          <w:tcPr>
            <w:tcW w:w="1800" w:type="dxa"/>
            <w:vAlign w:val="center"/>
          </w:tcPr>
          <w:p w14:paraId="1CA861A8" w14:textId="77777777" w:rsidR="00F91D53" w:rsidRDefault="00000000">
            <w:pPr>
              <w:jc w:val="center"/>
            </w:pPr>
            <w:r>
              <w:rPr>
                <w:color w:val="000000"/>
              </w:rPr>
              <w:t>33</w:t>
            </w:r>
          </w:p>
        </w:tc>
      </w:tr>
      <w:tr w:rsidR="00F91D53" w14:paraId="0F2BFB65" w14:textId="77777777">
        <w:tblPrEx>
          <w:tblCellMar>
            <w:top w:w="0" w:type="dxa"/>
            <w:bottom w:w="0" w:type="dxa"/>
          </w:tblCellMar>
        </w:tblPrEx>
        <w:tc>
          <w:tcPr>
            <w:tcW w:w="1200" w:type="dxa"/>
            <w:vAlign w:val="center"/>
          </w:tcPr>
          <w:p w14:paraId="49664E32" w14:textId="77777777" w:rsidR="00F91D53" w:rsidRDefault="00000000">
            <w:pPr>
              <w:jc w:val="center"/>
            </w:pPr>
            <w:r>
              <w:rPr>
                <w:color w:val="000000"/>
              </w:rPr>
              <w:t>7</w:t>
            </w:r>
          </w:p>
        </w:tc>
        <w:tc>
          <w:tcPr>
            <w:tcW w:w="1800" w:type="dxa"/>
            <w:vAlign w:val="center"/>
          </w:tcPr>
          <w:p w14:paraId="74D2AE61" w14:textId="77777777" w:rsidR="00F91D53" w:rsidRDefault="00000000">
            <w:pPr>
              <w:jc w:val="center"/>
            </w:pPr>
            <w:r>
              <w:rPr>
                <w:color w:val="000000"/>
              </w:rPr>
              <w:t>85</w:t>
            </w:r>
          </w:p>
        </w:tc>
        <w:tc>
          <w:tcPr>
            <w:tcW w:w="1800" w:type="dxa"/>
            <w:vAlign w:val="center"/>
          </w:tcPr>
          <w:p w14:paraId="5178A464" w14:textId="77777777" w:rsidR="00F91D53" w:rsidRDefault="00000000">
            <w:pPr>
              <w:jc w:val="center"/>
            </w:pPr>
            <w:r>
              <w:rPr>
                <w:color w:val="000000"/>
              </w:rPr>
              <w:t>90</w:t>
            </w:r>
          </w:p>
        </w:tc>
        <w:tc>
          <w:tcPr>
            <w:tcW w:w="1800" w:type="dxa"/>
            <w:vAlign w:val="center"/>
          </w:tcPr>
          <w:p w14:paraId="1C477290" w14:textId="77777777" w:rsidR="00F91D53" w:rsidRDefault="00000000">
            <w:pPr>
              <w:jc w:val="center"/>
            </w:pPr>
            <w:r>
              <w:rPr>
                <w:color w:val="000000"/>
              </w:rPr>
              <w:t>34</w:t>
            </w:r>
          </w:p>
        </w:tc>
        <w:tc>
          <w:tcPr>
            <w:tcW w:w="1800" w:type="dxa"/>
            <w:vAlign w:val="center"/>
          </w:tcPr>
          <w:p w14:paraId="7C02B6CE" w14:textId="77777777" w:rsidR="00F91D53" w:rsidRDefault="00000000">
            <w:pPr>
              <w:jc w:val="center"/>
            </w:pPr>
            <w:r>
              <w:rPr>
                <w:color w:val="000000"/>
              </w:rPr>
              <w:t>32</w:t>
            </w:r>
          </w:p>
        </w:tc>
      </w:tr>
      <w:tr w:rsidR="00F91D53" w14:paraId="07869DBC" w14:textId="77777777">
        <w:tblPrEx>
          <w:tblCellMar>
            <w:top w:w="0" w:type="dxa"/>
            <w:bottom w:w="0" w:type="dxa"/>
          </w:tblCellMar>
        </w:tblPrEx>
        <w:tc>
          <w:tcPr>
            <w:tcW w:w="1200" w:type="dxa"/>
            <w:vAlign w:val="center"/>
          </w:tcPr>
          <w:p w14:paraId="2557FD3A" w14:textId="77777777" w:rsidR="00F91D53" w:rsidRDefault="00000000">
            <w:pPr>
              <w:jc w:val="center"/>
            </w:pPr>
            <w:r>
              <w:rPr>
                <w:color w:val="000000"/>
              </w:rPr>
              <w:t>8</w:t>
            </w:r>
          </w:p>
        </w:tc>
        <w:tc>
          <w:tcPr>
            <w:tcW w:w="1800" w:type="dxa"/>
            <w:vAlign w:val="center"/>
          </w:tcPr>
          <w:p w14:paraId="3B9A6201" w14:textId="77777777" w:rsidR="00F91D53" w:rsidRDefault="00000000">
            <w:pPr>
              <w:jc w:val="center"/>
            </w:pPr>
            <w:r>
              <w:rPr>
                <w:color w:val="000000"/>
              </w:rPr>
              <w:t>90</w:t>
            </w:r>
          </w:p>
        </w:tc>
        <w:tc>
          <w:tcPr>
            <w:tcW w:w="1800" w:type="dxa"/>
            <w:vAlign w:val="center"/>
          </w:tcPr>
          <w:p w14:paraId="2CAE823A" w14:textId="77777777" w:rsidR="00F91D53" w:rsidRDefault="00000000">
            <w:pPr>
              <w:jc w:val="center"/>
            </w:pPr>
            <w:r>
              <w:rPr>
                <w:color w:val="000000"/>
              </w:rPr>
              <w:t>95</w:t>
            </w:r>
          </w:p>
        </w:tc>
        <w:tc>
          <w:tcPr>
            <w:tcW w:w="1800" w:type="dxa"/>
            <w:vAlign w:val="center"/>
          </w:tcPr>
          <w:p w14:paraId="3DC6B7F2" w14:textId="77777777" w:rsidR="00F91D53" w:rsidRDefault="00000000">
            <w:pPr>
              <w:jc w:val="center"/>
            </w:pPr>
            <w:r>
              <w:rPr>
                <w:color w:val="000000"/>
              </w:rPr>
              <w:t>32</w:t>
            </w:r>
          </w:p>
        </w:tc>
        <w:tc>
          <w:tcPr>
            <w:tcW w:w="1800" w:type="dxa"/>
            <w:vAlign w:val="center"/>
          </w:tcPr>
          <w:p w14:paraId="0B8BA6B1" w14:textId="77777777" w:rsidR="00F91D53" w:rsidRDefault="00000000">
            <w:pPr>
              <w:jc w:val="center"/>
            </w:pPr>
            <w:r>
              <w:rPr>
                <w:color w:val="000000"/>
              </w:rPr>
              <w:t>34</w:t>
            </w:r>
          </w:p>
        </w:tc>
      </w:tr>
      <w:tr w:rsidR="00F91D53" w14:paraId="21B151D4" w14:textId="77777777">
        <w:tblPrEx>
          <w:tblCellMar>
            <w:top w:w="0" w:type="dxa"/>
            <w:bottom w:w="0" w:type="dxa"/>
          </w:tblCellMar>
        </w:tblPrEx>
        <w:tc>
          <w:tcPr>
            <w:tcW w:w="1200" w:type="dxa"/>
            <w:vAlign w:val="center"/>
          </w:tcPr>
          <w:p w14:paraId="525DE912" w14:textId="77777777" w:rsidR="00F91D53" w:rsidRDefault="00000000">
            <w:pPr>
              <w:jc w:val="center"/>
            </w:pPr>
            <w:r>
              <w:rPr>
                <w:color w:val="000000"/>
              </w:rPr>
              <w:t>9</w:t>
            </w:r>
          </w:p>
        </w:tc>
        <w:tc>
          <w:tcPr>
            <w:tcW w:w="1800" w:type="dxa"/>
            <w:vAlign w:val="center"/>
          </w:tcPr>
          <w:p w14:paraId="77C34515" w14:textId="77777777" w:rsidR="00F91D53" w:rsidRDefault="00000000">
            <w:pPr>
              <w:jc w:val="center"/>
            </w:pPr>
            <w:r>
              <w:rPr>
                <w:color w:val="000000"/>
              </w:rPr>
              <w:t>90</w:t>
            </w:r>
          </w:p>
        </w:tc>
        <w:tc>
          <w:tcPr>
            <w:tcW w:w="1800" w:type="dxa"/>
            <w:vAlign w:val="center"/>
          </w:tcPr>
          <w:p w14:paraId="193E25E6" w14:textId="77777777" w:rsidR="00F91D53" w:rsidRDefault="00000000">
            <w:pPr>
              <w:jc w:val="center"/>
            </w:pPr>
            <w:r>
              <w:rPr>
                <w:color w:val="000000"/>
              </w:rPr>
              <w:t>90</w:t>
            </w:r>
          </w:p>
        </w:tc>
        <w:tc>
          <w:tcPr>
            <w:tcW w:w="1800" w:type="dxa"/>
            <w:vAlign w:val="center"/>
          </w:tcPr>
          <w:p w14:paraId="0040B85C" w14:textId="77777777" w:rsidR="00F91D53" w:rsidRDefault="00000000">
            <w:pPr>
              <w:jc w:val="center"/>
            </w:pPr>
            <w:r>
              <w:rPr>
                <w:color w:val="000000"/>
              </w:rPr>
              <w:t>34</w:t>
            </w:r>
          </w:p>
        </w:tc>
        <w:tc>
          <w:tcPr>
            <w:tcW w:w="1800" w:type="dxa"/>
            <w:vAlign w:val="center"/>
          </w:tcPr>
          <w:p w14:paraId="4DED3FB1" w14:textId="77777777" w:rsidR="00F91D53" w:rsidRDefault="00000000">
            <w:pPr>
              <w:jc w:val="center"/>
            </w:pPr>
            <w:r>
              <w:rPr>
                <w:color w:val="000000"/>
              </w:rPr>
              <w:t>32</w:t>
            </w:r>
          </w:p>
        </w:tc>
      </w:tr>
      <w:tr w:rsidR="00F91D53" w14:paraId="16F92313" w14:textId="77777777">
        <w:tblPrEx>
          <w:tblCellMar>
            <w:top w:w="0" w:type="dxa"/>
            <w:bottom w:w="0" w:type="dxa"/>
          </w:tblCellMar>
        </w:tblPrEx>
        <w:tc>
          <w:tcPr>
            <w:tcW w:w="1200" w:type="dxa"/>
            <w:vAlign w:val="center"/>
          </w:tcPr>
          <w:p w14:paraId="2A9D02CA" w14:textId="77777777" w:rsidR="00F91D53" w:rsidRDefault="00000000">
            <w:pPr>
              <w:jc w:val="center"/>
            </w:pPr>
            <w:r>
              <w:rPr>
                <w:color w:val="000000"/>
              </w:rPr>
              <w:t>10</w:t>
            </w:r>
          </w:p>
        </w:tc>
        <w:tc>
          <w:tcPr>
            <w:tcW w:w="1800" w:type="dxa"/>
            <w:vAlign w:val="center"/>
          </w:tcPr>
          <w:p w14:paraId="6480D1E1" w14:textId="77777777" w:rsidR="00F91D53" w:rsidRDefault="00000000">
            <w:pPr>
              <w:jc w:val="center"/>
            </w:pPr>
            <w:r>
              <w:rPr>
                <w:color w:val="000000"/>
              </w:rPr>
              <w:t>85</w:t>
            </w:r>
          </w:p>
        </w:tc>
        <w:tc>
          <w:tcPr>
            <w:tcW w:w="1800" w:type="dxa"/>
            <w:vAlign w:val="center"/>
          </w:tcPr>
          <w:p w14:paraId="3D007E0E" w14:textId="77777777" w:rsidR="00F91D53" w:rsidRDefault="00000000">
            <w:pPr>
              <w:jc w:val="center"/>
            </w:pPr>
            <w:r>
              <w:rPr>
                <w:color w:val="000000"/>
              </w:rPr>
              <w:t>90</w:t>
            </w:r>
          </w:p>
        </w:tc>
        <w:tc>
          <w:tcPr>
            <w:tcW w:w="1800" w:type="dxa"/>
            <w:vAlign w:val="center"/>
          </w:tcPr>
          <w:p w14:paraId="56F0A657" w14:textId="77777777" w:rsidR="00F91D53" w:rsidRDefault="00000000">
            <w:pPr>
              <w:jc w:val="center"/>
            </w:pPr>
            <w:r>
              <w:rPr>
                <w:color w:val="000000"/>
              </w:rPr>
              <w:t>30</w:t>
            </w:r>
          </w:p>
        </w:tc>
        <w:tc>
          <w:tcPr>
            <w:tcW w:w="1800" w:type="dxa"/>
            <w:vAlign w:val="center"/>
          </w:tcPr>
          <w:p w14:paraId="692A4DD7" w14:textId="77777777" w:rsidR="00F91D53" w:rsidRDefault="00000000">
            <w:pPr>
              <w:jc w:val="center"/>
            </w:pPr>
            <w:r>
              <w:rPr>
                <w:color w:val="000000"/>
              </w:rPr>
              <w:t>33</w:t>
            </w:r>
          </w:p>
        </w:tc>
      </w:tr>
      <w:tr w:rsidR="00F91D53" w14:paraId="1E29BBE5" w14:textId="77777777">
        <w:tblPrEx>
          <w:tblCellMar>
            <w:top w:w="0" w:type="dxa"/>
            <w:bottom w:w="0" w:type="dxa"/>
          </w:tblCellMar>
        </w:tblPrEx>
        <w:tc>
          <w:tcPr>
            <w:tcW w:w="1200" w:type="dxa"/>
            <w:vAlign w:val="center"/>
          </w:tcPr>
          <w:p w14:paraId="6EC34DF1" w14:textId="77777777" w:rsidR="00F91D53" w:rsidRDefault="00000000">
            <w:pPr>
              <w:jc w:val="center"/>
            </w:pPr>
            <w:r>
              <w:rPr>
                <w:color w:val="000000"/>
              </w:rPr>
              <w:t>11</w:t>
            </w:r>
          </w:p>
        </w:tc>
        <w:tc>
          <w:tcPr>
            <w:tcW w:w="1800" w:type="dxa"/>
            <w:vAlign w:val="center"/>
          </w:tcPr>
          <w:p w14:paraId="5591FFAD" w14:textId="77777777" w:rsidR="00F91D53" w:rsidRDefault="00000000">
            <w:pPr>
              <w:jc w:val="center"/>
            </w:pPr>
            <w:r>
              <w:rPr>
                <w:color w:val="000000"/>
              </w:rPr>
              <w:t>95</w:t>
            </w:r>
          </w:p>
        </w:tc>
        <w:tc>
          <w:tcPr>
            <w:tcW w:w="1800" w:type="dxa"/>
            <w:vAlign w:val="center"/>
          </w:tcPr>
          <w:p w14:paraId="5D0A63B1" w14:textId="77777777" w:rsidR="00F91D53" w:rsidRDefault="00000000">
            <w:pPr>
              <w:jc w:val="center"/>
            </w:pPr>
            <w:r>
              <w:rPr>
                <w:color w:val="000000"/>
              </w:rPr>
              <w:t>95</w:t>
            </w:r>
          </w:p>
        </w:tc>
        <w:tc>
          <w:tcPr>
            <w:tcW w:w="1800" w:type="dxa"/>
            <w:vAlign w:val="center"/>
          </w:tcPr>
          <w:p w14:paraId="729F60F4" w14:textId="77777777" w:rsidR="00F91D53" w:rsidRDefault="00000000">
            <w:pPr>
              <w:jc w:val="center"/>
            </w:pPr>
            <w:r>
              <w:rPr>
                <w:color w:val="000000"/>
              </w:rPr>
              <w:t>31</w:t>
            </w:r>
          </w:p>
        </w:tc>
        <w:tc>
          <w:tcPr>
            <w:tcW w:w="1800" w:type="dxa"/>
            <w:vAlign w:val="center"/>
          </w:tcPr>
          <w:p w14:paraId="675760CE" w14:textId="77777777" w:rsidR="00F91D53" w:rsidRDefault="00000000">
            <w:pPr>
              <w:jc w:val="center"/>
            </w:pPr>
            <w:r>
              <w:rPr>
                <w:color w:val="000000"/>
              </w:rPr>
              <w:t>33</w:t>
            </w:r>
          </w:p>
        </w:tc>
      </w:tr>
      <w:tr w:rsidR="00F91D53" w14:paraId="6C78FD62" w14:textId="77777777">
        <w:tblPrEx>
          <w:tblCellMar>
            <w:top w:w="0" w:type="dxa"/>
            <w:bottom w:w="0" w:type="dxa"/>
          </w:tblCellMar>
        </w:tblPrEx>
        <w:tc>
          <w:tcPr>
            <w:tcW w:w="1200" w:type="dxa"/>
            <w:vAlign w:val="center"/>
          </w:tcPr>
          <w:p w14:paraId="4219F9BD" w14:textId="77777777" w:rsidR="00F91D53" w:rsidRDefault="00000000">
            <w:pPr>
              <w:jc w:val="center"/>
            </w:pPr>
            <w:r>
              <w:rPr>
                <w:color w:val="000000"/>
              </w:rPr>
              <w:t>12</w:t>
            </w:r>
          </w:p>
        </w:tc>
        <w:tc>
          <w:tcPr>
            <w:tcW w:w="1800" w:type="dxa"/>
            <w:vAlign w:val="center"/>
          </w:tcPr>
          <w:p w14:paraId="798E8E50" w14:textId="77777777" w:rsidR="00F91D53" w:rsidRDefault="00000000">
            <w:pPr>
              <w:jc w:val="center"/>
            </w:pPr>
            <w:r>
              <w:rPr>
                <w:color w:val="000000"/>
              </w:rPr>
              <w:t>75</w:t>
            </w:r>
          </w:p>
        </w:tc>
        <w:tc>
          <w:tcPr>
            <w:tcW w:w="1800" w:type="dxa"/>
            <w:vAlign w:val="center"/>
          </w:tcPr>
          <w:p w14:paraId="6CF69E47" w14:textId="77777777" w:rsidR="00F91D53" w:rsidRDefault="00000000">
            <w:pPr>
              <w:jc w:val="center"/>
            </w:pPr>
            <w:r>
              <w:rPr>
                <w:color w:val="000000"/>
              </w:rPr>
              <w:t>90</w:t>
            </w:r>
          </w:p>
        </w:tc>
        <w:tc>
          <w:tcPr>
            <w:tcW w:w="1800" w:type="dxa"/>
            <w:vAlign w:val="center"/>
          </w:tcPr>
          <w:p w14:paraId="4C22F683" w14:textId="77777777" w:rsidR="00F91D53" w:rsidRDefault="00000000">
            <w:pPr>
              <w:jc w:val="center"/>
            </w:pPr>
            <w:r>
              <w:rPr>
                <w:color w:val="000000"/>
              </w:rPr>
              <w:t>24</w:t>
            </w:r>
          </w:p>
        </w:tc>
        <w:tc>
          <w:tcPr>
            <w:tcW w:w="1800" w:type="dxa"/>
            <w:vAlign w:val="center"/>
          </w:tcPr>
          <w:p w14:paraId="7457EF01" w14:textId="77777777" w:rsidR="00F91D53" w:rsidRDefault="00000000">
            <w:pPr>
              <w:jc w:val="center"/>
            </w:pPr>
            <w:r>
              <w:rPr>
                <w:color w:val="000000"/>
              </w:rPr>
              <w:t>33</w:t>
            </w:r>
          </w:p>
        </w:tc>
      </w:tr>
      <w:tr w:rsidR="00F91D53" w14:paraId="629FEC68" w14:textId="77777777">
        <w:tblPrEx>
          <w:tblCellMar>
            <w:top w:w="0" w:type="dxa"/>
            <w:bottom w:w="0" w:type="dxa"/>
          </w:tblCellMar>
        </w:tblPrEx>
        <w:tc>
          <w:tcPr>
            <w:tcW w:w="1200" w:type="dxa"/>
            <w:vAlign w:val="center"/>
          </w:tcPr>
          <w:p w14:paraId="789D9AE6" w14:textId="77777777" w:rsidR="00F91D53" w:rsidRDefault="00000000">
            <w:pPr>
              <w:jc w:val="center"/>
            </w:pPr>
            <w:r>
              <w:rPr>
                <w:color w:val="000000"/>
              </w:rPr>
              <w:t>13</w:t>
            </w:r>
          </w:p>
        </w:tc>
        <w:tc>
          <w:tcPr>
            <w:tcW w:w="1800" w:type="dxa"/>
            <w:vAlign w:val="center"/>
          </w:tcPr>
          <w:p w14:paraId="514C64F6" w14:textId="77777777" w:rsidR="00F91D53" w:rsidRDefault="00000000">
            <w:pPr>
              <w:jc w:val="center"/>
            </w:pPr>
            <w:r>
              <w:rPr>
                <w:color w:val="000000"/>
              </w:rPr>
              <w:t>70</w:t>
            </w:r>
          </w:p>
        </w:tc>
        <w:tc>
          <w:tcPr>
            <w:tcW w:w="1800" w:type="dxa"/>
            <w:vAlign w:val="center"/>
          </w:tcPr>
          <w:p w14:paraId="7ACA117F" w14:textId="77777777" w:rsidR="00F91D53" w:rsidRDefault="00000000">
            <w:pPr>
              <w:jc w:val="center"/>
            </w:pPr>
            <w:r>
              <w:rPr>
                <w:color w:val="000000"/>
              </w:rPr>
              <w:t>90</w:t>
            </w:r>
          </w:p>
        </w:tc>
        <w:tc>
          <w:tcPr>
            <w:tcW w:w="1800" w:type="dxa"/>
            <w:vAlign w:val="center"/>
          </w:tcPr>
          <w:p w14:paraId="350E3710" w14:textId="77777777" w:rsidR="00F91D53" w:rsidRDefault="00000000">
            <w:pPr>
              <w:jc w:val="center"/>
            </w:pPr>
            <w:r>
              <w:rPr>
                <w:color w:val="000000"/>
              </w:rPr>
              <w:t>24</w:t>
            </w:r>
          </w:p>
        </w:tc>
        <w:tc>
          <w:tcPr>
            <w:tcW w:w="1800" w:type="dxa"/>
            <w:vAlign w:val="center"/>
          </w:tcPr>
          <w:p w14:paraId="7D633973" w14:textId="77777777" w:rsidR="00F91D53" w:rsidRDefault="00000000">
            <w:pPr>
              <w:jc w:val="center"/>
            </w:pPr>
            <w:r>
              <w:rPr>
                <w:color w:val="000000"/>
              </w:rPr>
              <w:t>32</w:t>
            </w:r>
          </w:p>
        </w:tc>
      </w:tr>
      <w:tr w:rsidR="00F91D53" w14:paraId="347F3D26" w14:textId="77777777">
        <w:tblPrEx>
          <w:tblCellMar>
            <w:top w:w="0" w:type="dxa"/>
            <w:bottom w:w="0" w:type="dxa"/>
          </w:tblCellMar>
        </w:tblPrEx>
        <w:tc>
          <w:tcPr>
            <w:tcW w:w="1200" w:type="dxa"/>
            <w:vAlign w:val="center"/>
          </w:tcPr>
          <w:p w14:paraId="2C3D46E5" w14:textId="77777777" w:rsidR="00F91D53" w:rsidRDefault="00000000">
            <w:pPr>
              <w:jc w:val="center"/>
            </w:pPr>
            <w:r>
              <w:rPr>
                <w:color w:val="000000"/>
              </w:rPr>
              <w:t>14</w:t>
            </w:r>
          </w:p>
        </w:tc>
        <w:tc>
          <w:tcPr>
            <w:tcW w:w="1800" w:type="dxa"/>
            <w:vAlign w:val="center"/>
          </w:tcPr>
          <w:p w14:paraId="45D5955C" w14:textId="77777777" w:rsidR="00F91D53" w:rsidRDefault="00000000">
            <w:pPr>
              <w:jc w:val="center"/>
            </w:pPr>
            <w:r>
              <w:rPr>
                <w:color w:val="000000"/>
              </w:rPr>
              <w:t>35</w:t>
            </w:r>
          </w:p>
        </w:tc>
        <w:tc>
          <w:tcPr>
            <w:tcW w:w="1800" w:type="dxa"/>
            <w:vAlign w:val="center"/>
          </w:tcPr>
          <w:p w14:paraId="2DCFBFEB" w14:textId="77777777" w:rsidR="00F91D53" w:rsidRDefault="00000000">
            <w:pPr>
              <w:jc w:val="center"/>
            </w:pPr>
            <w:r>
              <w:rPr>
                <w:color w:val="000000"/>
              </w:rPr>
              <w:t>90</w:t>
            </w:r>
          </w:p>
        </w:tc>
        <w:tc>
          <w:tcPr>
            <w:tcW w:w="1800" w:type="dxa"/>
            <w:vAlign w:val="center"/>
          </w:tcPr>
          <w:p w14:paraId="16025784" w14:textId="77777777" w:rsidR="00F91D53" w:rsidRDefault="00000000">
            <w:pPr>
              <w:jc w:val="center"/>
            </w:pPr>
            <w:r>
              <w:rPr>
                <w:color w:val="000000"/>
              </w:rPr>
              <w:t>15</w:t>
            </w:r>
          </w:p>
        </w:tc>
        <w:tc>
          <w:tcPr>
            <w:tcW w:w="1800" w:type="dxa"/>
            <w:vAlign w:val="center"/>
          </w:tcPr>
          <w:p w14:paraId="72E41ED1" w14:textId="77777777" w:rsidR="00F91D53" w:rsidRDefault="00000000">
            <w:pPr>
              <w:jc w:val="center"/>
            </w:pPr>
            <w:r>
              <w:rPr>
                <w:color w:val="000000"/>
              </w:rPr>
              <w:t>33</w:t>
            </w:r>
          </w:p>
        </w:tc>
      </w:tr>
      <w:tr w:rsidR="00F91D53" w14:paraId="663A23A1" w14:textId="77777777">
        <w:tblPrEx>
          <w:tblCellMar>
            <w:top w:w="0" w:type="dxa"/>
            <w:bottom w:w="0" w:type="dxa"/>
          </w:tblCellMar>
        </w:tblPrEx>
        <w:tc>
          <w:tcPr>
            <w:tcW w:w="1200" w:type="dxa"/>
            <w:vAlign w:val="center"/>
          </w:tcPr>
          <w:p w14:paraId="1059B326" w14:textId="77777777" w:rsidR="00F91D53" w:rsidRDefault="00000000">
            <w:pPr>
              <w:jc w:val="center"/>
            </w:pPr>
            <w:r>
              <w:rPr>
                <w:color w:val="000000"/>
              </w:rPr>
              <w:t>15</w:t>
            </w:r>
          </w:p>
        </w:tc>
        <w:tc>
          <w:tcPr>
            <w:tcW w:w="1800" w:type="dxa"/>
            <w:vAlign w:val="center"/>
          </w:tcPr>
          <w:p w14:paraId="5C3A7233" w14:textId="77777777" w:rsidR="00F91D53" w:rsidRDefault="00000000">
            <w:pPr>
              <w:jc w:val="center"/>
            </w:pPr>
            <w:r>
              <w:rPr>
                <w:color w:val="000000"/>
              </w:rPr>
              <w:t>85</w:t>
            </w:r>
          </w:p>
        </w:tc>
        <w:tc>
          <w:tcPr>
            <w:tcW w:w="1800" w:type="dxa"/>
            <w:vAlign w:val="center"/>
          </w:tcPr>
          <w:p w14:paraId="493BED9C" w14:textId="77777777" w:rsidR="00F91D53" w:rsidRDefault="00000000">
            <w:pPr>
              <w:jc w:val="center"/>
            </w:pPr>
            <w:r>
              <w:rPr>
                <w:color w:val="000000"/>
              </w:rPr>
              <w:t>95</w:t>
            </w:r>
          </w:p>
        </w:tc>
        <w:tc>
          <w:tcPr>
            <w:tcW w:w="1800" w:type="dxa"/>
            <w:vAlign w:val="center"/>
          </w:tcPr>
          <w:p w14:paraId="1B1766C5" w14:textId="77777777" w:rsidR="00F91D53" w:rsidRDefault="00000000">
            <w:pPr>
              <w:jc w:val="center"/>
            </w:pPr>
            <w:r>
              <w:rPr>
                <w:color w:val="000000"/>
              </w:rPr>
              <w:t>29</w:t>
            </w:r>
          </w:p>
        </w:tc>
        <w:tc>
          <w:tcPr>
            <w:tcW w:w="1800" w:type="dxa"/>
            <w:vAlign w:val="center"/>
          </w:tcPr>
          <w:p w14:paraId="6BCE5906" w14:textId="77777777" w:rsidR="00F91D53" w:rsidRDefault="00000000">
            <w:pPr>
              <w:jc w:val="center"/>
            </w:pPr>
            <w:r>
              <w:rPr>
                <w:color w:val="000000"/>
              </w:rPr>
              <w:t>34</w:t>
            </w:r>
          </w:p>
        </w:tc>
      </w:tr>
    </w:tbl>
    <w:p w14:paraId="5F75B96B" w14:textId="77777777" w:rsidR="00F91D53" w:rsidRDefault="00F91D53">
      <w:pPr>
        <w:spacing w:after="200"/>
      </w:pPr>
    </w:p>
    <w:p w14:paraId="42572738" w14:textId="77777777" w:rsidR="00F91D53" w:rsidRDefault="00000000">
      <w:pPr>
        <w:pStyle w:val="Ttulo1"/>
        <w:spacing w:before="300" w:after="150"/>
      </w:pPr>
      <w:r>
        <w:t>Fase 3: Reporte de Resultados</w:t>
      </w:r>
    </w:p>
    <w:p w14:paraId="24887805" w14:textId="77777777" w:rsidR="00F91D53" w:rsidRDefault="00000000">
      <w:pPr>
        <w:spacing w:after="160"/>
        <w:jc w:val="both"/>
      </w:pPr>
      <w:r>
        <w:t>En esta última fase se analizan los datos, se ponen a prueba las hipótesis planteadas desde el diseño, se revisan las amenazas a la validez del experimento y se escriben las conclusiones.</w:t>
      </w:r>
    </w:p>
    <w:p w14:paraId="22712824" w14:textId="77777777" w:rsidR="00F91D53" w:rsidRDefault="00000000">
      <w:pPr>
        <w:pStyle w:val="Ttulo2"/>
        <w:spacing w:before="250" w:after="120"/>
      </w:pPr>
      <w:r>
        <w:t>3.1 Estadística descriptiva</w:t>
      </w:r>
    </w:p>
    <w:p w14:paraId="6A1DBC20" w14:textId="77777777" w:rsidR="00F91D53" w:rsidRDefault="00000000">
      <w:pPr>
        <w:spacing w:after="160"/>
        <w:jc w:val="both"/>
      </w:pPr>
      <w:r>
        <w:t>El promedio de calificaciones fue de 74.67 (mediana 85, s = 20.57) trabajando de forma individual, contra 88.67 (mediana 90, s = 7.90) en pareja. Con la calidad de código pasó algo parecido: 25.87 en promedio (mediana 30, s = 7.95) individual, frente a 31.60 (mediana 33, s = 3.16) en pareja. Vale la pena notar que la desviación estándar bajó bastante en la modalidad de pareja, señal de que los resultados fueron más parejos entre estudiantes y menos dispersos respecto al promedio.</w:t>
      </w:r>
    </w:p>
    <w:p w14:paraId="11C709AB" w14:textId="77777777" w:rsidR="00F91D53" w:rsidRDefault="00000000">
      <w:pPr>
        <w:pStyle w:val="Ttulo2"/>
        <w:spacing w:before="250" w:after="120"/>
      </w:pPr>
      <w:r>
        <w:t>3.2 Análisis de normalidad</w:t>
      </w:r>
    </w:p>
    <w:p w14:paraId="1BCAAA22" w14:textId="77777777" w:rsidR="00F91D53" w:rsidRDefault="00000000">
      <w:pPr>
        <w:spacing w:after="160"/>
        <w:jc w:val="both"/>
      </w:pPr>
      <w:r>
        <w:t>Antes de elegir la prueba de contraste de hipótesis, se corrió la prueba de Shapiro-Wilk (α = 0.05) para ver si los datos seguían una distribución normal: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600"/>
        <w:gridCol w:w="1600"/>
        <w:gridCol w:w="2600"/>
      </w:tblGrid>
      <w:tr w:rsidR="00F91D53" w14:paraId="330CE355" w14:textId="77777777">
        <w:tblPrEx>
          <w:tblCellMar>
            <w:top w:w="0" w:type="dxa"/>
            <w:bottom w:w="0" w:type="dxa"/>
          </w:tblCellMar>
        </w:tblPrEx>
        <w:tc>
          <w:tcPr>
            <w:tcW w:w="2600" w:type="dxa"/>
            <w:shd w:val="clear" w:color="auto" w:fill="1F4E78"/>
            <w:vAlign w:val="center"/>
          </w:tcPr>
          <w:p w14:paraId="48ED98FE" w14:textId="77777777" w:rsidR="00F91D53" w:rsidRDefault="00000000">
            <w:pPr>
              <w:jc w:val="center"/>
            </w:pPr>
            <w:r>
              <w:rPr>
                <w:b/>
                <w:bCs/>
                <w:color w:val="FFFFFF"/>
              </w:rPr>
              <w:t>Origen</w:t>
            </w:r>
          </w:p>
        </w:tc>
        <w:tc>
          <w:tcPr>
            <w:tcW w:w="1200" w:type="dxa"/>
            <w:shd w:val="clear" w:color="auto" w:fill="1F4E78"/>
            <w:vAlign w:val="center"/>
          </w:tcPr>
          <w:p w14:paraId="5E131C6B" w14:textId="77777777" w:rsidR="00F91D53" w:rsidRDefault="00000000">
            <w:pPr>
              <w:jc w:val="center"/>
            </w:pPr>
            <w:r>
              <w:rPr>
                <w:b/>
                <w:bCs/>
                <w:color w:val="FFFFFF"/>
              </w:rPr>
              <w:t>α</w:t>
            </w:r>
          </w:p>
        </w:tc>
        <w:tc>
          <w:tcPr>
            <w:tcW w:w="1600" w:type="dxa"/>
            <w:shd w:val="clear" w:color="auto" w:fill="1F4E78"/>
            <w:vAlign w:val="center"/>
          </w:tcPr>
          <w:p w14:paraId="1E360E0A" w14:textId="77777777" w:rsidR="00F91D53" w:rsidRDefault="00000000">
            <w:pPr>
              <w:jc w:val="center"/>
            </w:pPr>
            <w:r>
              <w:rPr>
                <w:b/>
                <w:bCs/>
                <w:color w:val="FFFFFF"/>
              </w:rPr>
              <w:t>W</w:t>
            </w:r>
          </w:p>
        </w:tc>
        <w:tc>
          <w:tcPr>
            <w:tcW w:w="1600" w:type="dxa"/>
            <w:shd w:val="clear" w:color="auto" w:fill="1F4E78"/>
            <w:vAlign w:val="center"/>
          </w:tcPr>
          <w:p w14:paraId="1AC54EF5" w14:textId="77777777" w:rsidR="00F91D53" w:rsidRDefault="00000000">
            <w:pPr>
              <w:jc w:val="center"/>
            </w:pPr>
            <w:r>
              <w:rPr>
                <w:b/>
                <w:bCs/>
                <w:color w:val="FFFFFF"/>
              </w:rPr>
              <w:t>p</w:t>
            </w:r>
          </w:p>
        </w:tc>
        <w:tc>
          <w:tcPr>
            <w:tcW w:w="2600" w:type="dxa"/>
            <w:shd w:val="clear" w:color="auto" w:fill="1F4E78"/>
            <w:vAlign w:val="center"/>
          </w:tcPr>
          <w:p w14:paraId="1E72BEC2" w14:textId="77777777" w:rsidR="00F91D53" w:rsidRDefault="00000000">
            <w:pPr>
              <w:jc w:val="center"/>
            </w:pPr>
            <w:r>
              <w:rPr>
                <w:b/>
                <w:bCs/>
                <w:color w:val="FFFFFF"/>
              </w:rPr>
              <w:t>¿Rechaza H0?</w:t>
            </w:r>
          </w:p>
        </w:tc>
      </w:tr>
      <w:tr w:rsidR="00F91D53" w14:paraId="74D76343" w14:textId="77777777">
        <w:tblPrEx>
          <w:tblCellMar>
            <w:top w:w="0" w:type="dxa"/>
            <w:bottom w:w="0" w:type="dxa"/>
          </w:tblCellMar>
        </w:tblPrEx>
        <w:tc>
          <w:tcPr>
            <w:tcW w:w="2600" w:type="dxa"/>
            <w:vAlign w:val="center"/>
          </w:tcPr>
          <w:p w14:paraId="1079F8F7" w14:textId="77777777" w:rsidR="00F91D53" w:rsidRDefault="00000000">
            <w:pPr>
              <w:jc w:val="center"/>
            </w:pPr>
            <w:r>
              <w:rPr>
                <w:color w:val="000000"/>
              </w:rPr>
              <w:t>Calificación individual</w:t>
            </w:r>
          </w:p>
        </w:tc>
        <w:tc>
          <w:tcPr>
            <w:tcW w:w="1200" w:type="dxa"/>
            <w:vAlign w:val="center"/>
          </w:tcPr>
          <w:p w14:paraId="3250E157" w14:textId="77777777" w:rsidR="00F91D53" w:rsidRDefault="00000000">
            <w:pPr>
              <w:jc w:val="center"/>
            </w:pPr>
            <w:r>
              <w:rPr>
                <w:color w:val="000000"/>
              </w:rPr>
              <w:t>0.05</w:t>
            </w:r>
          </w:p>
        </w:tc>
        <w:tc>
          <w:tcPr>
            <w:tcW w:w="1600" w:type="dxa"/>
            <w:vAlign w:val="center"/>
          </w:tcPr>
          <w:p w14:paraId="63E196A1" w14:textId="77777777" w:rsidR="00F91D53" w:rsidRDefault="00000000">
            <w:pPr>
              <w:jc w:val="center"/>
            </w:pPr>
            <w:r>
              <w:rPr>
                <w:color w:val="000000"/>
              </w:rPr>
              <w:t>0.794</w:t>
            </w:r>
          </w:p>
        </w:tc>
        <w:tc>
          <w:tcPr>
            <w:tcW w:w="1600" w:type="dxa"/>
            <w:vAlign w:val="center"/>
          </w:tcPr>
          <w:p w14:paraId="605C7807" w14:textId="77777777" w:rsidR="00F91D53" w:rsidRDefault="00000000">
            <w:pPr>
              <w:jc w:val="center"/>
            </w:pPr>
            <w:r>
              <w:rPr>
                <w:color w:val="000000"/>
              </w:rPr>
              <w:t>0.003</w:t>
            </w:r>
          </w:p>
        </w:tc>
        <w:tc>
          <w:tcPr>
            <w:tcW w:w="2600" w:type="dxa"/>
            <w:vAlign w:val="center"/>
          </w:tcPr>
          <w:p w14:paraId="567580B4" w14:textId="77777777" w:rsidR="00F91D53" w:rsidRDefault="00000000">
            <w:pPr>
              <w:jc w:val="center"/>
            </w:pPr>
            <w:r>
              <w:rPr>
                <w:color w:val="000000"/>
              </w:rPr>
              <w:t>Sí (0.003 &lt; 0.05)</w:t>
            </w:r>
          </w:p>
        </w:tc>
      </w:tr>
      <w:tr w:rsidR="00F91D53" w14:paraId="0A096DB7" w14:textId="77777777">
        <w:tblPrEx>
          <w:tblCellMar>
            <w:top w:w="0" w:type="dxa"/>
            <w:bottom w:w="0" w:type="dxa"/>
          </w:tblCellMar>
        </w:tblPrEx>
        <w:tc>
          <w:tcPr>
            <w:tcW w:w="2600" w:type="dxa"/>
            <w:vAlign w:val="center"/>
          </w:tcPr>
          <w:p w14:paraId="0607F46F" w14:textId="77777777" w:rsidR="00F91D53" w:rsidRDefault="00000000">
            <w:pPr>
              <w:jc w:val="center"/>
            </w:pPr>
            <w:r>
              <w:rPr>
                <w:color w:val="000000"/>
              </w:rPr>
              <w:t>Calificación en pareja</w:t>
            </w:r>
          </w:p>
        </w:tc>
        <w:tc>
          <w:tcPr>
            <w:tcW w:w="1200" w:type="dxa"/>
            <w:vAlign w:val="center"/>
          </w:tcPr>
          <w:p w14:paraId="7A38F9CC" w14:textId="77777777" w:rsidR="00F91D53" w:rsidRDefault="00000000">
            <w:pPr>
              <w:jc w:val="center"/>
            </w:pPr>
            <w:r>
              <w:rPr>
                <w:color w:val="000000"/>
              </w:rPr>
              <w:t>0.05</w:t>
            </w:r>
          </w:p>
        </w:tc>
        <w:tc>
          <w:tcPr>
            <w:tcW w:w="1600" w:type="dxa"/>
            <w:vAlign w:val="center"/>
          </w:tcPr>
          <w:p w14:paraId="76D3FF24" w14:textId="77777777" w:rsidR="00F91D53" w:rsidRDefault="00000000">
            <w:pPr>
              <w:jc w:val="center"/>
            </w:pPr>
            <w:r>
              <w:rPr>
                <w:color w:val="000000"/>
              </w:rPr>
              <w:t>0.623</w:t>
            </w:r>
          </w:p>
        </w:tc>
        <w:tc>
          <w:tcPr>
            <w:tcW w:w="1600" w:type="dxa"/>
            <w:vAlign w:val="center"/>
          </w:tcPr>
          <w:p w14:paraId="3DF007FB" w14:textId="77777777" w:rsidR="00F91D53" w:rsidRDefault="00000000">
            <w:pPr>
              <w:jc w:val="center"/>
            </w:pPr>
            <w:r>
              <w:rPr>
                <w:color w:val="000000"/>
              </w:rPr>
              <w:t>4.201e-05</w:t>
            </w:r>
          </w:p>
        </w:tc>
        <w:tc>
          <w:tcPr>
            <w:tcW w:w="2600" w:type="dxa"/>
            <w:vAlign w:val="center"/>
          </w:tcPr>
          <w:p w14:paraId="3C6F046C" w14:textId="77777777" w:rsidR="00F91D53" w:rsidRDefault="00000000">
            <w:pPr>
              <w:jc w:val="center"/>
            </w:pPr>
            <w:r>
              <w:rPr>
                <w:color w:val="000000"/>
              </w:rPr>
              <w:t>Sí (4.201e-05 &lt; 0.05)</w:t>
            </w:r>
          </w:p>
        </w:tc>
      </w:tr>
      <w:tr w:rsidR="00F91D53" w14:paraId="6BA0CF6F" w14:textId="77777777">
        <w:tblPrEx>
          <w:tblCellMar>
            <w:top w:w="0" w:type="dxa"/>
            <w:bottom w:w="0" w:type="dxa"/>
          </w:tblCellMar>
        </w:tblPrEx>
        <w:tc>
          <w:tcPr>
            <w:tcW w:w="2600" w:type="dxa"/>
            <w:vAlign w:val="center"/>
          </w:tcPr>
          <w:p w14:paraId="26C2CE16" w14:textId="77777777" w:rsidR="00F91D53" w:rsidRDefault="00000000">
            <w:pPr>
              <w:jc w:val="center"/>
            </w:pPr>
            <w:r>
              <w:rPr>
                <w:color w:val="000000"/>
              </w:rPr>
              <w:t>Calidad individual</w:t>
            </w:r>
          </w:p>
        </w:tc>
        <w:tc>
          <w:tcPr>
            <w:tcW w:w="1200" w:type="dxa"/>
            <w:vAlign w:val="center"/>
          </w:tcPr>
          <w:p w14:paraId="1A68FC35" w14:textId="77777777" w:rsidR="00F91D53" w:rsidRDefault="00000000">
            <w:pPr>
              <w:jc w:val="center"/>
            </w:pPr>
            <w:r>
              <w:rPr>
                <w:color w:val="000000"/>
              </w:rPr>
              <w:t>0.05</w:t>
            </w:r>
          </w:p>
        </w:tc>
        <w:tc>
          <w:tcPr>
            <w:tcW w:w="1600" w:type="dxa"/>
            <w:vAlign w:val="center"/>
          </w:tcPr>
          <w:p w14:paraId="48A04B67" w14:textId="77777777" w:rsidR="00F91D53" w:rsidRDefault="00000000">
            <w:pPr>
              <w:jc w:val="center"/>
            </w:pPr>
            <w:r>
              <w:rPr>
                <w:color w:val="000000"/>
              </w:rPr>
              <w:t>0.852</w:t>
            </w:r>
          </w:p>
        </w:tc>
        <w:tc>
          <w:tcPr>
            <w:tcW w:w="1600" w:type="dxa"/>
            <w:vAlign w:val="center"/>
          </w:tcPr>
          <w:p w14:paraId="48799991" w14:textId="77777777" w:rsidR="00F91D53" w:rsidRDefault="00000000">
            <w:pPr>
              <w:jc w:val="center"/>
            </w:pPr>
            <w:r>
              <w:rPr>
                <w:color w:val="000000"/>
              </w:rPr>
              <w:t>0.018</w:t>
            </w:r>
          </w:p>
        </w:tc>
        <w:tc>
          <w:tcPr>
            <w:tcW w:w="2600" w:type="dxa"/>
            <w:vAlign w:val="center"/>
          </w:tcPr>
          <w:p w14:paraId="7C051FC5" w14:textId="77777777" w:rsidR="00F91D53" w:rsidRDefault="00000000">
            <w:pPr>
              <w:jc w:val="center"/>
            </w:pPr>
            <w:r>
              <w:rPr>
                <w:color w:val="000000"/>
              </w:rPr>
              <w:t>Sí (0.018 &lt; 0.05)</w:t>
            </w:r>
          </w:p>
        </w:tc>
      </w:tr>
      <w:tr w:rsidR="00F91D53" w14:paraId="6CD75899" w14:textId="77777777">
        <w:tblPrEx>
          <w:tblCellMar>
            <w:top w:w="0" w:type="dxa"/>
            <w:bottom w:w="0" w:type="dxa"/>
          </w:tblCellMar>
        </w:tblPrEx>
        <w:tc>
          <w:tcPr>
            <w:tcW w:w="2600" w:type="dxa"/>
            <w:vAlign w:val="center"/>
          </w:tcPr>
          <w:p w14:paraId="1342D3BB" w14:textId="77777777" w:rsidR="00F91D53" w:rsidRDefault="00000000">
            <w:pPr>
              <w:jc w:val="center"/>
            </w:pPr>
            <w:r>
              <w:rPr>
                <w:color w:val="000000"/>
              </w:rPr>
              <w:t>Calidad en pareja</w:t>
            </w:r>
          </w:p>
        </w:tc>
        <w:tc>
          <w:tcPr>
            <w:tcW w:w="1200" w:type="dxa"/>
            <w:vAlign w:val="center"/>
          </w:tcPr>
          <w:p w14:paraId="05C170E6" w14:textId="77777777" w:rsidR="00F91D53" w:rsidRDefault="00000000">
            <w:pPr>
              <w:jc w:val="center"/>
            </w:pPr>
            <w:r>
              <w:rPr>
                <w:color w:val="000000"/>
              </w:rPr>
              <w:t>0.05</w:t>
            </w:r>
          </w:p>
        </w:tc>
        <w:tc>
          <w:tcPr>
            <w:tcW w:w="1600" w:type="dxa"/>
            <w:vAlign w:val="center"/>
          </w:tcPr>
          <w:p w14:paraId="6914D15D" w14:textId="77777777" w:rsidR="00F91D53" w:rsidRDefault="00000000">
            <w:pPr>
              <w:jc w:val="center"/>
            </w:pPr>
            <w:r>
              <w:rPr>
                <w:color w:val="000000"/>
              </w:rPr>
              <w:t>0.601</w:t>
            </w:r>
          </w:p>
        </w:tc>
        <w:tc>
          <w:tcPr>
            <w:tcW w:w="1600" w:type="dxa"/>
            <w:vAlign w:val="center"/>
          </w:tcPr>
          <w:p w14:paraId="5EB0C442" w14:textId="77777777" w:rsidR="00F91D53" w:rsidRDefault="00000000">
            <w:pPr>
              <w:jc w:val="center"/>
            </w:pPr>
            <w:r>
              <w:rPr>
                <w:color w:val="000000"/>
              </w:rPr>
              <w:t>2.624e-05</w:t>
            </w:r>
          </w:p>
        </w:tc>
        <w:tc>
          <w:tcPr>
            <w:tcW w:w="2600" w:type="dxa"/>
            <w:vAlign w:val="center"/>
          </w:tcPr>
          <w:p w14:paraId="3E661243" w14:textId="77777777" w:rsidR="00F91D53" w:rsidRDefault="00000000">
            <w:pPr>
              <w:jc w:val="center"/>
            </w:pPr>
            <w:r>
              <w:rPr>
                <w:color w:val="000000"/>
              </w:rPr>
              <w:t>Sí (2.624e-05 &lt; 0.05)</w:t>
            </w:r>
          </w:p>
        </w:tc>
      </w:tr>
    </w:tbl>
    <w:p w14:paraId="1C6ED1A2" w14:textId="77777777" w:rsidR="00F91D53" w:rsidRDefault="00F91D53">
      <w:pPr>
        <w:spacing w:after="200"/>
      </w:pPr>
    </w:p>
    <w:p w14:paraId="626CE4A1" w14:textId="77777777" w:rsidR="00F91D53" w:rsidRDefault="00000000">
      <w:pPr>
        <w:spacing w:after="160"/>
        <w:jc w:val="both"/>
      </w:pPr>
      <w:r>
        <w:t>En los cuatro casos se rechazó la normalidad. Eso llevó a usar una prueba no paramétrica: la de rangos con signo de Wilcoxon para muestras dependientes, de cola superior, que tiene sentido aquí porque se trata de los mismos estudiantes evaluados antes y después de programar en pareja.</w:t>
      </w:r>
    </w:p>
    <w:p w14:paraId="068BD7D9" w14:textId="77777777" w:rsidR="00F91D53" w:rsidRDefault="00000000">
      <w:pPr>
        <w:pStyle w:val="Ttulo2"/>
        <w:spacing w:before="250" w:after="120"/>
      </w:pPr>
      <w:r>
        <w:t>3.3 Comparación de resultados</w:t>
      </w:r>
    </w:p>
    <w:p w14:paraId="3DE44DC3" w14:textId="77777777" w:rsidR="00F91D53" w:rsidRDefault="00000000">
      <w:pPr>
        <w:spacing w:after="160"/>
        <w:jc w:val="both"/>
      </w:pPr>
      <w:r>
        <w:t>Los resultados de la prueba de Wilcoxon para ambas variables dependientes se resumen a continuación: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200"/>
      </w:tblGrid>
      <w:tr w:rsidR="00F91D53" w14:paraId="06542BF6" w14:textId="77777777">
        <w:tblPrEx>
          <w:tblCellMar>
            <w:top w:w="0" w:type="dxa"/>
            <w:bottom w:w="0" w:type="dxa"/>
          </w:tblCellMar>
        </w:tblPrEx>
        <w:tc>
          <w:tcPr>
            <w:tcW w:w="3000" w:type="dxa"/>
            <w:shd w:val="clear" w:color="auto" w:fill="1F4E78"/>
            <w:vAlign w:val="center"/>
          </w:tcPr>
          <w:p w14:paraId="7A8818F0" w14:textId="77777777" w:rsidR="00F91D53" w:rsidRDefault="00000000">
            <w:pPr>
              <w:jc w:val="center"/>
            </w:pPr>
            <w:r>
              <w:rPr>
                <w:b/>
                <w:bCs/>
                <w:color w:val="FFFFFF"/>
              </w:rPr>
              <w:t>Variable</w:t>
            </w:r>
          </w:p>
        </w:tc>
        <w:tc>
          <w:tcPr>
            <w:tcW w:w="1500" w:type="dxa"/>
            <w:shd w:val="clear" w:color="auto" w:fill="1F4E78"/>
            <w:vAlign w:val="center"/>
          </w:tcPr>
          <w:p w14:paraId="5231ACFE" w14:textId="77777777" w:rsidR="00F91D53" w:rsidRDefault="00000000">
            <w:pPr>
              <w:jc w:val="center"/>
            </w:pPr>
            <w:r>
              <w:rPr>
                <w:b/>
                <w:bCs/>
                <w:color w:val="FFFFFF"/>
              </w:rPr>
              <w:t>V</w:t>
            </w:r>
          </w:p>
        </w:tc>
        <w:tc>
          <w:tcPr>
            <w:tcW w:w="1500" w:type="dxa"/>
            <w:shd w:val="clear" w:color="auto" w:fill="1F4E78"/>
            <w:vAlign w:val="center"/>
          </w:tcPr>
          <w:p w14:paraId="56C66536" w14:textId="77777777" w:rsidR="00F91D53" w:rsidRDefault="00000000">
            <w:pPr>
              <w:jc w:val="center"/>
            </w:pPr>
            <w:r>
              <w:rPr>
                <w:b/>
                <w:bCs/>
                <w:color w:val="FFFFFF"/>
              </w:rPr>
              <w:t>p</w:t>
            </w:r>
          </w:p>
        </w:tc>
        <w:tc>
          <w:tcPr>
            <w:tcW w:w="3200" w:type="dxa"/>
            <w:shd w:val="clear" w:color="auto" w:fill="1F4E78"/>
            <w:vAlign w:val="center"/>
          </w:tcPr>
          <w:p w14:paraId="1425B9C3" w14:textId="77777777" w:rsidR="00F91D53" w:rsidRDefault="00000000">
            <w:pPr>
              <w:jc w:val="center"/>
            </w:pPr>
            <w:r>
              <w:rPr>
                <w:b/>
                <w:bCs/>
                <w:color w:val="FFFFFF"/>
              </w:rPr>
              <w:t>¿Rechaza H0?</w:t>
            </w:r>
          </w:p>
        </w:tc>
      </w:tr>
      <w:tr w:rsidR="00F91D53" w14:paraId="607D65B5" w14:textId="77777777">
        <w:tblPrEx>
          <w:tblCellMar>
            <w:top w:w="0" w:type="dxa"/>
            <w:bottom w:w="0" w:type="dxa"/>
          </w:tblCellMar>
        </w:tblPrEx>
        <w:tc>
          <w:tcPr>
            <w:tcW w:w="3000" w:type="dxa"/>
            <w:vAlign w:val="center"/>
          </w:tcPr>
          <w:p w14:paraId="66271FBB" w14:textId="77777777" w:rsidR="00F91D53" w:rsidRDefault="00000000">
            <w:pPr>
              <w:jc w:val="center"/>
            </w:pPr>
            <w:r>
              <w:rPr>
                <w:color w:val="000000"/>
              </w:rPr>
              <w:t>Calificaciones</w:t>
            </w:r>
          </w:p>
        </w:tc>
        <w:tc>
          <w:tcPr>
            <w:tcW w:w="1500" w:type="dxa"/>
            <w:vAlign w:val="center"/>
          </w:tcPr>
          <w:p w14:paraId="05F93EF3" w14:textId="77777777" w:rsidR="00F91D53" w:rsidRDefault="00000000">
            <w:pPr>
              <w:jc w:val="center"/>
            </w:pPr>
            <w:r>
              <w:rPr>
                <w:color w:val="000000"/>
              </w:rPr>
              <w:t>0</w:t>
            </w:r>
          </w:p>
        </w:tc>
        <w:tc>
          <w:tcPr>
            <w:tcW w:w="1500" w:type="dxa"/>
            <w:vAlign w:val="center"/>
          </w:tcPr>
          <w:p w14:paraId="45F0A6FA" w14:textId="77777777" w:rsidR="00F91D53" w:rsidRDefault="00000000">
            <w:pPr>
              <w:jc w:val="center"/>
            </w:pPr>
            <w:r>
              <w:rPr>
                <w:color w:val="000000"/>
              </w:rPr>
              <w:t>0.001</w:t>
            </w:r>
          </w:p>
        </w:tc>
        <w:tc>
          <w:tcPr>
            <w:tcW w:w="3200" w:type="dxa"/>
            <w:vAlign w:val="center"/>
          </w:tcPr>
          <w:p w14:paraId="3C428F3A" w14:textId="77777777" w:rsidR="00F91D53" w:rsidRDefault="00000000">
            <w:pPr>
              <w:jc w:val="center"/>
            </w:pPr>
            <w:r>
              <w:rPr>
                <w:color w:val="000000"/>
              </w:rPr>
              <w:t>Sí (0.001 &lt; 0.05)</w:t>
            </w:r>
          </w:p>
        </w:tc>
      </w:tr>
      <w:tr w:rsidR="00F91D53" w14:paraId="3E5836EF" w14:textId="77777777">
        <w:tblPrEx>
          <w:tblCellMar>
            <w:top w:w="0" w:type="dxa"/>
            <w:bottom w:w="0" w:type="dxa"/>
          </w:tblCellMar>
        </w:tblPrEx>
        <w:tc>
          <w:tcPr>
            <w:tcW w:w="3000" w:type="dxa"/>
            <w:vAlign w:val="center"/>
          </w:tcPr>
          <w:p w14:paraId="45B3AF17" w14:textId="77777777" w:rsidR="00F91D53" w:rsidRDefault="00000000">
            <w:pPr>
              <w:jc w:val="center"/>
            </w:pPr>
            <w:r>
              <w:rPr>
                <w:color w:val="000000"/>
              </w:rPr>
              <w:t>Calidad del código</w:t>
            </w:r>
          </w:p>
        </w:tc>
        <w:tc>
          <w:tcPr>
            <w:tcW w:w="1500" w:type="dxa"/>
            <w:vAlign w:val="center"/>
          </w:tcPr>
          <w:p w14:paraId="1950D322" w14:textId="77777777" w:rsidR="00F91D53" w:rsidRDefault="00000000">
            <w:pPr>
              <w:jc w:val="center"/>
            </w:pPr>
            <w:r>
              <w:rPr>
                <w:color w:val="000000"/>
              </w:rPr>
              <w:t>9</w:t>
            </w:r>
          </w:p>
        </w:tc>
        <w:tc>
          <w:tcPr>
            <w:tcW w:w="1500" w:type="dxa"/>
            <w:vAlign w:val="center"/>
          </w:tcPr>
          <w:p w14:paraId="4CC087A8" w14:textId="77777777" w:rsidR="00F91D53" w:rsidRDefault="00000000">
            <w:pPr>
              <w:jc w:val="center"/>
            </w:pPr>
            <w:r>
              <w:rPr>
                <w:color w:val="000000"/>
              </w:rPr>
              <w:t>0.002</w:t>
            </w:r>
          </w:p>
        </w:tc>
        <w:tc>
          <w:tcPr>
            <w:tcW w:w="3200" w:type="dxa"/>
            <w:vAlign w:val="center"/>
          </w:tcPr>
          <w:p w14:paraId="11211CBD" w14:textId="77777777" w:rsidR="00F91D53" w:rsidRDefault="00000000">
            <w:pPr>
              <w:jc w:val="center"/>
            </w:pPr>
            <w:r>
              <w:rPr>
                <w:color w:val="000000"/>
              </w:rPr>
              <w:t>Sí (0.002 &lt; 0.05)</w:t>
            </w:r>
          </w:p>
        </w:tc>
      </w:tr>
    </w:tbl>
    <w:p w14:paraId="5940321C" w14:textId="77777777" w:rsidR="00F91D53" w:rsidRDefault="00F91D53">
      <w:pPr>
        <w:spacing w:after="200"/>
      </w:pPr>
    </w:p>
    <w:p w14:paraId="0ECF3A5C" w14:textId="77777777" w:rsidR="00F91D53" w:rsidRDefault="00000000">
      <w:pPr>
        <w:spacing w:after="160"/>
        <w:jc w:val="both"/>
      </w:pPr>
      <w:r>
        <w:t>Con α = 0.05, el valor p en calificaciones (0.001) y en calidad del código (0.002) permitió rechazar la hipótesis nula en los dos casos. En otras palabras, trabajar en pareja dio puntajes con una mediana estadísticamente más alta que trabajar solo, tanto en calificación como en calidad de código.</w:t>
      </w:r>
    </w:p>
    <w:p w14:paraId="3EFE9B43" w14:textId="77777777" w:rsidR="00F91D53" w:rsidRDefault="00000000">
      <w:pPr>
        <w:pStyle w:val="Ttulo2"/>
        <w:spacing w:before="250" w:after="120"/>
      </w:pPr>
      <w:r>
        <w:t>3.4 Amenazas a la validez</w:t>
      </w:r>
    </w:p>
    <w:p w14:paraId="489729E3" w14:textId="77777777" w:rsidR="00F91D53" w:rsidRDefault="00000000">
      <w:pPr>
        <w:spacing w:after="160"/>
        <w:jc w:val="both"/>
      </w:pPr>
      <w:r>
        <w:lastRenderedPageBreak/>
        <w:t>Validez interna. Aquí entran tres amenazas posibles. Primero, los estudiantes se emparejaron libremente, y eso pudo afectar los resultados para bien o para mal. Segundo, la experiencia que ganaron en la primera actividad seguramente les ayudó en la segunda. Y tercero, saber que estaban siendo evaluados pudo cambiar su nivel de esfuerzo de una actividad a otra.</w:t>
      </w:r>
    </w:p>
    <w:p w14:paraId="6A2ECD6B" w14:textId="77777777" w:rsidR="00F91D53" w:rsidRDefault="00000000">
      <w:pPr>
        <w:spacing w:after="160"/>
        <w:jc w:val="both"/>
      </w:pPr>
      <w:r>
        <w:t>Validez externa. La principal amenaza aquí fue la selección de sujetos, pero se consideró aceptable porque tanto el contexto como el perfil de los estudiantes encajaban con el público al que apunta el estudio.</w:t>
      </w:r>
    </w:p>
    <w:p w14:paraId="208B678D" w14:textId="77777777" w:rsidR="00F91D53" w:rsidRDefault="00000000">
      <w:pPr>
        <w:spacing w:after="160"/>
        <w:jc w:val="both"/>
      </w:pPr>
      <w:r>
        <w:t>Validez de la conclusión. Con una muestra tan chica, el poder estadístico de la prueba quedó limitado, y por eso se usó Wilcoxon en vez de la prueba T pareada. Esta última tiene más poder estadístico, pero exige que los datos sean normales, algo que aquí no se cumplió.</w:t>
      </w:r>
    </w:p>
    <w:p w14:paraId="1F10525C" w14:textId="77777777" w:rsidR="00F91D53" w:rsidRDefault="00000000">
      <w:pPr>
        <w:pStyle w:val="Ttulo2"/>
        <w:spacing w:before="250" w:after="120"/>
      </w:pPr>
      <w:r>
        <w:t>3.5 Conclusiones</w:t>
      </w:r>
    </w:p>
    <w:p w14:paraId="5034477F" w14:textId="77777777" w:rsidR="00F91D53" w:rsidRDefault="00000000">
      <w:pPr>
        <w:spacing w:after="160"/>
        <w:jc w:val="both"/>
      </w:pPr>
      <w:r>
        <w:t>El análisis estadístico deja una conclusión clara: la programación en pareja funciona como estrategia de enseñanza en Ingeniería de Software, con un impacto positivo tanto en el rendimiento académico como en la calidad del código. Trabajando en pareja, el promedio de calificaciones subió, el código cumplió mejor con los criterios de calidad, y los resultados variaron menos entre estudiantes. Esto coincide con lo que ya se había encontrado en otros contextos, como China en 2010 y Nueva Zelanda en 2013, aunque en la región de Coatzacoalcos este experimento no se había hecho antes.</w:t>
      </w:r>
    </w:p>
    <w:sectPr w:rsidR="00F91D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C0256"/>
    <w:multiLevelType w:val="hybridMultilevel"/>
    <w:tmpl w:val="997A8A78"/>
    <w:lvl w:ilvl="0" w:tplc="9C981098">
      <w:start w:val="1"/>
      <w:numFmt w:val="bullet"/>
      <w:lvlText w:val="●"/>
      <w:lvlJc w:val="left"/>
      <w:pPr>
        <w:ind w:left="720" w:hanging="360"/>
      </w:pPr>
    </w:lvl>
    <w:lvl w:ilvl="1" w:tplc="E29869F4">
      <w:start w:val="1"/>
      <w:numFmt w:val="bullet"/>
      <w:lvlText w:val="○"/>
      <w:lvlJc w:val="left"/>
      <w:pPr>
        <w:ind w:left="1440" w:hanging="360"/>
      </w:pPr>
    </w:lvl>
    <w:lvl w:ilvl="2" w:tplc="2E62DFBA">
      <w:start w:val="1"/>
      <w:numFmt w:val="bullet"/>
      <w:lvlText w:val="■"/>
      <w:lvlJc w:val="left"/>
      <w:pPr>
        <w:ind w:left="2160" w:hanging="360"/>
      </w:pPr>
    </w:lvl>
    <w:lvl w:ilvl="3" w:tplc="A6048296">
      <w:start w:val="1"/>
      <w:numFmt w:val="bullet"/>
      <w:lvlText w:val="●"/>
      <w:lvlJc w:val="left"/>
      <w:pPr>
        <w:ind w:left="2880" w:hanging="360"/>
      </w:pPr>
    </w:lvl>
    <w:lvl w:ilvl="4" w:tplc="2E583094">
      <w:start w:val="1"/>
      <w:numFmt w:val="bullet"/>
      <w:lvlText w:val="○"/>
      <w:lvlJc w:val="left"/>
      <w:pPr>
        <w:ind w:left="3600" w:hanging="360"/>
      </w:pPr>
    </w:lvl>
    <w:lvl w:ilvl="5" w:tplc="093206BA">
      <w:start w:val="1"/>
      <w:numFmt w:val="bullet"/>
      <w:lvlText w:val="■"/>
      <w:lvlJc w:val="left"/>
      <w:pPr>
        <w:ind w:left="4320" w:hanging="360"/>
      </w:pPr>
    </w:lvl>
    <w:lvl w:ilvl="6" w:tplc="805A616E">
      <w:start w:val="1"/>
      <w:numFmt w:val="bullet"/>
      <w:lvlText w:val="●"/>
      <w:lvlJc w:val="left"/>
      <w:pPr>
        <w:ind w:left="5040" w:hanging="360"/>
      </w:pPr>
    </w:lvl>
    <w:lvl w:ilvl="7" w:tplc="1FA210D2">
      <w:start w:val="1"/>
      <w:numFmt w:val="bullet"/>
      <w:lvlText w:val="●"/>
      <w:lvlJc w:val="left"/>
      <w:pPr>
        <w:ind w:left="5760" w:hanging="360"/>
      </w:pPr>
    </w:lvl>
    <w:lvl w:ilvl="8" w:tplc="C3E0ECE4">
      <w:start w:val="1"/>
      <w:numFmt w:val="bullet"/>
      <w:lvlText w:val="●"/>
      <w:lvlJc w:val="left"/>
      <w:pPr>
        <w:ind w:left="6480" w:hanging="360"/>
      </w:pPr>
    </w:lvl>
  </w:abstractNum>
  <w:num w:numId="1" w16cid:durableId="169503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D53"/>
    <w:rsid w:val="00162C3C"/>
    <w:rsid w:val="00302F71"/>
    <w:rsid w:val="007F16D8"/>
    <w:rsid w:val="00F91D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80E3"/>
  <w15:docId w15:val="{5F453EFA-BA24-4836-91C8-A49C6CCC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Car">
    <w:name w:val="Título Car"/>
    <w:basedOn w:val="Fuentedeprrafopredeter"/>
    <w:link w:val="Ttulo"/>
    <w:uiPriority w:val="1"/>
    <w:rsid w:val="007F16D8"/>
    <w:rPr>
      <w:sz w:val="56"/>
      <w:szCs w:val="56"/>
    </w:rPr>
  </w:style>
  <w:style w:type="paragraph" w:styleId="Textoindependiente">
    <w:name w:val="Body Text"/>
    <w:basedOn w:val="Normal"/>
    <w:link w:val="TextoindependienteCar"/>
    <w:uiPriority w:val="1"/>
    <w:qFormat/>
    <w:rsid w:val="007F16D8"/>
    <w:pPr>
      <w:widowControl w:val="0"/>
      <w:autoSpaceDE w:val="0"/>
      <w:autoSpaceDN w:val="0"/>
      <w:spacing w:before="3"/>
    </w:pPr>
    <w:rPr>
      <w:sz w:val="24"/>
      <w:szCs w:val="24"/>
      <w:lang w:eastAsia="en-US"/>
    </w:rPr>
  </w:style>
  <w:style w:type="character" w:customStyle="1" w:styleId="TextoindependienteCar">
    <w:name w:val="Texto independiente Car"/>
    <w:basedOn w:val="Fuentedeprrafopredeter"/>
    <w:link w:val="Textoindependiente"/>
    <w:uiPriority w:val="1"/>
    <w:rsid w:val="007F16D8"/>
    <w:rPr>
      <w:sz w:val="24"/>
      <w:szCs w:val="24"/>
      <w:lang w:eastAsia="en-US"/>
    </w:rPr>
  </w:style>
  <w:style w:type="character" w:customStyle="1" w:styleId="Ttulo1Car">
    <w:name w:val="Título 1 Car"/>
    <w:basedOn w:val="Fuentedeprrafopredeter"/>
    <w:link w:val="Ttulo1"/>
    <w:uiPriority w:val="9"/>
    <w:rsid w:val="007F16D8"/>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1568</Words>
  <Characters>8628</Characters>
  <Application>Microsoft Office Word</Application>
  <DocSecurity>0</DocSecurity>
  <Lines>71</Lines>
  <Paragraphs>20</Paragraphs>
  <ScaleCrop>false</ScaleCrop>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Josue Chango</cp:lastModifiedBy>
  <cp:revision>3</cp:revision>
  <dcterms:created xsi:type="dcterms:W3CDTF">2026-07-29T23:11:00Z</dcterms:created>
  <dcterms:modified xsi:type="dcterms:W3CDTF">2026-07-29T23:46:00Z</dcterms:modified>
</cp:coreProperties>
</file>