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45911" w:val="clear"/>
        <w:spacing w:after="200" w:before="1800"/>
        <w:jc w:val="center"/>
      </w:pPr>
      <w:r>
        <w:rPr>
          <w:rFonts w:ascii="Arial" w:cs="Arial" w:eastAsia="Arial" w:hAnsi="Arial"/>
          <w:b/>
          <w:bCs/>
          <w:color w:val="FFFFFF"/>
          <w:sz w:val="48"/>
          <w:szCs w:val="48"/>
        </w:rPr>
        <w:t xml:space="preserve">GUÍA DE EXPOSICIÓN</w:t>
      </w:r>
    </w:p>
    <w:p>
      <w:pPr>
        <w:shd w:fill="C45911" w:val="clear"/>
        <w:spacing w:after="80" w:before="80"/>
        <w:jc w:val="center"/>
      </w:pPr>
      <w:r>
        <w:rPr>
          <w:rFonts w:ascii="Arial" w:cs="Arial" w:eastAsia="Arial" w:hAnsi="Arial"/>
          <w:i/>
          <w:iCs/>
          <w:color w:val="FCE4D6"/>
          <w:sz w:val="28"/>
          <w:szCs w:val="28"/>
        </w:rPr>
        <w:t xml:space="preserve">Técnicas de Investigación Científica en Ingeniería de Software</w:t>
      </w:r>
    </w:p>
    <w:p>
      <w:pPr>
        <w:shd w:fill="C45911" w:val="clear"/>
        <w:spacing w:after="300" w:before="300"/>
        <w:jc w:val="center"/>
      </w:pPr>
      <w:r>
        <w:rPr>
          <w:rFonts w:ascii="Arial" w:cs="Arial" w:eastAsia="Arial" w:hAnsi="Arial"/>
          <w:color w:val="FFFFFF"/>
          <w:sz w:val="22"/>
          <w:szCs w:val="22"/>
        </w:rPr>
        <w:t xml:space="preserve">Todos los términos explicados • Preguntas frecuentes • Tips para exponer</w:t>
      </w:r>
    </w:p>
    <w:p>
      <w:r>
        <w:br w:type="page"/>
      </w:r>
    </w:p>
    <w:p>
      <w:pPr>
        <w:pStyle w:val="Heading1"/>
        <w:pBdr>
          <w:bottom w:val="single" w:color="C45911" w:sz="8" w:space="1"/>
        </w:pBdr>
        <w:spacing w:after="160" w:before="360"/>
      </w:pPr>
      <w:r>
        <w:rPr>
          <w:rFonts w:ascii="Arial" w:cs="Arial" w:eastAsia="Arial" w:hAnsi="Arial"/>
          <w:b/>
          <w:bCs/>
          <w:color w:val="C45911"/>
          <w:sz w:val="34"/>
          <w:szCs w:val="34"/>
        </w:rPr>
        <w:t xml:space="preserve">¿Cómo usar esta guía?</w:t>
      </w:r>
    </w:p>
    <w:p>
      <w:pPr>
        <w:spacing w:after="80" w:before="80"/>
        <w:jc w:val="both"/>
      </w:pPr>
      <w:r>
        <w:rPr>
          <w:rFonts w:ascii="Arial" w:cs="Arial" w:eastAsia="Arial" w:hAnsi="Arial"/>
          <w:color w:val="404040"/>
          <w:sz w:val="22"/>
          <w:szCs w:val="22"/>
        </w:rPr>
        <w:t xml:space="preserve">Este documento complementa el trabajo principal. Aquí encontrarás: (1) la explicación en lenguaje simple de TODOS los términos técnicos usados, (2) preguntas frecuentes que te pueden hacer con sus respuestas, y (3) consejos para exponer con seguridad cada sección.</w:t>
      </w:r>
    </w:p>
    <w:p>
      <w:pPr>
        <w:spacing w:after="80" w:before="80"/>
        <w:jc w:val="both"/>
      </w:pPr>
      <w:r>
        <w:rPr>
          <w:rFonts w:ascii="Arial" w:cs="Arial" w:eastAsia="Arial" w:hAnsi="Arial"/>
          <w:color w:val="404040"/>
          <w:sz w:val="22"/>
          <w:szCs w:val="22"/>
        </w:rPr>
        <w:t xml:space="preserve">RECOMENDACIÓN: Lee esta guía el día antes de exponer. Usa el documento principal para entregar al docente y esta guía para estudiar tu exposición.</w:t>
      </w:r>
    </w:p>
    <w:p>
      <w:pPr>
        <w:spacing w:after="120" w:before="0"/>
      </w:pPr>
    </w:p>
    <w:p>
      <w:pPr>
        <w:pStyle w:val="Heading1"/>
        <w:pBdr>
          <w:bottom w:val="single" w:color="C45911" w:sz="8" w:space="1"/>
        </w:pBdr>
        <w:spacing w:after="160" w:before="360"/>
      </w:pPr>
      <w:r>
        <w:rPr>
          <w:rFonts w:ascii="Arial" w:cs="Arial" w:eastAsia="Arial" w:hAnsi="Arial"/>
          <w:b/>
          <w:bCs/>
          <w:color w:val="C45911"/>
          <w:sz w:val="34"/>
          <w:szCs w:val="34"/>
        </w:rPr>
        <w:t xml:space="preserve">GLOSARIO COMPLETO DE TÉRMINOS</w:t>
      </w:r>
    </w:p>
    <w:p>
      <w:pPr>
        <w:spacing w:after="80" w:before="80"/>
        <w:jc w:val="both"/>
      </w:pPr>
      <w:r>
        <w:rPr>
          <w:rFonts w:ascii="Arial" w:cs="Arial" w:eastAsia="Arial" w:hAnsi="Arial"/>
          <w:color w:val="404040"/>
          <w:sz w:val="22"/>
          <w:szCs w:val="22"/>
        </w:rPr>
        <w:t xml:space="preserve">A continuación se explica cada término técnico usado en el documento principal, en orden de aparición:</w:t>
      </w:r>
    </w:p>
    <w:p>
      <w:pPr>
        <w:spacing w:after="60" w:before="0"/>
      </w:pPr>
    </w:p>
    <w:p>
      <w:pPr>
        <w:pStyle w:val="Heading2"/>
        <w:spacing w:after="100" w:before="240"/>
      </w:pPr>
      <w:r>
        <w:rPr>
          <w:rFonts w:ascii="Arial" w:cs="Arial" w:eastAsia="Arial" w:hAnsi="Arial"/>
          <w:b/>
          <w:bCs/>
          <w:color w:val="1A1A2E"/>
          <w:sz w:val="26"/>
          <w:szCs w:val="26"/>
        </w:rPr>
        <w:t xml:space="preserve">Términos de Investigación Científica General</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Paradigma de investigación</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Es la visión del mundo o perspectiva filosófica que guía cómo se hace ciencia. Responde a: ¿Qué es la realidad? ¿Cómo podemos conocerla? Hay tres paradigmas principales: positivista (medir y cuantificar), interpretativo (comprender significados) y crítico (transformar la realidad).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Paradigma Positivista</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Cree que la realidad es objetiva y medible. Busca leyes universales, usa números y estadísticas. Es la base de los experimentos y encuestas. Ejemplo: medir cuántos bugs tiene un software.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Paradigma Interpretativo</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Cree que la realidad es construida por las personas. Busca comprender significados, experiencias y contextos. Usa entrevistas, observaciones. Ejemplo: entender por qué un equipo de programadores trabaja mejor en cierto ambiente.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Paradigma Crítico</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Busca no solo comprender la realidad sino transformarla. El investigador participa activamente. Ejemplo: entrar a una empresa, identificar un problema y mejorarlo junto con los trabajadores.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Variable independiente</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Es la variable que el investigador CONTROLA o MANIPULA para ver qué efecto tiene. Es la 'causa'. Ejemplo: el tipo de metodología de desarrollo usada (Scrum vs Waterfall).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Variable dependiente</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Es la variable que se MIDE o OBSERVA para ver si cambió. Es el 'efecto'. Ejemplo: el número de errores en el software producido.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Variable de control</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Son variables que se mantienen CONSTANTES para que no afecten el resultado. Ejemplo: que todos los equipos del experimento tengan la misma experiencia y herramientas.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Validez interna</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Grado en que los resultados del estudio realmente reflejan lo que pasó DENTRO del experimento. Nos dice: ¿Los resultados son causados por lo que yo manipulé y no por algo externo?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Validez externa</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Grado en que los resultados pueden GENERALIZARSE a otros contextos, personas o momentos. Nos dice: ¿Lo que encontré en el laboratorio aplica también en el mundo real?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Validez de constructo</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Grado en que el instrumento (encuesta, métrica) realmente mide lo que dice medir. Ejemplo: ¿Nuestra métrica de 'productividad' mide realmente la productividad?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Validez estadística</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Grado en que los análisis estadísticos son correctos y las conclusiones numéricas están bien sustentadas. Depende del tamaño de la muestra y el tipo de prueba estadística usada.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Aleatorización</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Proceso de asignar participantes a grupos al AZAR (por ejemplo, con un sorteo). Sirve para que los grupos sean equivalentes y los resultados sean justos. Sin aleatorización, puede haber sesgos.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Grupo experimental</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El grupo que RECIBE el tratamiento o intervención que se está probando. Ejemplo: el equipo que usa la nueva metodología ágil.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Grupo control</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El grupo que NO recibe el tratamiento. Sirve como punto de comparación. Ejemplo: el equipo que sigue usando la metodología tradicional.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Replicabilidad</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Capacidad de un estudio de ser repetido por otros investigadores obteniendo resultados similares. Es un principio fundamental del método científico.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Triangulación metodológica</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Usar DOS O MÁS técnicas o fuentes de datos para estudiar el mismo fenómeno. Sirve para validar resultados: si diferentes métodos llegan a la misma conclusión, el hallazgo es más sólido.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Sesgo del investigador</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Influencia inconsciente que tienen las creencias, expectativas o preferencias del investigador sobre los resultados del estudio. Puede afectar cómo se recogen, interpretan o reportan los datos.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Sesgo de respuesta</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En encuestas: cuando las personas responden lo que creen que se espera de ellas, o no responden con honestidad. Reduce la calidad de los datos obtenidos.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Variables confusoras</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Variables externas que no fueron controladas y que pueden afectar los resultados, haciendo parecer que existe una relación entre variables cuando en realidad la causa es otra.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Muestra representativa</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Subconjunto de una población que tiene las mismas características de esa población. Permite generalizar los resultados del estudio al grupo total.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Generalización estadística</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Proceso de extender los resultados de una muestra a toda la población usando estadística inferencial. Requiere muestra aleatoria y representativa.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Generalización analítica</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Extender los hallazgos cualitativos (como los de un estudio de caso) a una teoría o marco conceptual, no a una población estadística. Se argumenta lógicamente, no con números.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Meta-análisis</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Técnica estadística que combina y analiza los resultados numéricos de múltiples estudios previos sobre el mismo tema, para obtener una conclusión más robusta y con mayor poder estadístico.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Síntesis cualitativa</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Proceso de integrar y resumir los hallazgos cualitativos de múltiples estudios sin usar estadística, identificando temas, patrones o narrativas comunes.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Research gap (vacío de conocimiento)</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Área o pregunta sobre la cual existe poca o ninguna investigación publicada. Identificarlo justifica la necesidad de realizar un nuevo estudio.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Amenazas a la validez</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Factores que pueden comprometer la credibilidad o precisión de los resultados. Todo buen estudio científico los reporta honestamente para que los lectores evalúen la confiabilidad.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Proceso inductivo</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Razonamiento que va de lo ESPECÍFICO a lo GENERAL. Se parte de observaciones particulares para llegar a conclusiones o teorías más amplias. Típico de la investigación cualitativa.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Proceso deductivo</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Razonamiento que va de lo GENERAL a lo ESPECÍFICO. Se parte de una teoría o hipótesis y se prueba con datos particulares. Típico de la investigación cuantitativa y experimental.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Protocolo de investigación</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Documento que define con precisión, ANTES de iniciar el estudio, todos los pasos metodológicos: preguntas, criterios, fuentes, procedimientos. Garantiza rigor y transparencia.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Criterios de inclusión y exclusión</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En revisiones sistemáticas: reglas predefinidas que determinan qué estudios se admiten en el análisis y cuáles se descartan, basándose en características objetivas.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Bases de datos científicas</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Repositorios digitales de artículos académicos revisados por pares. Las principales en IS son: IEEE Xplore, ACM Digital Library, Scopus, Web of Science, SpringerLink.</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Correlación</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Relación estadística entre dos variables: cuando una cambia, la otra también tiende a cambiar. IMPORTANTE: correlación NO implica causalidad (que una cause a la otra).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Causalidad</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Relación directa donde una variable (causa) PRODUCE un cambio en otra (efecto). Solo puede establecerse con experimentos controlados bien diseñados.</w:t>
            </w:r>
          </w:p>
        </w:tc>
      </w:tr>
    </w:tbl>
    <w:p>
      <w:pPr>
        <w:spacing w:after="60" w:before="0"/>
      </w:pPr>
    </w:p>
    <w:p>
      <w:pPr>
        <w:spacing w:after="100" w:before="0"/>
      </w:pPr>
    </w:p>
    <w:p>
      <w:pPr>
        <w:pStyle w:val="Heading2"/>
        <w:spacing w:after="100" w:before="240"/>
      </w:pPr>
      <w:r>
        <w:rPr>
          <w:rFonts w:ascii="Arial" w:cs="Arial" w:eastAsia="Arial" w:hAnsi="Arial"/>
          <w:b/>
          <w:bCs/>
          <w:color w:val="1A1A2E"/>
          <w:sz w:val="26"/>
          <w:szCs w:val="26"/>
        </w:rPr>
        <w:t xml:space="preserve">Términos específicos de Ingeniería de Software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Ingeniería de Software (IS)</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Disciplina de la ingeniería que estudia el diseño, desarrollo, prueba, mantenimiento y gestión de software de manera sistemática, disciplinada y cuantificable.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Metodología ágil</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Conjunto de enfoques de desarrollo de software que enfatizan la entrega incremental, la colaboración, la adaptación al cambio y equipos autoorganizados. Ejemplos: Scrum, Kanban, XP.</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Scrum</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Marco de trabajo ágil que organiza el trabajo en ciclos cortos llamados 'sprints' (1-4 semanas), con roles definidos (Product Owner, Scrum Master, Equipo) y ceremonias (daily, sprint review).</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Waterfall (Cascada)</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Metodología de desarrollo de software tradicional donde las fases (requisitos → diseño → codificación → pruebas → mantenimiento) se ejecutan en secuencia, sin vuelta atrás.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TDD (Test-Driven Development)</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Práctica de desarrollo donde se escriben las PRUEBAS antes que el código. Ciclo: escribir prueba fallida → escribir código mínimo que pase → refactorizar.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DevOps</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Cultura y conjunto de prácticas que integran el desarrollo de software (Dev) con las operaciones de TI (Ops), buscando ciclos de entrega más rápidos y confiables.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Deuda técnica</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Costo implícito de trabajo adicional creado cuando se elige una solución rápida pero subóptima en lugar de la mejor solución. Con el tiempo se acumula y hace el software más difícil de mantener.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Densidad de defectos</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Métrica que mide el número de errores (bugs) por unidad de tamaño del software (por ejemplo, bugs por cada 1000 líneas de código). Sirve para evaluar la calidad del software.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Estimación de esfuerzo</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Proceso de predecir cuánto tiempo, dinero y personas se necesitan para completar un proyecto de software. Técnicas: puntos de función, story points, COCOMO.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Microservicios</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Arquitectura de software donde una aplicación se divide en pequeños servicios independientes que se comunican entre sí. Opuesto al enfoque monolítico.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Revisión de código (Code Review)</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Proceso donde uno o más desarrolladores examinan el código fuente de un compañero para detectar errores, mejorar la calidad y compartir conocimiento.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Validez ecológica</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Grado en que los resultados de un estudio aplican a situaciones del MUNDO REAL. Un experimento de laboratorio puede tener baja validez ecológica si los participantes se comportan diferente en un proyecto real.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Empirical Software Engineering</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Rama de IS que aplica el método científico para estudiar el software y sus procesos. Busca evidencia empírica (datos reales) en lugar de solo teoría o intuición.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Observación participante</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Técnica de recolección de datos donde el investigador se integra al grupo estudiado y participa en sus actividades mientras observa. Es central en la etnografía.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Notas de campo</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Registros escritos detallados que el investigador hace durante la observación. Capturan comportamientos, conversaciones, contexto y reflexiones del investigador.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Simulación Monte Carlo</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Técnica de simulación que usa números aleatorios para modelar la incertidumbre. Se corre miles de veces para obtener una distribución de posibles resultados.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45911" w:val="clear"/>
            <w:tcMar>
              <w:top w:type="dxa" w:w="100"/>
              <w:left w:type="dxa" w:w="150"/>
              <w:bottom w:type="dxa" w:w="100"/>
              <w:right w:type="dxa" w:w="150"/>
            </w:tcMar>
            <w:vAlign w:val="center"/>
          </w:tcPr>
          <w:p>
            <w:r>
              <w:rPr>
                <w:rFonts w:ascii="Arial" w:cs="Arial" w:eastAsia="Arial" w:hAnsi="Arial"/>
                <w:b/>
                <w:bCs/>
                <w:color w:val="FFFFFF"/>
                <w:sz w:val="21"/>
                <w:szCs w:val="21"/>
              </w:rPr>
              <w:t xml:space="preserve">Simulación basada en agentes</w:t>
            </w:r>
          </w:p>
        </w:tc>
        <w:tc>
          <w:tcPr>
            <w:tcW w:type="dxa" w:w="69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pPr>
              <w:jc w:val="both"/>
            </w:pPr>
            <w:r>
              <w:rPr>
                <w:rFonts w:ascii="Arial" w:cs="Arial" w:eastAsia="Arial" w:hAnsi="Arial"/>
                <w:color w:val="404040"/>
                <w:sz w:val="21"/>
                <w:szCs w:val="21"/>
              </w:rPr>
              <w:t xml:space="preserve">Modela sistemas complejos a través de agentes individuales (ej.: desarrolladores) con comportamientos propios que interactúan entre sí, generando comportamientos emergentes del sistema.</w:t>
            </w:r>
          </w:p>
        </w:tc>
      </w:tr>
    </w:tbl>
    <w:p>
      <w:pPr>
        <w:spacing w:after="160" w:before="0"/>
      </w:pPr>
    </w:p>
    <w:p>
      <w:pPr>
        <w:pStyle w:val="Heading1"/>
        <w:pBdr>
          <w:bottom w:val="single" w:color="C45911" w:sz="8" w:space="1"/>
        </w:pBdr>
        <w:spacing w:after="160" w:before="360"/>
      </w:pPr>
      <w:r>
        <w:rPr>
          <w:rFonts w:ascii="Arial" w:cs="Arial" w:eastAsia="Arial" w:hAnsi="Arial"/>
          <w:b/>
          <w:bCs/>
          <w:color w:val="C45911"/>
          <w:sz w:val="34"/>
          <w:szCs w:val="34"/>
        </w:rPr>
        <w:t xml:space="preserve">PREGUNTAS FRECUENTES Y CÓMO RESPONDERLAS</w:t>
      </w:r>
    </w:p>
    <w:p>
      <w:pPr>
        <w:spacing w:after="80" w:before="80"/>
        <w:jc w:val="both"/>
      </w:pPr>
      <w:r>
        <w:rPr>
          <w:rFonts w:ascii="Arial" w:cs="Arial" w:eastAsia="Arial" w:hAnsi="Arial"/>
          <w:color w:val="404040"/>
          <w:sz w:val="22"/>
          <w:szCs w:val="22"/>
        </w:rPr>
        <w:t xml:space="preserve">Estas son las preguntas más comunes que un docente o compañero puede hacerte durante la exposición. Estudia bien cada respuesta:</w:t>
      </w:r>
    </w:p>
    <w:p>
      <w:pPr>
        <w:spacing w:after="80" w:before="0"/>
      </w:pPr>
    </w:p>
    <w:p>
      <w:pPr>
        <w:pStyle w:val="Heading2"/>
        <w:spacing w:after="100" w:before="240"/>
      </w:pPr>
      <w:r>
        <w:rPr>
          <w:rFonts w:ascii="Arial" w:cs="Arial" w:eastAsia="Arial" w:hAnsi="Arial"/>
          <w:b/>
          <w:bCs/>
          <w:color w:val="1A1A2E"/>
          <w:sz w:val="26"/>
          <w:szCs w:val="26"/>
        </w:rPr>
        <w:t xml:space="preserve">Preguntas sobre el tema general</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¿Por qué es importante saber qué técnica de investigación usar?</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Porque elegir la técnica incorrecta puede llevar a conclusiones erróneas o inválidas. Cada pregunta de investigación requiere un método específico. Si quiero saber si A causa B, necesito un experimento; si quiero entender cómo vive un equipo de desarrollo, necesito etnografía o estudio de caso.</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¿Cuál es la diferencia entre investigación cuantitativa y cualitativa?</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La cuantitativa trabaja con números, mediciones y estadística (experimentos, encuestas). La cualitativa trabaja con palabras, significados y comprensión profunda (estudios de caso, etnografía). En IS se usan ambas, frecuentemente combinadas en estudios mixtos.</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¿Puede una investigación usar más de una técnica?</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Sí, y de hecho es recomendable. Se llama triangulación metodológica. Por ejemplo, hacer una encuesta para identificar tendencias generales y luego realizar estudios de caso para entender en profundidad las situaciones más importantes.</w:t>
      </w:r>
    </w:p>
    <w:p>
      <w:pPr>
        <w:spacing w:after="80" w:before="0"/>
      </w:pPr>
    </w:p>
    <w:p>
      <w:pPr>
        <w:pStyle w:val="Heading2"/>
        <w:spacing w:after="100" w:before="240"/>
      </w:pPr>
      <w:r>
        <w:rPr>
          <w:rFonts w:ascii="Arial" w:cs="Arial" w:eastAsia="Arial" w:hAnsi="Arial"/>
          <w:b/>
          <w:bCs/>
          <w:color w:val="1A1A2E"/>
          <w:sz w:val="26"/>
          <w:szCs w:val="26"/>
        </w:rPr>
        <w:t xml:space="preserve">Preguntas sobre técnicas específicas</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¿Cuál es la diferencia entre un experimento controlado y un quasi-experimento?</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En el experimento controlado, los participantes se asignan ALEATORIAMENTE a los grupos, lo que garantiza que los grupos son equivalentes. En el quasi-experimento, NO hay asignación aleatoria (los grupos ya existen, como dos equipos de trabajo reales). El quasi-experimento tiene menos validez interna pero es más aplicable en contextos reales.</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¿En qué se diferencia un estudio de caso de una etnografía?</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El estudio de caso puede ser más breve y enfocarse en un proyecto o fenómeno específico usando múltiples fuentes. La etnografía requiere una inmersión prolongada del investigador en el grupo, buscando comprender su cultura desde adentro. La etnografía es más profunda pero tarda mucho más tiempo.</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¿Por qué la revisión sistemática es un paso previo importante?</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Porque evita repetir lo que ya se sabe. Antes de gastar tiempo y dinero en un experimento, el investigador debe saber qué ya se ha estudiado, qué se encontró y qué vacíos existen. La revisión sistemática es como el 'estado del arte' estructurado y riguroso.</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¿Cuándo es mejor usar simulación en lugar de un experimento real?</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Cuando el experimento real es muy costoso, riesgoso o imposible. Por ejemplo: no puedes simular el fracaso de un sistema bancario real, pero sí puedes modelarlo computacionalmente. También cuando el sistema aún no existe y quieres predecir su comportamiento antes de construirlo.</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¿La investigación-acción es objetiva? ¿No sesga el investigador los resultados?</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Es la crítica más común a este método. El investigador efectivamente puede sesgar los resultados porque participa activamente. Para mitigarlo se usan: diarios reflexivos, triangulación, revisión por pares externos y ciclos iterativos de reflexión crítica. Su fortaleza está en que genera mejoras reales y prácticas.</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¿Por qué las encuestas no pueden establecer relaciones causales?</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Porque la encuesta solo mide correlaciones: observa que A y B se presentan juntos, pero no controla qué causó qué. Para establecer causalidad se necesita manipular una variable y controlar las demás, lo que solo hacen los experimentos.</w:t>
      </w:r>
    </w:p>
    <w:p>
      <w:pPr>
        <w:spacing w:after="80" w:before="0"/>
      </w:pPr>
    </w:p>
    <w:p>
      <w:pPr>
        <w:pStyle w:val="Heading2"/>
        <w:spacing w:after="100" w:before="240"/>
      </w:pPr>
      <w:r>
        <w:rPr>
          <w:rFonts w:ascii="Arial" w:cs="Arial" w:eastAsia="Arial" w:hAnsi="Arial"/>
          <w:b/>
          <w:bCs/>
          <w:color w:val="1A1A2E"/>
          <w:sz w:val="26"/>
          <w:szCs w:val="26"/>
        </w:rPr>
        <w:t xml:space="preserve">Preguntas sobre el estudio comparativo</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¿Por qué el experimento controlado tiene baja validez externa si es tan riguroso?</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Porque su fortaleza (alto control del entorno) es también su debilidad: al controlar todo artificialmente, el entorno experimental no se parece al mundo real. Los participantes en un laboratorio se comportan diferente a como lo harían en un proyecto real con presiones de negocio, políticas de empresa y plazos reales.</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¿Qué técnica recomendarías para investigar si Scrum es mejor que Waterfall?</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Dependería del objetivo: si quiero evidencia causal científica → experimento controlado con grupos aleatorios. Si quiero entender la adopción en empresas reales → investigación-acción o estudio de caso. Si quiero sintetizar lo que ya se investigó → revisión sistemática. Lo ideal es combinar varias.</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¿Cuál es la técnica más usada actualmente en Ingeniería de Software?</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Según los estudios de mapeo sistemático, los estudios de caso y las encuestas son las más frecuentes porque ofrecen acceso relativamente fácil a proyectos y profesionales reales. Los experimentos controlados son más comunes en entornos académicos. Las revisiones sistemáticas han crecido exponencialmente desde los años 2000.</w:t>
      </w:r>
    </w:p>
    <w:p>
      <w:pPr>
        <w:spacing w:after="80" w:before="0"/>
      </w:pPr>
    </w:p>
    <w:p>
      <w:pPr>
        <w:pStyle w:val="Heading2"/>
        <w:spacing w:after="100" w:before="240"/>
      </w:pPr>
      <w:r>
        <w:rPr>
          <w:rFonts w:ascii="Arial" w:cs="Arial" w:eastAsia="Arial" w:hAnsi="Arial"/>
          <w:b/>
          <w:bCs/>
          <w:color w:val="1A1A2E"/>
          <w:sz w:val="26"/>
          <w:szCs w:val="26"/>
        </w:rPr>
        <w:t xml:space="preserve">Preguntas sobre conclusiones y recomendaciones</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¿Por qué concluyes que no existe una técnica universal?</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Porque cada técnica tiene supuestos diferentes sobre qué es conocimiento válido, qué tipo de preguntas puede responder y qué recursos requiere. No es cuestión de que una sea 'mejor', sino de que cada una es adecuada para un tipo de problema. Usar el método equivocado da respuestas erróneas aunque se aplique perfectamente.</w:t>
      </w:r>
    </w:p>
    <w:p>
      <w:pPr>
        <w:spacing w:after="40" w:before="0"/>
      </w:pPr>
    </w:p>
    <w:p>
      <w:pPr>
        <w:shd w:fill="FFF2CC" w:val="clear"/>
        <w:spacing w:after="60" w:before="140"/>
      </w:pPr>
      <w:r>
        <w:rPr>
          <w:rFonts w:ascii="Arial" w:cs="Arial" w:eastAsia="Arial" w:hAnsi="Arial"/>
          <w:sz w:val="22"/>
          <w:szCs w:val="22"/>
        </w:rPr>
        <w:t xml:space="preserve">❓ </w:t>
      </w:r>
      <w:r>
        <w:rPr>
          <w:rFonts w:ascii="Arial" w:cs="Arial" w:eastAsia="Arial" w:hAnsi="Arial"/>
          <w:b/>
          <w:bCs/>
          <w:color w:val="1A1A2E"/>
          <w:sz w:val="22"/>
          <w:szCs w:val="22"/>
        </w:rPr>
        <w:t xml:space="preserve">¿Qué son las amenazas a la validez y por qué es ético reportarlas?</w:t>
      </w:r>
    </w:p>
    <w:p>
      <w:pPr>
        <w:shd w:fill="E2EFDA" w:val="clear"/>
        <w:spacing w:after="100" w:before="60"/>
        <w:jc w:val="both"/>
      </w:pPr>
      <w:r>
        <w:rPr>
          <w:rFonts w:ascii="Arial" w:cs="Arial" w:eastAsia="Arial" w:hAnsi="Arial"/>
          <w:sz w:val="22"/>
          <w:szCs w:val="22"/>
        </w:rPr>
        <w:t xml:space="preserve">✔ </w:t>
      </w:r>
      <w:r>
        <w:rPr>
          <w:rFonts w:ascii="Arial" w:cs="Arial" w:eastAsia="Arial" w:hAnsi="Arial"/>
          <w:color w:val="375623"/>
          <w:sz w:val="22"/>
          <w:szCs w:val="22"/>
        </w:rPr>
        <w:t xml:space="preserve">Son los factores que pudieron afectar la precisión o credibilidad de los resultados. Reportarlas es ético porque permite al lector juzgar por sí mismo qué tan confiables son las conclusiones. Un investigador que oculta las limitaciones de su estudio no es honesto científicamente.</w:t>
      </w:r>
    </w:p>
    <w:p>
      <w:pPr>
        <w:spacing w:after="160" w:before="0"/>
      </w:pPr>
    </w:p>
    <w:p>
      <w:pPr>
        <w:pStyle w:val="Heading1"/>
        <w:pBdr>
          <w:bottom w:val="single" w:color="C45911" w:sz="8" w:space="1"/>
        </w:pBdr>
        <w:spacing w:after="160" w:before="360"/>
      </w:pPr>
      <w:r>
        <w:rPr>
          <w:rFonts w:ascii="Arial" w:cs="Arial" w:eastAsia="Arial" w:hAnsi="Arial"/>
          <w:b/>
          <w:bCs/>
          <w:color w:val="C45911"/>
          <w:sz w:val="34"/>
          <w:szCs w:val="34"/>
        </w:rPr>
        <w:t xml:space="preserve">TIPS PARA TU EXPOSICIÓN</w:t>
      </w:r>
    </w:p>
    <w:p>
      <w:pPr>
        <w:spacing w:after="60" w:before="0"/>
      </w:pPr>
    </w:p>
    <w:p>
      <w:pPr>
        <w:shd w:fill="DEEAF1" w:val="clear"/>
        <w:spacing w:after="100" w:before="100"/>
        <w:jc w:val="both"/>
      </w:pPr>
      <w:r>
        <w:rPr>
          <w:rFonts w:ascii="Arial" w:cs="Arial" w:eastAsia="Arial" w:hAnsi="Arial"/>
          <w:b/>
          <w:bCs/>
          <w:color w:val="2E75B6"/>
          <w:sz w:val="22"/>
          <w:szCs w:val="22"/>
        </w:rPr>
        <w:t xml:space="preserve">💡 CLAVE PARA EXPONER: </w:t>
      </w:r>
      <w:r>
        <w:rPr>
          <w:rFonts w:ascii="Arial" w:cs="Arial" w:eastAsia="Arial" w:hAnsi="Arial"/>
          <w:color w:val="1A1A2E"/>
          <w:sz w:val="22"/>
          <w:szCs w:val="22"/>
        </w:rPr>
        <w:t xml:space="preserve">Empieza explicando por qué el tema importa: 'En IS necesitamos método científico porque el software es complejo y las decisiones de diseño tienen grandes consecuencias.'</w:t>
      </w:r>
    </w:p>
    <w:p>
      <w:pPr>
        <w:spacing w:after="60" w:before="0"/>
      </w:pPr>
    </w:p>
    <w:p>
      <w:pPr>
        <w:shd w:fill="DEEAF1" w:val="clear"/>
        <w:spacing w:after="100" w:before="100"/>
        <w:jc w:val="both"/>
      </w:pPr>
      <w:r>
        <w:rPr>
          <w:rFonts w:ascii="Arial" w:cs="Arial" w:eastAsia="Arial" w:hAnsi="Arial"/>
          <w:b/>
          <w:bCs/>
          <w:color w:val="2E75B6"/>
          <w:sz w:val="22"/>
          <w:szCs w:val="22"/>
        </w:rPr>
        <w:t xml:space="preserve">💡 CLAVE PARA EXPONER: </w:t>
      </w:r>
      <w:r>
        <w:rPr>
          <w:rFonts w:ascii="Arial" w:cs="Arial" w:eastAsia="Arial" w:hAnsi="Arial"/>
          <w:color w:val="1A1A2E"/>
          <w:sz w:val="22"/>
          <w:szCs w:val="22"/>
        </w:rPr>
        <w:t xml:space="preserve">Al describir cada técnica, usa siempre un EJEMPLO concreto de IS. Los ejemplos hacen la teoría comprensible y muestran que entiendes la aplicación práctica.</w:t>
      </w:r>
    </w:p>
    <w:p>
      <w:pPr>
        <w:spacing w:after="60" w:before="0"/>
      </w:pPr>
    </w:p>
    <w:p>
      <w:pPr>
        <w:shd w:fill="DEEAF1" w:val="clear"/>
        <w:spacing w:after="100" w:before="100"/>
        <w:jc w:val="both"/>
      </w:pPr>
      <w:r>
        <w:rPr>
          <w:rFonts w:ascii="Arial" w:cs="Arial" w:eastAsia="Arial" w:hAnsi="Arial"/>
          <w:b/>
          <w:bCs/>
          <w:color w:val="2E75B6"/>
          <w:sz w:val="22"/>
          <w:szCs w:val="22"/>
        </w:rPr>
        <w:t xml:space="preserve">💡 CLAVE PARA EXPONER: </w:t>
      </w:r>
      <w:r>
        <w:rPr>
          <w:rFonts w:ascii="Arial" w:cs="Arial" w:eastAsia="Arial" w:hAnsi="Arial"/>
          <w:color w:val="1A1A2E"/>
          <w:sz w:val="22"/>
          <w:szCs w:val="22"/>
        </w:rPr>
        <w:t xml:space="preserve">Para el estudio comparativo, no enumeres características: cuéntalo como una historia. '¿Quiero saber si A causa B? → Necesito control → Uso experimento. ¿Quiero entender cómo trabaja un equipo real? → Necesito profundidad → Uso estudio de caso.'</w:t>
      </w:r>
    </w:p>
    <w:p>
      <w:pPr>
        <w:spacing w:after="60" w:before="0"/>
      </w:pPr>
    </w:p>
    <w:p>
      <w:pPr>
        <w:shd w:fill="DEEAF1" w:val="clear"/>
        <w:spacing w:after="100" w:before="100"/>
        <w:jc w:val="both"/>
      </w:pPr>
      <w:r>
        <w:rPr>
          <w:rFonts w:ascii="Arial" w:cs="Arial" w:eastAsia="Arial" w:hAnsi="Arial"/>
          <w:b/>
          <w:bCs/>
          <w:color w:val="2E75B6"/>
          <w:sz w:val="22"/>
          <w:szCs w:val="22"/>
        </w:rPr>
        <w:t xml:space="preserve">💡 CLAVE PARA EXPONER: </w:t>
      </w:r>
      <w:r>
        <w:rPr>
          <w:rFonts w:ascii="Arial" w:cs="Arial" w:eastAsia="Arial" w:hAnsi="Arial"/>
          <w:color w:val="1A1A2E"/>
          <w:sz w:val="22"/>
          <w:szCs w:val="22"/>
        </w:rPr>
        <w:t xml:space="preserve">Las tablas comparativas son tus aliadas: explica una fila a la vez y comenta las diferencias más importantes entre técnicas vecinas en la tabla.</w:t>
      </w:r>
    </w:p>
    <w:p>
      <w:pPr>
        <w:spacing w:after="60" w:before="0"/>
      </w:pPr>
    </w:p>
    <w:p>
      <w:pPr>
        <w:shd w:fill="DEEAF1" w:val="clear"/>
        <w:spacing w:after="100" w:before="100"/>
        <w:jc w:val="both"/>
      </w:pPr>
      <w:r>
        <w:rPr>
          <w:rFonts w:ascii="Arial" w:cs="Arial" w:eastAsia="Arial" w:hAnsi="Arial"/>
          <w:b/>
          <w:bCs/>
          <w:color w:val="2E75B6"/>
          <w:sz w:val="22"/>
          <w:szCs w:val="22"/>
        </w:rPr>
        <w:t xml:space="preserve">💡 CLAVE PARA EXPONER: </w:t>
      </w:r>
      <w:r>
        <w:rPr>
          <w:rFonts w:ascii="Arial" w:cs="Arial" w:eastAsia="Arial" w:hAnsi="Arial"/>
          <w:color w:val="1A1A2E"/>
          <w:sz w:val="22"/>
          <w:szCs w:val="22"/>
        </w:rPr>
        <w:t xml:space="preserve">En las conclusiones, enfatiza el mensaje más importante: 'La clave no es saber cuál técnica es mejor, sino saber cuándo usar cada una.' Esto demuestra madurez conceptual.</w:t>
      </w:r>
    </w:p>
    <w:p>
      <w:pPr>
        <w:spacing w:after="60" w:before="0"/>
      </w:pPr>
    </w:p>
    <w:p>
      <w:pPr>
        <w:shd w:fill="DEEAF1" w:val="clear"/>
        <w:spacing w:after="100" w:before="100"/>
        <w:jc w:val="both"/>
      </w:pPr>
      <w:r>
        <w:rPr>
          <w:rFonts w:ascii="Arial" w:cs="Arial" w:eastAsia="Arial" w:hAnsi="Arial"/>
          <w:b/>
          <w:bCs/>
          <w:color w:val="2E75B6"/>
          <w:sz w:val="22"/>
          <w:szCs w:val="22"/>
        </w:rPr>
        <w:t xml:space="preserve">💡 CLAVE PARA EXPONER: </w:t>
      </w:r>
      <w:r>
        <w:rPr>
          <w:rFonts w:ascii="Arial" w:cs="Arial" w:eastAsia="Arial" w:hAnsi="Arial"/>
          <w:color w:val="1A1A2E"/>
          <w:sz w:val="22"/>
          <w:szCs w:val="22"/>
        </w:rPr>
        <w:t xml:space="preserve">Si no sabes responder una pregunta, no inventes. Di: 'No tengo esa información específica en este momento, pero puedo investigarlo.' Eso es más profesional que dar una respuesta incorrecta.</w:t>
      </w:r>
    </w:p>
    <w:p>
      <w:pPr>
        <w:spacing w:after="60" w:before="0"/>
      </w:pPr>
    </w:p>
    <w:p>
      <w:pPr>
        <w:shd w:fill="DEEAF1" w:val="clear"/>
        <w:spacing w:after="100" w:before="100"/>
        <w:jc w:val="both"/>
      </w:pPr>
      <w:r>
        <w:rPr>
          <w:rFonts w:ascii="Arial" w:cs="Arial" w:eastAsia="Arial" w:hAnsi="Arial"/>
          <w:b/>
          <w:bCs/>
          <w:color w:val="2E75B6"/>
          <w:sz w:val="22"/>
          <w:szCs w:val="22"/>
        </w:rPr>
        <w:t xml:space="preserve">💡 CLAVE PARA EXPONER: </w:t>
      </w:r>
      <w:r>
        <w:rPr>
          <w:rFonts w:ascii="Arial" w:cs="Arial" w:eastAsia="Arial" w:hAnsi="Arial"/>
          <w:color w:val="1A1A2E"/>
          <w:sz w:val="22"/>
          <w:szCs w:val="22"/>
        </w:rPr>
        <w:t xml:space="preserve">Términos que SÍ o SÍ debes dominar de memoria: variable independiente/dependiente, validez interna/externa, aleatorización, triangulación, generalización, paradigma.</w:t>
      </w:r>
    </w:p>
    <w:p>
      <w:pPr>
        <w:spacing w:after="120" w:before="0"/>
      </w:pPr>
    </w:p>
    <w:p>
      <w:pPr>
        <w:shd w:fill="C45911" w:val="clear"/>
        <w:spacing w:after="100" w:before="300"/>
        <w:jc w:val="center"/>
      </w:pPr>
      <w:r>
        <w:rPr>
          <w:rFonts w:ascii="Arial" w:cs="Arial" w:eastAsia="Arial" w:hAnsi="Arial"/>
          <w:b/>
          <w:bCs/>
          <w:color w:val="FFFFFF"/>
          <w:sz w:val="28"/>
          <w:szCs w:val="28"/>
        </w:rPr>
        <w:t xml:space="preserve">¡Mucho éxito en tu exposición! 🎓</w:t>
      </w:r>
    </w:p>
    <w:p>
      <w:pPr>
        <w:shd w:fill="C45911" w:val="clear"/>
        <w:spacing w:after="300" w:before="60"/>
        <w:jc w:val="center"/>
      </w:pPr>
      <w:r>
        <w:rPr>
          <w:rFonts w:ascii="Arial" w:cs="Arial" w:eastAsia="Arial" w:hAnsi="Arial"/>
          <w:color w:val="FCE4D6"/>
          <w:sz w:val="22"/>
          <w:szCs w:val="22"/>
        </w:rPr>
        <w:t xml:space="preserve">Ingeniería de Software — Investigación Científica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5911" w:sz="6" w:space="1"/>
      </w:pBdr>
      <w:spacing w:after="0" w:before="120"/>
    </w:pPr>
    <w:r>
      <w:rPr>
        <w:rFonts w:ascii="Arial" w:cs="Arial" w:eastAsia="Arial" w:hAnsi="Arial"/>
        <w:color w:val="888888"/>
        <w:sz w:val="18"/>
        <w:szCs w:val="18"/>
      </w:rPr>
      <w:t xml:space="preserve">Documento de apoyo para exposición — Uso personal del estudiante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5911" w:sz="6" w:space="1"/>
      </w:pBdr>
      <w:spacing w:after="120" w:before="0"/>
    </w:pPr>
    <w:r>
      <w:rPr>
        <w:rFonts w:ascii="Arial" w:cs="Arial" w:eastAsia="Arial" w:hAnsi="Arial"/>
        <w:b/>
        <w:bCs/>
        <w:color w:val="C45911"/>
        <w:sz w:val="18"/>
        <w:szCs w:val="18"/>
      </w:rPr>
      <w:t xml:space="preserve">GUÍA DE EXPOSICIÓN — Técnicas de Investigación en 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45911"/>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2026-05-07T00:25:20.583Z</dcterms:created>
  <dcterms:modified xsi:type="dcterms:W3CDTF">2026-05-07T00:25:20.583Z</dcterms:modified>
</cp:coreProperties>
</file>

<file path=docProps/custom.xml><?xml version="1.0" encoding="utf-8"?>
<Properties xmlns="http://schemas.openxmlformats.org/officeDocument/2006/custom-properties" xmlns:vt="http://schemas.openxmlformats.org/officeDocument/2006/docPropsVTypes"/>
</file>