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Georgia" w:cs="Georgia" w:eastAsia="Georgia" w:hAnsi="Georgia"/>
          <w:b/>
          <w:bCs/>
          <w:caps/>
          <w:color w:val="999999"/>
          <w:sz w:val="28"/>
          <w:szCs w:val="28"/>
        </w:rPr>
        <w:t xml:space="preserve">CULTIVATE</w:t>
      </w:r>
    </w:p>
    <w:p>
      <w:pPr>
        <w:spacing w:after="60" w:before="0"/>
        <w:jc w:val="center"/>
      </w:pPr>
      <w:r>
        <w:rPr>
          <w:rFonts w:ascii="Georgia" w:cs="Georgia" w:eastAsia="Georgia" w:hAnsi="Georgia"/>
          <w:b/>
          <w:bCs/>
          <w:color w:val="2A7D6F"/>
          <w:sz w:val="56"/>
          <w:szCs w:val="56"/>
        </w:rPr>
        <w:t xml:space="preserve">The Sprout Space</w:t>
      </w:r>
    </w:p>
    <w:p>
      <w:pPr>
        <w:spacing w:after="40" w:before="0"/>
        <w:jc w:val="center"/>
      </w:pPr>
      <w:r>
        <w:rPr>
          <w:rFonts w:ascii="Georgia" w:cs="Georgia" w:eastAsia="Georgia" w:hAnsi="Georgia"/>
          <w:i/>
          <w:iCs/>
          <w:color w:val="C4622D"/>
          <w:sz w:val="26"/>
          <w:szCs w:val="26"/>
        </w:rPr>
        <w:t xml:space="preserve">Where little ones take root</w:t>
      </w:r>
    </w:p>
    <w:p>
      <w:pPr>
        <w:pBdr>
          <w:bottom w:val="single" w:color="E8F5F2" w:sz="4" w:space="8"/>
        </w:pBdr>
        <w:spacing w:after="200" w:before="40"/>
        <w:jc w:val="center"/>
      </w:pPr>
      <w:r>
        <w:rPr>
          <w:rFonts w:ascii="Calibri" w:cs="Calibri" w:eastAsia="Calibri" w:hAnsi="Calibri"/>
          <w:color w:val="666666"/>
          <w:sz w:val="20"/>
          <w:szCs w:val="20"/>
        </w:rPr>
        <w:t xml:space="preserve">On-Site Childcare Center  •  Ages 0–5  •  Part of Cultivate</w:t>
      </w:r>
    </w:p>
    <w:p>
      <w:pPr>
        <w:pBdr>
          <w:left w:val="single" w:color="C4622D" w:sz="18" w:space="10"/>
        </w:pBdr>
        <w:spacing w:after="0" w:before="320"/>
      </w:pPr>
      <w:r>
        <w:rPr>
          <w:rFonts w:ascii="Georgia" w:cs="Georgia" w:eastAsia="Georgia" w:hAnsi="Georgia"/>
          <w:b/>
          <w:bCs/>
          <w:color w:val="2A7D6F"/>
          <w:sz w:val="28"/>
          <w:szCs w:val="28"/>
        </w:rPr>
        <w:t xml:space="preserve">What The Sprout Space Is</w:t>
      </w:r>
    </w:p>
    <w:p>
      <w:pPr>
        <w:pBdr>
          <w:left w:val="single" w:color="C4622D" w:sz="18" w:space="10"/>
        </w:pBdr>
        <w:spacing w:after="100" w:before="0"/>
      </w:pPr>
      <w:r>
        <w:rPr>
          <w:rFonts w:ascii="Georgia" w:cs="Georgia" w:eastAsia="Georgia" w:hAnsi="Georgia"/>
          <w:i/>
          <w:iCs/>
          <w:color w:val="C4622D"/>
          <w:sz w:val="20"/>
          <w:szCs w:val="20"/>
        </w:rPr>
        <w:t xml:space="preserve">Trusted childcare, right where your family already is</w:t>
      </w:r>
    </w:p>
    <w:p>
      <w:pPr>
        <w:spacing w:after="80" w:before="80"/>
      </w:pPr>
      <w:r>
        <w:rPr>
          <w:rFonts w:ascii="Calibri" w:cs="Calibri" w:eastAsia="Calibri" w:hAnsi="Calibri"/>
          <w:color w:val="1A2E2B"/>
          <w:sz w:val="22"/>
          <w:szCs w:val="22"/>
        </w:rPr>
        <w:t xml:space="preserve">The Sprout Space is Cultivate’s on-site childcare center for children ages 0–5. It exists so that families with young children can fully participate in the Cultivate community — without the logistical barrier of finding separate childcare. Your little ones are nearby, cared for by trusted hands, while you work, learn, or simply breathe.</w:t>
      </w:r>
    </w:p>
    <w:p>
      <w:pPr>
        <w:spacing w:after="80" w:before="80"/>
      </w:pPr>
      <w:r>
        <w:rPr>
          <w:rFonts w:ascii="Calibri" w:cs="Calibri" w:eastAsia="Calibri" w:hAnsi="Calibri"/>
          <w:color w:val="1A2E2B"/>
          <w:sz w:val="22"/>
          <w:szCs w:val="22"/>
        </w:rPr>
        <w:t xml:space="preserve">The Sprout Space is staffed by qualified lead childcare educators and — uniquely — by trained, paid teens from The Glade who are building real childcare skills as part of their own development. Every teen working in The Sprout Space is supervised, trained, and certified before working with children.</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Who It Serves</w:t>
      </w:r>
    </w:p>
    <w:p>
      <w:pPr>
        <w:pBdr>
          <w:left w:val="single" w:color="C4622D" w:sz="18" w:space="10"/>
        </w:pBdr>
        <w:spacing w:after="100" w:before="0"/>
      </w:pPr>
      <w:r>
        <w:rPr>
          <w:rFonts w:ascii="Georgia" w:cs="Georgia" w:eastAsia="Georgia" w:hAnsi="Georgia"/>
          <w:i/>
          <w:iCs/>
          <w:color w:val="C4622D"/>
          <w:sz w:val="20"/>
          <w:szCs w:val="20"/>
        </w:rPr>
        <w:t xml:space="preserve">Built for the whole Cultivate family</w:t>
      </w:r>
    </w:p>
    <w:p>
      <w:pPr>
        <w:spacing w:after="80" w:before="80"/>
      </w:pPr>
      <w:r>
        <w:rPr>
          <w:rFonts w:ascii="Calibri" w:cs="Calibri" w:eastAsia="Calibri" w:hAnsi="Calibri"/>
          <w:color w:val="1A2E2B"/>
          <w:sz w:val="22"/>
          <w:szCs w:val="22"/>
        </w:rPr>
        <w:t xml:space="preserve">The Sprout Space is available to all Cultivate families as an add-on to their membership. It is also open to the broader community on a space-available basis, making it a resource for homeschool families who need reliable, trusted care during co-op days, enrichment programs, or work hours.</w:t>
      </w:r>
    </w:p>
    <w:p>
      <w:pPr>
        <w:spacing w:after="80" w:before="200"/>
      </w:pPr>
      <w:r>
        <w:rPr>
          <w:rFonts w:ascii="Calibri" w:cs="Calibri" w:eastAsia="Calibri" w:hAnsi="Calibri"/>
          <w:b/>
          <w:bCs/>
          <w:color w:val="2A7D6F"/>
          <w:sz w:val="22"/>
          <w:szCs w:val="22"/>
        </w:rPr>
        <w:t xml:space="preserve">Age Groups</w:t>
      </w:r>
    </w:p>
    <w:p>
      <w:pPr>
        <w:pStyle w:val="ListParagraph"/>
        <w:numPr>
          <w:ilvl w:val="0"/>
          <w:numId w:val="2"/>
        </w:numPr>
        <w:spacing w:after="50" w:before="50"/>
      </w:pPr>
      <w:r>
        <w:rPr>
          <w:rFonts w:ascii="Calibri" w:cs="Calibri" w:eastAsia="Calibri" w:hAnsi="Calibri"/>
          <w:color w:val="1A2E2B"/>
          <w:sz w:val="22"/>
          <w:szCs w:val="22"/>
        </w:rPr>
        <w:t xml:space="preserve">Infants &amp; Toddlers (0–3) — nurturing, sensory-rich environment with low ratios</w:t>
      </w:r>
    </w:p>
    <w:p>
      <w:pPr>
        <w:pStyle w:val="ListParagraph"/>
        <w:numPr>
          <w:ilvl w:val="0"/>
          <w:numId w:val="2"/>
        </w:numPr>
        <w:spacing w:after="50" w:before="50"/>
      </w:pPr>
      <w:r>
        <w:rPr>
          <w:rFonts w:ascii="Calibri" w:cs="Calibri" w:eastAsia="Calibri" w:hAnsi="Calibri"/>
          <w:color w:val="1A2E2B"/>
          <w:sz w:val="22"/>
          <w:szCs w:val="22"/>
        </w:rPr>
        <w:t xml:space="preserve">Preschool Age (3–5) — play-based learning, early literacy, social development</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Teen Connection</w:t>
      </w:r>
    </w:p>
    <w:p>
      <w:pPr>
        <w:pBdr>
          <w:left w:val="single" w:color="C4622D" w:sz="18" w:space="10"/>
        </w:pBdr>
        <w:spacing w:after="100" w:before="0"/>
      </w:pPr>
      <w:r>
        <w:rPr>
          <w:rFonts w:ascii="Georgia" w:cs="Georgia" w:eastAsia="Georgia" w:hAnsi="Georgia"/>
          <w:i/>
          <w:iCs/>
          <w:color w:val="C4622D"/>
          <w:sz w:val="20"/>
          <w:szCs w:val="20"/>
        </w:rPr>
        <w:t xml:space="preserve">Real work experience with real responsibility</w:t>
      </w:r>
    </w:p>
    <w:p>
      <w:pPr>
        <w:spacing w:after="80" w:before="80"/>
      </w:pPr>
      <w:r>
        <w:rPr>
          <w:rFonts w:ascii="Calibri" w:cs="Calibri" w:eastAsia="Calibri" w:hAnsi="Calibri"/>
          <w:color w:val="1A2E2B"/>
          <w:sz w:val="22"/>
          <w:szCs w:val="22"/>
        </w:rPr>
        <w:t xml:space="preserve">One of the most distinctive features of The Sprout Space is its connection to The Glade. Teens who are interested in childcare, early childhood education, or simply enjoy working with young children can apply to work part-time in The Sprout Space — for real pay.</w:t>
      </w:r>
    </w:p>
    <w:p>
      <w:pPr>
        <w:spacing w:after="80" w:before="80"/>
      </w:pPr>
      <w:r>
        <w:rPr>
          <w:rFonts w:ascii="Calibri" w:cs="Calibri" w:eastAsia="Calibri" w:hAnsi="Calibri"/>
          <w:color w:val="1A2E2B"/>
          <w:sz w:val="22"/>
          <w:szCs w:val="22"/>
        </w:rPr>
        <w:t xml:space="preserve">Before working with children, every teen completes:</w:t>
      </w:r>
    </w:p>
    <w:p>
      <w:pPr>
        <w:pStyle w:val="ListParagraph"/>
        <w:numPr>
          <w:ilvl w:val="0"/>
          <w:numId w:val="2"/>
        </w:numPr>
        <w:spacing w:after="50" w:before="50"/>
      </w:pPr>
      <w:r>
        <w:rPr>
          <w:rFonts w:ascii="Calibri" w:cs="Calibri" w:eastAsia="Calibri" w:hAnsi="Calibri"/>
          <w:color w:val="1A2E2B"/>
          <w:sz w:val="22"/>
          <w:szCs w:val="22"/>
        </w:rPr>
        <w:t xml:space="preserve">CPR &amp; first aid certification</w:t>
      </w:r>
    </w:p>
    <w:p>
      <w:pPr>
        <w:pStyle w:val="ListParagraph"/>
        <w:numPr>
          <w:ilvl w:val="0"/>
          <w:numId w:val="2"/>
        </w:numPr>
        <w:spacing w:after="50" w:before="50"/>
      </w:pPr>
      <w:r>
        <w:rPr>
          <w:rFonts w:ascii="Calibri" w:cs="Calibri" w:eastAsia="Calibri" w:hAnsi="Calibri"/>
          <w:color w:val="1A2E2B"/>
          <w:sz w:val="22"/>
          <w:szCs w:val="22"/>
        </w:rPr>
        <w:t xml:space="preserve">Safe sleep and infant safety training</w:t>
      </w:r>
    </w:p>
    <w:p>
      <w:pPr>
        <w:pStyle w:val="ListParagraph"/>
        <w:numPr>
          <w:ilvl w:val="0"/>
          <w:numId w:val="2"/>
        </w:numPr>
        <w:spacing w:after="50" w:before="50"/>
      </w:pPr>
      <w:r>
        <w:rPr>
          <w:rFonts w:ascii="Calibri" w:cs="Calibri" w:eastAsia="Calibri" w:hAnsi="Calibri"/>
          <w:color w:val="1A2E2B"/>
          <w:sz w:val="22"/>
          <w:szCs w:val="22"/>
        </w:rPr>
        <w:t xml:space="preserve">Mandated reporter training</w:t>
      </w:r>
    </w:p>
    <w:p>
      <w:pPr>
        <w:pStyle w:val="ListParagraph"/>
        <w:numPr>
          <w:ilvl w:val="0"/>
          <w:numId w:val="2"/>
        </w:numPr>
        <w:spacing w:after="50" w:before="50"/>
      </w:pPr>
      <w:r>
        <w:rPr>
          <w:rFonts w:ascii="Calibri" w:cs="Calibri" w:eastAsia="Calibri" w:hAnsi="Calibri"/>
          <w:color w:val="1A2E2B"/>
          <w:sz w:val="22"/>
          <w:szCs w:val="22"/>
        </w:rPr>
        <w:t xml:space="preserve">Supervised onboarding with lead staff</w:t>
      </w:r>
    </w:p>
    <w:p>
      <w:pPr>
        <w:spacing w:after="80" w:before="80"/>
      </w:pPr>
      <w:r>
        <w:rPr>
          <w:rFonts w:ascii="Calibri" w:cs="Calibri" w:eastAsia="Calibri" w:hAnsi="Calibri"/>
          <w:color w:val="1A2E2B"/>
          <w:sz w:val="22"/>
          <w:szCs w:val="22"/>
        </w:rPr>
        <w:t xml:space="preserve">This creates a pipeline of skilled, caring young people who leave Cultivate with certifications, work experience, and a genuine understanding of child development — things most teens never get before adulthood.</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Safety &amp; Standards</w:t>
      </w:r>
    </w:p>
    <w:p>
      <w:pPr>
        <w:pBdr>
          <w:left w:val="single" w:color="C4622D" w:sz="18" w:space="10"/>
        </w:pBdr>
        <w:spacing w:after="100" w:before="0"/>
      </w:pPr>
      <w:r>
        <w:rPr>
          <w:rFonts w:ascii="Georgia" w:cs="Georgia" w:eastAsia="Georgia" w:hAnsi="Georgia"/>
          <w:i/>
          <w:iCs/>
          <w:color w:val="C4622D"/>
          <w:sz w:val="20"/>
          <w:szCs w:val="20"/>
        </w:rPr>
        <w:t xml:space="preserve">No shortcuts when it comes to your children</w:t>
      </w:r>
    </w:p>
    <w:p>
      <w:pPr>
        <w:spacing w:after="80" w:before="80"/>
      </w:pPr>
      <w:r>
        <w:rPr>
          <w:rFonts w:ascii="Calibri" w:cs="Calibri" w:eastAsia="Calibri" w:hAnsi="Calibri"/>
          <w:color w:val="1A2E2B"/>
          <w:sz w:val="22"/>
          <w:szCs w:val="22"/>
        </w:rPr>
        <w:t xml:space="preserve">The Sprout Space operates in full compliance with Florida Department of Children and Families childcare licensing requirements. All lead staff are credentialed, background-checked, and trained. Teen workers operate under direct supervision of certified lead staff at all times and are never left solely responsible for children.</w:t>
      </w:r>
    </w:p>
    <w:p>
      <w:pPr>
        <w:pStyle w:val="ListParagraph"/>
        <w:numPr>
          <w:ilvl w:val="0"/>
          <w:numId w:val="2"/>
        </w:numPr>
        <w:spacing w:after="50" w:before="50"/>
      </w:pPr>
      <w:r>
        <w:rPr>
          <w:rFonts w:ascii="Calibri" w:cs="Calibri" w:eastAsia="Calibri" w:hAnsi="Calibri"/>
          <w:color w:val="1A2E2B"/>
          <w:sz w:val="22"/>
          <w:szCs w:val="22"/>
        </w:rPr>
        <w:t xml:space="preserve">Florida DCF licensed childcare facility</w:t>
      </w:r>
    </w:p>
    <w:p>
      <w:pPr>
        <w:pStyle w:val="ListParagraph"/>
        <w:numPr>
          <w:ilvl w:val="0"/>
          <w:numId w:val="2"/>
        </w:numPr>
        <w:spacing w:after="50" w:before="50"/>
      </w:pPr>
      <w:r>
        <w:rPr>
          <w:rFonts w:ascii="Calibri" w:cs="Calibri" w:eastAsia="Calibri" w:hAnsi="Calibri"/>
          <w:color w:val="1A2E2B"/>
          <w:sz w:val="22"/>
          <w:szCs w:val="22"/>
        </w:rPr>
        <w:t xml:space="preserve">All staff background-checked prior to working with children</w:t>
      </w:r>
    </w:p>
    <w:p>
      <w:pPr>
        <w:pStyle w:val="ListParagraph"/>
        <w:numPr>
          <w:ilvl w:val="0"/>
          <w:numId w:val="2"/>
        </w:numPr>
        <w:spacing w:after="50" w:before="50"/>
      </w:pPr>
      <w:r>
        <w:rPr>
          <w:rFonts w:ascii="Calibri" w:cs="Calibri" w:eastAsia="Calibri" w:hAnsi="Calibri"/>
          <w:color w:val="1A2E2B"/>
          <w:sz w:val="22"/>
          <w:szCs w:val="22"/>
        </w:rPr>
        <w:t xml:space="preserve">Age-appropriate staff-to-child ratios maintained at all times</w:t>
      </w:r>
    </w:p>
    <w:p>
      <w:pPr>
        <w:pStyle w:val="ListParagraph"/>
        <w:numPr>
          <w:ilvl w:val="0"/>
          <w:numId w:val="2"/>
        </w:numPr>
        <w:spacing w:after="50" w:before="50"/>
      </w:pPr>
      <w:r>
        <w:rPr>
          <w:rFonts w:ascii="Calibri" w:cs="Calibri" w:eastAsia="Calibri" w:hAnsi="Calibri"/>
          <w:color w:val="1A2E2B"/>
          <w:sz w:val="22"/>
          <w:szCs w:val="22"/>
        </w:rPr>
        <w:t xml:space="preserve">Signed participant waivers and health forms required for enrollment</w:t>
      </w:r>
    </w:p>
    <w:p>
      <w:pPr>
        <w:pStyle w:val="ListParagraph"/>
        <w:numPr>
          <w:ilvl w:val="0"/>
          <w:numId w:val="2"/>
        </w:numPr>
        <w:spacing w:after="50" w:before="50"/>
      </w:pPr>
      <w:r>
        <w:rPr>
          <w:rFonts w:ascii="Calibri" w:cs="Calibri" w:eastAsia="Calibri" w:hAnsi="Calibri"/>
          <w:color w:val="1A2E2B"/>
          <w:sz w:val="22"/>
          <w:szCs w:val="22"/>
        </w:rPr>
        <w:t xml:space="preserve">Incident reporting protocols in place</w:t>
      </w:r>
    </w:p>
    <w:p>
      <w:pPr>
        <w:pBdr>
          <w:bottom w:val="single" w:color="E8F5F2" w:sz="3" w:space="1"/>
        </w:pBdr>
        <w:spacing w:after="160" w:before="160"/>
      </w:pPr>
      <w:r>
        <w:t xml:space="preserve"/>
      </w:r>
    </w:p>
    <w:p>
      <w:pPr>
        <w:pBdr>
          <w:left w:val="single" w:color="C4622D" w:sz="18" w:space="10"/>
        </w:pBdr>
        <w:spacing w:after="0" w:before="320"/>
      </w:pPr>
      <w:r>
        <w:rPr>
          <w:rFonts w:ascii="Georgia" w:cs="Georgia" w:eastAsia="Georgia" w:hAnsi="Georgia"/>
          <w:b/>
          <w:bCs/>
          <w:color w:val="2A7D6F"/>
          <w:sz w:val="28"/>
          <w:szCs w:val="28"/>
        </w:rPr>
        <w:t xml:space="preserve">The Feel</w:t>
      </w:r>
    </w:p>
    <w:p>
      <w:pPr>
        <w:pBdr>
          <w:left w:val="single" w:color="C4622D" w:sz="18" w:space="10"/>
        </w:pBdr>
        <w:spacing w:after="100" w:before="0"/>
      </w:pPr>
      <w:r>
        <w:rPr>
          <w:rFonts w:ascii="Georgia" w:cs="Georgia" w:eastAsia="Georgia" w:hAnsi="Georgia"/>
          <w:i/>
          <w:iCs/>
          <w:color w:val="C4622D"/>
          <w:sz w:val="20"/>
          <w:szCs w:val="20"/>
        </w:rPr>
        <w:t xml:space="preserve">A warm, unhurried place for little ones</w:t>
      </w:r>
    </w:p>
    <w:p>
      <w:pPr>
        <w:spacing w:after="80" w:before="80"/>
      </w:pPr>
      <w:r>
        <w:rPr>
          <w:rFonts w:ascii="Calibri" w:cs="Calibri" w:eastAsia="Calibri" w:hAnsi="Calibri"/>
          <w:color w:val="1A2E2B"/>
          <w:sz w:val="22"/>
          <w:szCs w:val="22"/>
        </w:rPr>
        <w:t xml:space="preserve">The Sprout Space is designed to feel like an extension of the Cultivate ethos — warm, calm, and child-led. We prioritize free play, sensory exploration, and secure attachment over structured curriculum. Little ones don’t need to perform here. They just need to be little.</w:t>
      </w:r>
    </w:p>
    <w:p>
      <w:pPr>
        <w:spacing w:after="80" w:before="80"/>
      </w:pPr>
      <w:r>
        <w:rPr>
          <w:rFonts w:ascii="Calibri" w:cs="Calibri" w:eastAsia="Calibri" w:hAnsi="Calibri"/>
          <w:color w:val="1A2E2B"/>
          <w:sz w:val="22"/>
          <w:szCs w:val="22"/>
        </w:rPr>
        <w:t xml:space="preserve">And knowing your child is thriving just down the hall makes everything else easier.</w:t>
      </w:r>
    </w:p>
    <w:p>
      <w:pPr>
        <w:spacing w:after="80" w:before="80"/>
      </w:pPr>
      <w:r>
        <w:t xml:space="preserve"/>
      </w:r>
    </w:p>
    <w:p>
      <w:pPr>
        <w:pBdr>
          <w:top w:val="single" w:color="2A7D6F" w:sz="4" w:space="6"/>
        </w:pBdr>
        <w:spacing w:after="60" w:before="240"/>
        <w:jc w:val="center"/>
      </w:pPr>
      <w:r>
        <w:rPr>
          <w:rFonts w:ascii="Calibri" w:cs="Calibri" w:eastAsia="Calibri" w:hAnsi="Calibri"/>
          <w:i/>
          <w:iCs/>
          <w:color w:val="999999"/>
          <w:sz w:val="20"/>
          <w:szCs w:val="20"/>
        </w:rPr>
        <w:t xml:space="preserve">Part of the Cultivate ecosystem  •  </w:t>
      </w:r>
      <w:r>
        <w:rPr>
          <w:rFonts w:ascii="Calibri" w:cs="Calibri" w:eastAsia="Calibri" w:hAnsi="Calibri"/>
          <w:b/>
          <w:bCs/>
          <w:i/>
          <w:iCs/>
          <w:color w:val="C4622D"/>
          <w:sz w:val="20"/>
          <w:szCs w:val="20"/>
        </w:rPr>
        <w:t xml:space="preserve">Real Skills for Real Life</w:t>
      </w:r>
    </w:p>
    <w:p>
      <w:pPr>
        <w:spacing w:after="0" w:before="0"/>
        <w:jc w:val="center"/>
      </w:pPr>
      <w:r>
        <w:rPr>
          <w:rFonts w:ascii="Calibri" w:cs="Calibri" w:eastAsia="Calibri" w:hAnsi="Calibri"/>
          <w:color w:val="999999"/>
          <w:sz w:val="18"/>
          <w:szCs w:val="18"/>
        </w:rPr>
        <w:t xml:space="preserve">[your email]  •  [your website or social]  •  Central Florida</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2026-05-07T19:22:40.666Z</dcterms:created>
  <dcterms:modified xsi:type="dcterms:W3CDTF">2026-05-07T19:22:40.666Z</dcterms:modified>
</cp:coreProperties>
</file>

<file path=docProps/custom.xml><?xml version="1.0" encoding="utf-8"?>
<Properties xmlns="http://schemas.openxmlformats.org/officeDocument/2006/custom-properties" xmlns:vt="http://schemas.openxmlformats.org/officeDocument/2006/docPropsVTypes"/>
</file>