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3A8A"/>
          <w:sz w:val="44"/>
        </w:rPr>
        <w:t>Guía Completa: Manejo de Archivos Binarios en Java</w:t>
      </w:r>
    </w:p>
    <w:p>
      <w:pPr>
        <w:spacing w:after="480"/>
      </w:pPr>
      <w:r>
        <w:rPr>
          <w:color w:val="64748B"/>
          <w:sz w:val="24"/>
        </w:rPr>
        <w:t>Desde los enfoques clásicos con Streams hasta el moderno Java NIO</w:t>
      </w:r>
    </w:p>
    <w:p>
      <w:pPr>
        <w:keepNext/>
        <w:spacing w:before="0" w:after="120"/>
        <w:pBdr>
          <w:bottom w:val="single" w:sz="12" w:space="4" w:color="1E3A8A"/>
        </w:pBdr>
      </w:pPr>
      <w:r>
        <w:rPr>
          <w:b/>
          <w:color w:val="1E3A8A"/>
          <w:sz w:val="36"/>
        </w:rPr>
        <w:t>1. Introducción al Manejo de Bytes</w:t>
      </w:r>
    </w:p>
    <w:p>
      <w:r>
        <w:t>El manejo de archivos binarios en Java es fundamental cuando se trabaja con información que no está estructurada como texto plano. Esto incluye imágenes, archivos de audio, ejecutables, PDFs y flujos de datos serializados. A diferencia de los archivos de texto, que interpretan los bytes utilizando tablas de codificación (como UTF-8 o ASCII) mediante las clases Reader y Writer, los archivos binarios se manipulan directamente como flujos de bytes crudos (raw bytes).</w:t>
      </w:r>
    </w:p>
    <w:p>
      <w:pPr>
        <w:keepNext/>
        <w:spacing w:before="240" w:after="120"/>
        <w:pBdr>
          <w:bottom w:val="single" w:sz="12" w:space="4" w:color="1E3A8A"/>
        </w:pBdr>
      </w:pPr>
      <w:r>
        <w:rPr>
          <w:b/>
          <w:color w:val="1E3A8A"/>
          <w:sz w:val="36"/>
        </w:rPr>
        <w:t>2. Enfoques Principales en Java</w:t>
      </w:r>
    </w:p>
    <w:p>
      <w:r>
        <w:t>Java ofrece dos ecosistemas principales para interactuar con archivos binarios. La elección entre uno y otro depende directamente del tamaño de los datos y de la infraestructura 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360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Enfoque Clásico (IO Streams)</w:t>
            </w:r>
          </w:p>
        </w:tc>
        <w:tc>
          <w:tcPr>
            <w:tcW w:type="dxa" w:w="360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Enfoque Moderno (NIO)</w:t>
            </w:r>
          </w:p>
        </w:tc>
      </w:tr>
      <w:tr>
        <w:tc>
          <w:tcPr>
            <w:tcW w:type="dxa" w:w="2160"/>
            <w:shd w:fill="F8FAFC"/>
            <w:tcBorders>
              <w:bottom w:val="single" w:sz="4" w:space="0" w:color="E2E8F0"/>
            </w:tcBorders>
          </w:tcPr>
          <w:p>
            <w:pPr>
              <w:spacing w:after="80" w:before="80"/>
            </w:pPr>
            <w:r>
              <w:rPr>
                <w:sz w:val="19"/>
              </w:rPr>
              <w:t>Mapeo en Memoria</w:t>
            </w:r>
          </w:p>
        </w:tc>
        <w:tc>
          <w:tcPr>
            <w:tcW w:type="dxa" w:w="3600"/>
            <w:shd w:fill="F8FAFC"/>
            <w:tcBorders>
              <w:bottom w:val="single" w:sz="4" w:space="0" w:color="E2E8F0"/>
            </w:tcBorders>
          </w:tcPr>
          <w:p>
            <w:pPr>
              <w:spacing w:after="80" w:before="80"/>
            </w:pPr>
            <w:r>
              <w:rPr>
                <w:sz w:val="19"/>
              </w:rPr>
              <w:t>Procesamiento secuencial por bloques o bytes (Bajo impacto en RAM).</w:t>
            </w:r>
          </w:p>
        </w:tc>
        <w:tc>
          <w:tcPr>
            <w:tcW w:type="dxa" w:w="3600"/>
            <w:shd w:fill="F8FAFC"/>
            <w:tcBorders>
              <w:bottom w:val="single" w:sz="4" w:space="0" w:color="E2E8F0"/>
            </w:tcBorders>
          </w:tcPr>
          <w:p>
            <w:pPr>
              <w:spacing w:after="80" w:before="80"/>
            </w:pPr>
            <w:r>
              <w:rPr>
                <w:sz w:val="19"/>
              </w:rPr>
              <w:t>Carga completa del archivo en memoria RAM de forma directa.</w:t>
            </w:r>
          </w:p>
        </w:tc>
      </w:tr>
      <w:tr>
        <w:tc>
          <w:tcPr>
            <w:tcW w:type="dxa" w:w="2160"/>
            <w:shd w:fill="FFFFFF"/>
            <w:tcBorders>
              <w:bottom w:val="single" w:sz="4" w:space="0" w:color="E2E8F0"/>
            </w:tcBorders>
          </w:tcPr>
          <w:p>
            <w:pPr>
              <w:spacing w:after="80" w:before="80"/>
            </w:pPr>
            <w:r>
              <w:rPr>
                <w:sz w:val="19"/>
              </w:rPr>
              <w:t>Casos de Uso Ideal</w:t>
            </w:r>
          </w:p>
        </w:tc>
        <w:tc>
          <w:tcPr>
            <w:tcW w:type="dxa" w:w="3600"/>
            <w:shd w:fill="FFFFFF"/>
            <w:tcBorders>
              <w:bottom w:val="single" w:sz="4" w:space="0" w:color="E2E8F0"/>
            </w:tcBorders>
          </w:tcPr>
          <w:p>
            <w:pPr>
              <w:spacing w:after="80" w:before="80"/>
            </w:pPr>
            <w:r>
              <w:rPr>
                <w:sz w:val="19"/>
              </w:rPr>
              <w:t>Archivos gigantescos (GBs), streams de red, streaming multimedia.</w:t>
            </w:r>
          </w:p>
        </w:tc>
        <w:tc>
          <w:tcPr>
            <w:tcW w:type="dxa" w:w="3600"/>
            <w:shd w:fill="FFFFFF"/>
            <w:tcBorders>
              <w:bottom w:val="single" w:sz="4" w:space="0" w:color="E2E8F0"/>
            </w:tcBorders>
          </w:tcPr>
          <w:p>
            <w:pPr>
              <w:spacing w:after="80" w:before="80"/>
            </w:pPr>
            <w:r>
              <w:rPr>
                <w:sz w:val="19"/>
              </w:rPr>
              <w:t>Archivos pequeños a medianos, utilidades rápidas, scripts.</w:t>
            </w:r>
          </w:p>
        </w:tc>
      </w:tr>
    </w:tbl>
    <w:p>
      <w:pPr>
        <w:spacing w:after="240"/>
      </w:pPr>
    </w:p>
    <w:p>
      <w:pPr>
        <w:keepNext/>
        <w:spacing w:before="240" w:after="120"/>
        <w:pBdr>
          <w:bottom w:val="single" w:sz="12" w:space="4" w:color="1E3A8A"/>
        </w:pBdr>
      </w:pPr>
      <w:r>
        <w:rPr>
          <w:b/>
          <w:color w:val="1E3A8A"/>
          <w:sz w:val="36"/>
        </w:rPr>
        <w:t>3. El Enfoque Clásico: Flujos de Bytes (IO)</w:t>
      </w:r>
    </w:p>
    <w:p>
      <w:r>
        <w:t>Basado en las clases abstractas InputStream y OutputStream, este paradigma utiliza decoradores para añadir capacidades de almacenamiento en búfer (Buffer), reduciendo drásticamente el número de accesos físicos al disco duro.</w:t>
      </w:r>
    </w:p>
    <w:p>
      <w:pPr>
        <w:keepNext/>
        <w:spacing w:before="240" w:after="120"/>
      </w:pPr>
      <w:r>
        <w:rPr>
          <w:b/>
          <w:color w:val="475569"/>
          <w:sz w:val="27"/>
        </w:rPr>
        <w:t>Código de Escritura con Buffer</w:t>
      </w:r>
    </w:p>
    <w:p>
      <w:pPr>
        <w:spacing w:after="240"/>
        <w:ind w:left="360"/>
        <w:shd w:fill="F8FAFC"/>
        <w:pBdr>
          <w:left w:val="single" w:sz="24" w:space="8" w:color="475569"/>
        </w:pBdr>
      </w:pPr>
      <w:r>
        <w:rPr>
          <w:rFonts w:ascii="Courier New" w:hAnsi="Courier New"/>
          <w:sz w:val="19"/>
        </w:rPr>
        <w:t>import java.io.BufferedOutputStream;</w:t>
        <w:br/>
        <w:t>import java.io.FileOutputStream;</w:t>
        <w:br/>
        <w:t>import java.io.IOException;</w:t>
        <w:br/>
        <w:br/>
        <w:t>try (FileOutputStream fos = new FileOutputStream("datos.bin");</w:t>
        <w:br/>
        <w:t xml:space="preserve">     BufferedOutputStream bos = new BufferedOutputStream(fos)) {</w:t>
        <w:br/>
        <w:t xml:space="preserve">    byte[] datos = {65, 66, 67, 68, 69};</w:t>
        <w:br/>
        <w:t xml:space="preserve">    bos.write(datos);</w:t>
        <w:br/>
        <w:t xml:space="preserve">    bos.flush();</w:t>
        <w:br/>
        <w:t>} catch (IOException e) {</w:t>
        <w:br/>
        <w:t xml:space="preserve">    e.printStackTrace();</w:t>
        <w:br/>
        <w:t>}</w:t>
      </w:r>
    </w:p>
    <w:p>
      <w:pPr>
        <w:keepNext/>
        <w:spacing w:before="240" w:after="120"/>
      </w:pPr>
      <w:r>
        <w:rPr>
          <w:b/>
          <w:color w:val="475569"/>
          <w:sz w:val="27"/>
        </w:rPr>
        <w:t>Código de Lectura Secuencial</w:t>
      </w:r>
    </w:p>
    <w:p>
      <w:pPr>
        <w:spacing w:after="240"/>
        <w:ind w:left="360"/>
        <w:shd w:fill="F8FAFC"/>
        <w:pBdr>
          <w:left w:val="single" w:sz="24" w:space="8" w:color="475569"/>
        </w:pBdr>
      </w:pPr>
      <w:r>
        <w:rPr>
          <w:rFonts w:ascii="Courier New" w:hAnsi="Courier New"/>
          <w:sz w:val="19"/>
        </w:rPr>
        <w:t>import java.io.BufferedInputStream;</w:t>
        <w:br/>
        <w:t>import java.io.FileInputStream;</w:t>
        <w:br/>
        <w:t>import java.io.IOException;</w:t>
        <w:br/>
        <w:br/>
        <w:t>try (FileInputStream fis = new FileInputStream("datos.bin");</w:t>
        <w:br/>
        <w:t xml:space="preserve">     BufferedInputStream bis = new BufferedInputStream(fis)) {</w:t>
        <w:br/>
        <w:t xml:space="preserve">    byte[] todosLosBytes = bis.readAllBytes(); // Ideal para archivos pequeños/medianos</w:t>
        <w:br/>
        <w:t>} catch (IOException e) {</w:t>
        <w:br/>
        <w:t xml:space="preserve">    e.printStackTrace();</w:t>
        <w:br/>
        <w:t>}</w:t>
      </w:r>
    </w:p>
    <w:p>
      <w:pPr>
        <w:keepNext/>
        <w:spacing w:before="240" w:after="120"/>
        <w:pBdr>
          <w:bottom w:val="single" w:sz="12" w:space="4" w:color="1E3A8A"/>
        </w:pBdr>
      </w:pPr>
      <w:r>
        <w:rPr>
          <w:b/>
          <w:color w:val="1E3A8A"/>
          <w:sz w:val="36"/>
        </w:rPr>
        <w:t>4. El Enfoque Moderno: Java NIO.2</w:t>
      </w:r>
    </w:p>
    <w:p>
      <w:r>
        <w:t>Introducido para eliminar el código repetitivo (*boilerplate*), la clase estática java.nio.file.Files permite realizar operaciones complejas de lectura y escritura de bytes en una sola línea de código, gestionando internamente la apertura, el flujo y el cierre seguro de los recursos.</w:t>
      </w:r>
    </w:p>
    <w:p>
      <w:pPr>
        <w:keepNext/>
        <w:spacing w:before="240" w:after="120"/>
      </w:pPr>
      <w:r>
        <w:rPr>
          <w:b/>
          <w:color w:val="475569"/>
          <w:sz w:val="27"/>
        </w:rPr>
        <w:t>Escritura y Lectura Directa en NIO</w:t>
      </w:r>
    </w:p>
    <w:p>
      <w:pPr>
        <w:spacing w:after="240"/>
        <w:ind w:left="360"/>
        <w:shd w:fill="F8FAFC"/>
        <w:pBdr>
          <w:left w:val="single" w:sz="24" w:space="8" w:color="475569"/>
        </w:pBdr>
      </w:pPr>
      <w:r>
        <w:rPr>
          <w:rFonts w:ascii="Courier New" w:hAnsi="Courier New"/>
          <w:sz w:val="19"/>
        </w:rPr>
        <w:t>import java.nio.file.Files;</w:t>
        <w:br/>
        <w:t>import java.nio.file.Path;</w:t>
        <w:br/>
        <w:t>import java.nio.file.Paths;</w:t>
        <w:br/>
        <w:br/>
        <w:t>Path ruta = Paths.get("datos_nio.bin");</w:t>
        <w:br/>
        <w:t>byte[] datos = {1, 2, 3, 4, 5};</w:t>
        <w:br/>
        <w:br/>
        <w:t>// 1. Escritura directa</w:t>
        <w:br/>
        <w:t>Files.write(ruta, datos);</w:t>
        <w:br/>
        <w:br/>
        <w:t>// 2. Lectura directa</w:t>
        <w:br/>
        <w:t>byte[] datosLeidos = Files.readAllBytes(ruta);</w:t>
      </w:r>
    </w:p>
    <w:p>
      <w:pPr>
        <w:keepNext/>
        <w:spacing w:before="240" w:after="120"/>
        <w:pBdr>
          <w:bottom w:val="single" w:sz="12" w:space="4" w:color="1E3A8A"/>
        </w:pBdr>
      </w:pPr>
      <w:r>
        <w:rPr>
          <w:b/>
          <w:color w:val="1E3A8A"/>
          <w:sz w:val="36"/>
        </w:rPr>
        <w:t>5. Criterios de Selección: ¿Qué enfoque usar?</w:t>
      </w:r>
    </w:p>
    <w:p>
      <w:r>
        <w:t>Para garantizar la estabilidad y la eficiencia de la aplicación, se debe seguir la siguiente lógica de decisión:</w:t>
      </w:r>
    </w:p>
    <w:p>
      <w:pPr>
        <w:pStyle w:val="ListBullet"/>
        <w:spacing w:after="80"/>
      </w:pPr>
      <w:r>
        <w:rPr>
          <w:b/>
          <w:color w:val="1E3A8A"/>
        </w:rPr>
        <w:t>Usa Java NIO (Files.write / Files.readAllBytes)</w:t>
      </w:r>
      <w:r>
        <w:t xml:space="preserve"> siempre que los archivos queden holgadamente dentro de los límites de la memoria RAM asignada a la JVM. Simplifica el mantenimiento del código.</w:t>
      </w:r>
    </w:p>
    <w:p>
      <w:pPr>
        <w:pStyle w:val="ListBullet"/>
        <w:spacing w:after="80"/>
      </w:pPr>
      <w:r>
        <w:rPr>
          <w:b/>
          <w:color w:val="1E3A8A"/>
        </w:rPr>
        <w:t>Usa Streams Clásicos con Buffers</w:t>
      </w:r>
      <w:r>
        <w:t xml:space="preserve"> si manejas archivos que superan el tamaño de la memoria asignada (provocaría un OutOfMemoryError con NIO) o si los datos se consumen dinámicamente en tiempo real (por ejemplo, sockets de red o streaming de video).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Arial" w:hAnsi="Arial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