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Ciclos de Vida de Software: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Planning, Analysis, Design, Implementation, Testing, Maintenance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:</w:t>
        <w:br w:type="textWrapping"/>
        <w:t xml:space="preserve">En esta etapa se definen los objetivos, alcances y recursos del proyecto mediante reuniones con stakeholders. Se establece un cronograma inicial y se priorizan las funcionalidades clave para garantizar que el desarrollo se alinee con las metas estratégicas del negocio.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</w:t>
        <w:br w:type="textWrapping"/>
        <w:t xml:space="preserve">Se validan los requisitos funcionales y no funcionales del software mediante entrevistas, encuestas o talleres con usuarios finales. También se documentan casos de uso, reglas de negocio y restricciones técnicas para asegurar una comprensión clara de las necesidades del sistema.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</w:t>
        <w:br w:type="textWrapping"/>
        <w:t xml:space="preserve">Se diseña la arquitectura del software, definiendo módulos, componentes y patrones de diseño (como MVC o microservicios). Además, se crean diagramas UML, wireframes o prototipos para visualizar la estructura y facilitar la comunicación entre equipos técnicos y no técnicos.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</w:t>
        <w:br w:type="textWrapping"/>
        <w:t xml:space="preserve">Aquí se traduce el diseño en código usando lenguajes y frameworks específicos (como Python/Django o JavaScript/React). Los equipos siguen prácticas como revisiones de código y pair programming para garantizar calidad y coherencia en la base de código.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</w:t>
        <w:br w:type="textWrapping"/>
        <w:t xml:space="preserve">Se ejecutan pruebas unitarias, de integración y de usuario para detectar errores o inconsistencias. Herramientas como Selenium, JUnit o pruebas manuales aseguran que cada funcionalidad cumpla con los requisitos antes del despliegue.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:</w:t>
        <w:br w:type="textWrapping"/>
        <w:t xml:space="preserve">Incluye corrección de errores post-lanzamiento, actualizaciones de seguridad y optimización del rendimiento. También implica adaptar el software a nuevos requisitos del usuario o cambios tecnológicos para prolongar su vida útil.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Fundamentos Software </w:t>
      <w:tab/>
      <w:t xml:space="preserve"> </w:t>
      <w:tab/>
      <w:tab/>
      <w:tab/>
      <w:tab/>
      <w:tab/>
      <w:t xml:space="preserve">Jesús Oliva Blanco  </w:t>
    </w:r>
  </w:p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ab/>
      <w:tab/>
      <w:tab/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