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94948"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bookmarkStart w:id="0" w:name="_GoBack"/>
      <w:bookmarkEnd w:id="0"/>
    </w:p>
    <w:p w14:paraId="294D112B"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507776DB" w14:textId="77777777" w:rsidR="007D1E76" w:rsidRPr="00E74967" w:rsidRDefault="00EC4326"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14:paraId="1217A01B" w14:textId="77777777" w:rsidR="007D1E76" w:rsidRPr="00E74967" w:rsidRDefault="007D1E76" w:rsidP="00CB41C4">
      <w:pPr>
        <w:tabs>
          <w:tab w:val="left" w:leader="underscore" w:pos="9639"/>
        </w:tabs>
        <w:spacing w:after="0" w:line="240" w:lineRule="auto"/>
        <w:jc w:val="both"/>
        <w:rPr>
          <w:rFonts w:cs="Calibri"/>
        </w:rPr>
      </w:pPr>
    </w:p>
    <w:p w14:paraId="2F65D88B" w14:textId="77777777" w:rsidR="007D1E76" w:rsidRPr="00E74967" w:rsidRDefault="007D1E76" w:rsidP="00CB41C4">
      <w:pPr>
        <w:tabs>
          <w:tab w:val="left" w:leader="underscore" w:pos="9639"/>
        </w:tabs>
        <w:spacing w:after="0" w:line="240" w:lineRule="auto"/>
        <w:jc w:val="both"/>
        <w:rPr>
          <w:rFonts w:cs="Calibri"/>
        </w:rPr>
      </w:pPr>
    </w:p>
    <w:sdt>
      <w:sdtPr>
        <w:rPr>
          <w:rFonts w:ascii="Calibri" w:eastAsia="Calibri" w:hAnsi="Calibri" w:cs="Times New Roman"/>
          <w:color w:val="auto"/>
          <w:sz w:val="22"/>
          <w:szCs w:val="22"/>
          <w:lang w:val="es-ES" w:eastAsia="en-US"/>
        </w:rPr>
        <w:id w:val="-191922827"/>
        <w:docPartObj>
          <w:docPartGallery w:val="Table of Contents"/>
          <w:docPartUnique/>
        </w:docPartObj>
      </w:sdtPr>
      <w:sdtEndPr>
        <w:rPr>
          <w:b/>
          <w:bCs/>
        </w:rPr>
      </w:sdtEndPr>
      <w:sdtContent>
        <w:p w14:paraId="68C75D59" w14:textId="5B2ECB74" w:rsidR="00F46719" w:rsidRDefault="00F46719">
          <w:pPr>
            <w:pStyle w:val="TtuloTDC"/>
          </w:pPr>
          <w:r>
            <w:rPr>
              <w:lang w:val="es-ES"/>
            </w:rPr>
            <w:t>Contenido</w:t>
          </w:r>
        </w:p>
        <w:p w14:paraId="4DF15704" w14:textId="4603433C" w:rsidR="004733A8" w:rsidRDefault="00F46719">
          <w:pPr>
            <w:pStyle w:val="TDC2"/>
            <w:tabs>
              <w:tab w:val="right" w:leader="dot" w:pos="9678"/>
            </w:tabs>
            <w:rPr>
              <w:rFonts w:asciiTheme="minorHAnsi" w:eastAsiaTheme="minorEastAsia" w:hAnsiTheme="minorHAnsi" w:cstheme="minorBidi"/>
              <w:noProof/>
              <w:lang w:eastAsia="es-MX"/>
            </w:rPr>
          </w:pPr>
          <w:r>
            <w:fldChar w:fldCharType="begin"/>
          </w:r>
          <w:r>
            <w:instrText xml:space="preserve"> TOC \o "1-3" \h \z \u </w:instrText>
          </w:r>
          <w:r>
            <w:fldChar w:fldCharType="separate"/>
          </w:r>
          <w:hyperlink w:anchor="_Toc511916504" w:history="1">
            <w:r w:rsidR="004733A8" w:rsidRPr="007B7AAD">
              <w:rPr>
                <w:rStyle w:val="Hipervnculo"/>
                <w:rFonts w:cstheme="minorHAnsi"/>
                <w:b/>
                <w:noProof/>
              </w:rPr>
              <w:t>1. Introducción:</w:t>
            </w:r>
            <w:r w:rsidR="004733A8">
              <w:rPr>
                <w:noProof/>
                <w:webHidden/>
              </w:rPr>
              <w:tab/>
            </w:r>
            <w:r w:rsidR="004733A8">
              <w:rPr>
                <w:noProof/>
                <w:webHidden/>
              </w:rPr>
              <w:fldChar w:fldCharType="begin"/>
            </w:r>
            <w:r w:rsidR="004733A8">
              <w:rPr>
                <w:noProof/>
                <w:webHidden/>
              </w:rPr>
              <w:instrText xml:space="preserve"> PAGEREF _Toc511916504 \h </w:instrText>
            </w:r>
            <w:r w:rsidR="004733A8">
              <w:rPr>
                <w:noProof/>
                <w:webHidden/>
              </w:rPr>
            </w:r>
            <w:r w:rsidR="004733A8">
              <w:rPr>
                <w:noProof/>
                <w:webHidden/>
              </w:rPr>
              <w:fldChar w:fldCharType="separate"/>
            </w:r>
            <w:r w:rsidR="005578CE">
              <w:rPr>
                <w:noProof/>
                <w:webHidden/>
              </w:rPr>
              <w:t>19</w:t>
            </w:r>
            <w:r w:rsidR="004733A8">
              <w:rPr>
                <w:noProof/>
                <w:webHidden/>
              </w:rPr>
              <w:fldChar w:fldCharType="end"/>
            </w:r>
          </w:hyperlink>
        </w:p>
        <w:p w14:paraId="3EA420F3" w14:textId="64650C79" w:rsidR="004733A8" w:rsidRDefault="00EC4326">
          <w:pPr>
            <w:pStyle w:val="TDC2"/>
            <w:tabs>
              <w:tab w:val="right" w:leader="dot" w:pos="9678"/>
            </w:tabs>
            <w:rPr>
              <w:rFonts w:asciiTheme="minorHAnsi" w:eastAsiaTheme="minorEastAsia" w:hAnsiTheme="minorHAnsi" w:cstheme="minorBidi"/>
              <w:noProof/>
              <w:lang w:eastAsia="es-MX"/>
            </w:rPr>
          </w:pPr>
          <w:hyperlink w:anchor="_Toc511916505" w:history="1">
            <w:r w:rsidR="004733A8" w:rsidRPr="007B7AAD">
              <w:rPr>
                <w:rStyle w:val="Hipervnculo"/>
                <w:rFonts w:cstheme="minorHAnsi"/>
                <w:b/>
                <w:noProof/>
              </w:rPr>
              <w:t>2. Describir el panorama Económico y Financiero:</w:t>
            </w:r>
            <w:r w:rsidR="004733A8">
              <w:rPr>
                <w:noProof/>
                <w:webHidden/>
              </w:rPr>
              <w:tab/>
            </w:r>
            <w:r w:rsidR="004733A8">
              <w:rPr>
                <w:noProof/>
                <w:webHidden/>
              </w:rPr>
              <w:fldChar w:fldCharType="begin"/>
            </w:r>
            <w:r w:rsidR="004733A8">
              <w:rPr>
                <w:noProof/>
                <w:webHidden/>
              </w:rPr>
              <w:instrText xml:space="preserve"> PAGEREF _Toc511916505 \h </w:instrText>
            </w:r>
            <w:r w:rsidR="004733A8">
              <w:rPr>
                <w:noProof/>
                <w:webHidden/>
              </w:rPr>
            </w:r>
            <w:r w:rsidR="004733A8">
              <w:rPr>
                <w:noProof/>
                <w:webHidden/>
              </w:rPr>
              <w:fldChar w:fldCharType="separate"/>
            </w:r>
            <w:r w:rsidR="005578CE">
              <w:rPr>
                <w:noProof/>
                <w:webHidden/>
              </w:rPr>
              <w:t>19</w:t>
            </w:r>
            <w:r w:rsidR="004733A8">
              <w:rPr>
                <w:noProof/>
                <w:webHidden/>
              </w:rPr>
              <w:fldChar w:fldCharType="end"/>
            </w:r>
          </w:hyperlink>
        </w:p>
        <w:p w14:paraId="3990E4B7" w14:textId="6FE6BE85" w:rsidR="004733A8" w:rsidRDefault="00EC4326">
          <w:pPr>
            <w:pStyle w:val="TDC2"/>
            <w:tabs>
              <w:tab w:val="right" w:leader="dot" w:pos="9678"/>
            </w:tabs>
            <w:rPr>
              <w:rFonts w:asciiTheme="minorHAnsi" w:eastAsiaTheme="minorEastAsia" w:hAnsiTheme="minorHAnsi" w:cstheme="minorBidi"/>
              <w:noProof/>
              <w:lang w:eastAsia="es-MX"/>
            </w:rPr>
          </w:pPr>
          <w:hyperlink w:anchor="_Toc511916506" w:history="1">
            <w:r w:rsidR="004733A8" w:rsidRPr="007B7AAD">
              <w:rPr>
                <w:rStyle w:val="Hipervnculo"/>
                <w:rFonts w:cstheme="minorHAnsi"/>
                <w:b/>
                <w:noProof/>
              </w:rPr>
              <w:t>3. Autorización e Historia:</w:t>
            </w:r>
            <w:r w:rsidR="004733A8">
              <w:rPr>
                <w:noProof/>
                <w:webHidden/>
              </w:rPr>
              <w:tab/>
            </w:r>
            <w:r w:rsidR="004733A8">
              <w:rPr>
                <w:noProof/>
                <w:webHidden/>
              </w:rPr>
              <w:fldChar w:fldCharType="begin"/>
            </w:r>
            <w:r w:rsidR="004733A8">
              <w:rPr>
                <w:noProof/>
                <w:webHidden/>
              </w:rPr>
              <w:instrText xml:space="preserve"> PAGEREF _Toc511916506 \h </w:instrText>
            </w:r>
            <w:r w:rsidR="004733A8">
              <w:rPr>
                <w:noProof/>
                <w:webHidden/>
              </w:rPr>
            </w:r>
            <w:r w:rsidR="004733A8">
              <w:rPr>
                <w:noProof/>
                <w:webHidden/>
              </w:rPr>
              <w:fldChar w:fldCharType="separate"/>
            </w:r>
            <w:r w:rsidR="005578CE">
              <w:rPr>
                <w:noProof/>
                <w:webHidden/>
              </w:rPr>
              <w:t>19</w:t>
            </w:r>
            <w:r w:rsidR="004733A8">
              <w:rPr>
                <w:noProof/>
                <w:webHidden/>
              </w:rPr>
              <w:fldChar w:fldCharType="end"/>
            </w:r>
          </w:hyperlink>
        </w:p>
        <w:p w14:paraId="06A3238A" w14:textId="508EF310" w:rsidR="004733A8" w:rsidRDefault="00EC4326">
          <w:pPr>
            <w:pStyle w:val="TDC2"/>
            <w:tabs>
              <w:tab w:val="right" w:leader="dot" w:pos="9678"/>
            </w:tabs>
            <w:rPr>
              <w:rFonts w:asciiTheme="minorHAnsi" w:eastAsiaTheme="minorEastAsia" w:hAnsiTheme="minorHAnsi" w:cstheme="minorBidi"/>
              <w:noProof/>
              <w:lang w:eastAsia="es-MX"/>
            </w:rPr>
          </w:pPr>
          <w:hyperlink w:anchor="_Toc511916507" w:history="1">
            <w:r w:rsidR="004733A8" w:rsidRPr="007B7AAD">
              <w:rPr>
                <w:rStyle w:val="Hipervnculo"/>
                <w:rFonts w:cstheme="minorHAnsi"/>
                <w:b/>
                <w:noProof/>
              </w:rPr>
              <w:t>4. Organización y Objeto Social:</w:t>
            </w:r>
            <w:r w:rsidR="004733A8">
              <w:rPr>
                <w:noProof/>
                <w:webHidden/>
              </w:rPr>
              <w:tab/>
            </w:r>
            <w:r w:rsidR="004733A8">
              <w:rPr>
                <w:noProof/>
                <w:webHidden/>
              </w:rPr>
              <w:fldChar w:fldCharType="begin"/>
            </w:r>
            <w:r w:rsidR="004733A8">
              <w:rPr>
                <w:noProof/>
                <w:webHidden/>
              </w:rPr>
              <w:instrText xml:space="preserve"> PAGEREF _Toc511916507 \h </w:instrText>
            </w:r>
            <w:r w:rsidR="004733A8">
              <w:rPr>
                <w:noProof/>
                <w:webHidden/>
              </w:rPr>
            </w:r>
            <w:r w:rsidR="004733A8">
              <w:rPr>
                <w:noProof/>
                <w:webHidden/>
              </w:rPr>
              <w:fldChar w:fldCharType="separate"/>
            </w:r>
            <w:r w:rsidR="005578CE">
              <w:rPr>
                <w:noProof/>
                <w:webHidden/>
              </w:rPr>
              <w:t>19</w:t>
            </w:r>
            <w:r w:rsidR="004733A8">
              <w:rPr>
                <w:noProof/>
                <w:webHidden/>
              </w:rPr>
              <w:fldChar w:fldCharType="end"/>
            </w:r>
          </w:hyperlink>
        </w:p>
        <w:p w14:paraId="3B971D8E" w14:textId="4D4E1392" w:rsidR="004733A8" w:rsidRDefault="00EC4326">
          <w:pPr>
            <w:pStyle w:val="TDC2"/>
            <w:tabs>
              <w:tab w:val="right" w:leader="dot" w:pos="9678"/>
            </w:tabs>
            <w:rPr>
              <w:rFonts w:asciiTheme="minorHAnsi" w:eastAsiaTheme="minorEastAsia" w:hAnsiTheme="minorHAnsi" w:cstheme="minorBidi"/>
              <w:noProof/>
              <w:lang w:eastAsia="es-MX"/>
            </w:rPr>
          </w:pPr>
          <w:hyperlink w:anchor="_Toc511916508" w:history="1">
            <w:r w:rsidR="004733A8" w:rsidRPr="007B7AAD">
              <w:rPr>
                <w:rStyle w:val="Hipervnculo"/>
                <w:rFonts w:cstheme="minorHAnsi"/>
                <w:b/>
                <w:noProof/>
              </w:rPr>
              <w:t>5. Bases de Preparación de los Estados Financieros:</w:t>
            </w:r>
            <w:r w:rsidR="004733A8">
              <w:rPr>
                <w:noProof/>
                <w:webHidden/>
              </w:rPr>
              <w:tab/>
            </w:r>
            <w:r w:rsidR="004733A8">
              <w:rPr>
                <w:noProof/>
                <w:webHidden/>
              </w:rPr>
              <w:fldChar w:fldCharType="begin"/>
            </w:r>
            <w:r w:rsidR="004733A8">
              <w:rPr>
                <w:noProof/>
                <w:webHidden/>
              </w:rPr>
              <w:instrText xml:space="preserve"> PAGEREF _Toc511916508 \h </w:instrText>
            </w:r>
            <w:r w:rsidR="004733A8">
              <w:rPr>
                <w:noProof/>
                <w:webHidden/>
              </w:rPr>
            </w:r>
            <w:r w:rsidR="004733A8">
              <w:rPr>
                <w:noProof/>
                <w:webHidden/>
              </w:rPr>
              <w:fldChar w:fldCharType="separate"/>
            </w:r>
            <w:r w:rsidR="005578CE">
              <w:rPr>
                <w:noProof/>
                <w:webHidden/>
              </w:rPr>
              <w:t>20</w:t>
            </w:r>
            <w:r w:rsidR="004733A8">
              <w:rPr>
                <w:noProof/>
                <w:webHidden/>
              </w:rPr>
              <w:fldChar w:fldCharType="end"/>
            </w:r>
          </w:hyperlink>
        </w:p>
        <w:p w14:paraId="2F55A1CF" w14:textId="220C82CB" w:rsidR="004733A8" w:rsidRDefault="00EC4326">
          <w:pPr>
            <w:pStyle w:val="TDC2"/>
            <w:tabs>
              <w:tab w:val="right" w:leader="dot" w:pos="9678"/>
            </w:tabs>
            <w:rPr>
              <w:rFonts w:asciiTheme="minorHAnsi" w:eastAsiaTheme="minorEastAsia" w:hAnsiTheme="minorHAnsi" w:cstheme="minorBidi"/>
              <w:noProof/>
              <w:lang w:eastAsia="es-MX"/>
            </w:rPr>
          </w:pPr>
          <w:hyperlink w:anchor="_Toc511916509" w:history="1">
            <w:r w:rsidR="004733A8" w:rsidRPr="007B7AAD">
              <w:rPr>
                <w:rStyle w:val="Hipervnculo"/>
                <w:rFonts w:cstheme="minorHAnsi"/>
                <w:b/>
                <w:noProof/>
              </w:rPr>
              <w:t>6. Políticas de Contabilidad Significativas:</w:t>
            </w:r>
            <w:r w:rsidR="004733A8">
              <w:rPr>
                <w:noProof/>
                <w:webHidden/>
              </w:rPr>
              <w:tab/>
            </w:r>
            <w:r w:rsidR="004733A8">
              <w:rPr>
                <w:noProof/>
                <w:webHidden/>
              </w:rPr>
              <w:fldChar w:fldCharType="begin"/>
            </w:r>
            <w:r w:rsidR="004733A8">
              <w:rPr>
                <w:noProof/>
                <w:webHidden/>
              </w:rPr>
              <w:instrText xml:space="preserve"> PAGEREF _Toc511916509 \h </w:instrText>
            </w:r>
            <w:r w:rsidR="004733A8">
              <w:rPr>
                <w:noProof/>
                <w:webHidden/>
              </w:rPr>
            </w:r>
            <w:r w:rsidR="004733A8">
              <w:rPr>
                <w:noProof/>
                <w:webHidden/>
              </w:rPr>
              <w:fldChar w:fldCharType="separate"/>
            </w:r>
            <w:r w:rsidR="005578CE">
              <w:rPr>
                <w:noProof/>
                <w:webHidden/>
              </w:rPr>
              <w:t>21</w:t>
            </w:r>
            <w:r w:rsidR="004733A8">
              <w:rPr>
                <w:noProof/>
                <w:webHidden/>
              </w:rPr>
              <w:fldChar w:fldCharType="end"/>
            </w:r>
          </w:hyperlink>
        </w:p>
        <w:p w14:paraId="032D5825" w14:textId="5608F2AC" w:rsidR="004733A8" w:rsidRDefault="00EC4326">
          <w:pPr>
            <w:pStyle w:val="TDC2"/>
            <w:tabs>
              <w:tab w:val="right" w:leader="dot" w:pos="9678"/>
            </w:tabs>
            <w:rPr>
              <w:rFonts w:asciiTheme="minorHAnsi" w:eastAsiaTheme="minorEastAsia" w:hAnsiTheme="minorHAnsi" w:cstheme="minorBidi"/>
              <w:noProof/>
              <w:lang w:eastAsia="es-MX"/>
            </w:rPr>
          </w:pPr>
          <w:hyperlink w:anchor="_Toc511916510" w:history="1">
            <w:r w:rsidR="004733A8" w:rsidRPr="007B7AAD">
              <w:rPr>
                <w:rStyle w:val="Hipervnculo"/>
                <w:rFonts w:cstheme="minorHAnsi"/>
                <w:b/>
                <w:noProof/>
              </w:rPr>
              <w:t>7. Posición en Moneda Extranjera y Protección por Riesgo Cambiario:</w:t>
            </w:r>
            <w:r w:rsidR="004733A8">
              <w:rPr>
                <w:noProof/>
                <w:webHidden/>
              </w:rPr>
              <w:tab/>
            </w:r>
            <w:r w:rsidR="004733A8">
              <w:rPr>
                <w:noProof/>
                <w:webHidden/>
              </w:rPr>
              <w:fldChar w:fldCharType="begin"/>
            </w:r>
            <w:r w:rsidR="004733A8">
              <w:rPr>
                <w:noProof/>
                <w:webHidden/>
              </w:rPr>
              <w:instrText xml:space="preserve"> PAGEREF _Toc511916510 \h </w:instrText>
            </w:r>
            <w:r w:rsidR="004733A8">
              <w:rPr>
                <w:noProof/>
                <w:webHidden/>
              </w:rPr>
            </w:r>
            <w:r w:rsidR="004733A8">
              <w:rPr>
                <w:noProof/>
                <w:webHidden/>
              </w:rPr>
              <w:fldChar w:fldCharType="separate"/>
            </w:r>
            <w:r w:rsidR="005578CE">
              <w:rPr>
                <w:noProof/>
                <w:webHidden/>
              </w:rPr>
              <w:t>22</w:t>
            </w:r>
            <w:r w:rsidR="004733A8">
              <w:rPr>
                <w:noProof/>
                <w:webHidden/>
              </w:rPr>
              <w:fldChar w:fldCharType="end"/>
            </w:r>
          </w:hyperlink>
        </w:p>
        <w:p w14:paraId="7D9B4407" w14:textId="69ED5FAF" w:rsidR="004733A8" w:rsidRDefault="00EC4326">
          <w:pPr>
            <w:pStyle w:val="TDC2"/>
            <w:tabs>
              <w:tab w:val="right" w:leader="dot" w:pos="9678"/>
            </w:tabs>
            <w:rPr>
              <w:rFonts w:asciiTheme="minorHAnsi" w:eastAsiaTheme="minorEastAsia" w:hAnsiTheme="minorHAnsi" w:cstheme="minorBidi"/>
              <w:noProof/>
              <w:lang w:eastAsia="es-MX"/>
            </w:rPr>
          </w:pPr>
          <w:hyperlink w:anchor="_Toc511916511" w:history="1">
            <w:r w:rsidR="004733A8" w:rsidRPr="007B7AAD">
              <w:rPr>
                <w:rStyle w:val="Hipervnculo"/>
                <w:rFonts w:cstheme="minorHAnsi"/>
                <w:b/>
                <w:noProof/>
              </w:rPr>
              <w:t>8. Reporte Analítico del Activo:</w:t>
            </w:r>
            <w:r w:rsidR="004733A8">
              <w:rPr>
                <w:noProof/>
                <w:webHidden/>
              </w:rPr>
              <w:tab/>
            </w:r>
            <w:r w:rsidR="004733A8">
              <w:rPr>
                <w:noProof/>
                <w:webHidden/>
              </w:rPr>
              <w:fldChar w:fldCharType="begin"/>
            </w:r>
            <w:r w:rsidR="004733A8">
              <w:rPr>
                <w:noProof/>
                <w:webHidden/>
              </w:rPr>
              <w:instrText xml:space="preserve"> PAGEREF _Toc511916511 \h </w:instrText>
            </w:r>
            <w:r w:rsidR="004733A8">
              <w:rPr>
                <w:noProof/>
                <w:webHidden/>
              </w:rPr>
            </w:r>
            <w:r w:rsidR="004733A8">
              <w:rPr>
                <w:noProof/>
                <w:webHidden/>
              </w:rPr>
              <w:fldChar w:fldCharType="separate"/>
            </w:r>
            <w:r w:rsidR="005578CE">
              <w:rPr>
                <w:noProof/>
                <w:webHidden/>
              </w:rPr>
              <w:t>23</w:t>
            </w:r>
            <w:r w:rsidR="004733A8">
              <w:rPr>
                <w:noProof/>
                <w:webHidden/>
              </w:rPr>
              <w:fldChar w:fldCharType="end"/>
            </w:r>
          </w:hyperlink>
        </w:p>
        <w:p w14:paraId="488DB06A" w14:textId="13CDCDB6" w:rsidR="004733A8" w:rsidRDefault="00EC4326">
          <w:pPr>
            <w:pStyle w:val="TDC2"/>
            <w:tabs>
              <w:tab w:val="right" w:leader="dot" w:pos="9678"/>
            </w:tabs>
            <w:rPr>
              <w:rFonts w:asciiTheme="minorHAnsi" w:eastAsiaTheme="minorEastAsia" w:hAnsiTheme="minorHAnsi" w:cstheme="minorBidi"/>
              <w:noProof/>
              <w:lang w:eastAsia="es-MX"/>
            </w:rPr>
          </w:pPr>
          <w:hyperlink w:anchor="_Toc511916512" w:history="1">
            <w:r w:rsidR="004733A8" w:rsidRPr="007B7AAD">
              <w:rPr>
                <w:rStyle w:val="Hipervnculo"/>
                <w:rFonts w:cstheme="minorHAnsi"/>
                <w:b/>
                <w:noProof/>
              </w:rPr>
              <w:t>9. Fideicomisos, Mandatos y Análogos:</w:t>
            </w:r>
            <w:r w:rsidR="004733A8">
              <w:rPr>
                <w:noProof/>
                <w:webHidden/>
              </w:rPr>
              <w:tab/>
            </w:r>
            <w:r w:rsidR="004733A8">
              <w:rPr>
                <w:noProof/>
                <w:webHidden/>
              </w:rPr>
              <w:fldChar w:fldCharType="begin"/>
            </w:r>
            <w:r w:rsidR="004733A8">
              <w:rPr>
                <w:noProof/>
                <w:webHidden/>
              </w:rPr>
              <w:instrText xml:space="preserve"> PAGEREF _Toc511916512 \h </w:instrText>
            </w:r>
            <w:r w:rsidR="004733A8">
              <w:rPr>
                <w:noProof/>
                <w:webHidden/>
              </w:rPr>
            </w:r>
            <w:r w:rsidR="004733A8">
              <w:rPr>
                <w:noProof/>
                <w:webHidden/>
              </w:rPr>
              <w:fldChar w:fldCharType="separate"/>
            </w:r>
            <w:r w:rsidR="005578CE">
              <w:rPr>
                <w:noProof/>
                <w:webHidden/>
              </w:rPr>
              <w:t>24</w:t>
            </w:r>
            <w:r w:rsidR="004733A8">
              <w:rPr>
                <w:noProof/>
                <w:webHidden/>
              </w:rPr>
              <w:fldChar w:fldCharType="end"/>
            </w:r>
          </w:hyperlink>
        </w:p>
        <w:p w14:paraId="7EB5A440" w14:textId="5B8D54D9" w:rsidR="004733A8" w:rsidRDefault="00EC4326">
          <w:pPr>
            <w:pStyle w:val="TDC2"/>
            <w:tabs>
              <w:tab w:val="right" w:leader="dot" w:pos="9678"/>
            </w:tabs>
            <w:rPr>
              <w:rFonts w:asciiTheme="minorHAnsi" w:eastAsiaTheme="minorEastAsia" w:hAnsiTheme="minorHAnsi" w:cstheme="minorBidi"/>
              <w:noProof/>
              <w:lang w:eastAsia="es-MX"/>
            </w:rPr>
          </w:pPr>
          <w:hyperlink w:anchor="_Toc511916513" w:history="1">
            <w:r w:rsidR="004733A8" w:rsidRPr="007B7AAD">
              <w:rPr>
                <w:rStyle w:val="Hipervnculo"/>
                <w:rFonts w:cstheme="minorHAnsi"/>
                <w:b/>
                <w:noProof/>
              </w:rPr>
              <w:t>10. Reporte de la Recaudación:</w:t>
            </w:r>
            <w:r w:rsidR="004733A8">
              <w:rPr>
                <w:noProof/>
                <w:webHidden/>
              </w:rPr>
              <w:tab/>
            </w:r>
            <w:r w:rsidR="004733A8">
              <w:rPr>
                <w:noProof/>
                <w:webHidden/>
              </w:rPr>
              <w:fldChar w:fldCharType="begin"/>
            </w:r>
            <w:r w:rsidR="004733A8">
              <w:rPr>
                <w:noProof/>
                <w:webHidden/>
              </w:rPr>
              <w:instrText xml:space="preserve"> PAGEREF _Toc511916513 \h </w:instrText>
            </w:r>
            <w:r w:rsidR="004733A8">
              <w:rPr>
                <w:noProof/>
                <w:webHidden/>
              </w:rPr>
            </w:r>
            <w:r w:rsidR="004733A8">
              <w:rPr>
                <w:noProof/>
                <w:webHidden/>
              </w:rPr>
              <w:fldChar w:fldCharType="separate"/>
            </w:r>
            <w:r w:rsidR="005578CE">
              <w:rPr>
                <w:noProof/>
                <w:webHidden/>
              </w:rPr>
              <w:t>24</w:t>
            </w:r>
            <w:r w:rsidR="004733A8">
              <w:rPr>
                <w:noProof/>
                <w:webHidden/>
              </w:rPr>
              <w:fldChar w:fldCharType="end"/>
            </w:r>
          </w:hyperlink>
        </w:p>
        <w:p w14:paraId="196B31F9" w14:textId="1FDAC0C2" w:rsidR="004733A8" w:rsidRDefault="00EC4326">
          <w:pPr>
            <w:pStyle w:val="TDC2"/>
            <w:tabs>
              <w:tab w:val="right" w:leader="dot" w:pos="9678"/>
            </w:tabs>
            <w:rPr>
              <w:rFonts w:asciiTheme="minorHAnsi" w:eastAsiaTheme="minorEastAsia" w:hAnsiTheme="minorHAnsi" w:cstheme="minorBidi"/>
              <w:noProof/>
              <w:lang w:eastAsia="es-MX"/>
            </w:rPr>
          </w:pPr>
          <w:hyperlink w:anchor="_Toc511916514" w:history="1">
            <w:r w:rsidR="004733A8" w:rsidRPr="007B7AAD">
              <w:rPr>
                <w:rStyle w:val="Hipervnculo"/>
                <w:rFonts w:cstheme="minorHAnsi"/>
                <w:b/>
                <w:noProof/>
              </w:rPr>
              <w:t>11. Información sobre la Deuda y el Reporte Analítico de la Deuda:</w:t>
            </w:r>
            <w:r w:rsidR="004733A8">
              <w:rPr>
                <w:noProof/>
                <w:webHidden/>
              </w:rPr>
              <w:tab/>
            </w:r>
            <w:r w:rsidR="004733A8">
              <w:rPr>
                <w:noProof/>
                <w:webHidden/>
              </w:rPr>
              <w:fldChar w:fldCharType="begin"/>
            </w:r>
            <w:r w:rsidR="004733A8">
              <w:rPr>
                <w:noProof/>
                <w:webHidden/>
              </w:rPr>
              <w:instrText xml:space="preserve"> PAGEREF _Toc511916514 \h </w:instrText>
            </w:r>
            <w:r w:rsidR="004733A8">
              <w:rPr>
                <w:noProof/>
                <w:webHidden/>
              </w:rPr>
            </w:r>
            <w:r w:rsidR="004733A8">
              <w:rPr>
                <w:noProof/>
                <w:webHidden/>
              </w:rPr>
              <w:fldChar w:fldCharType="separate"/>
            </w:r>
            <w:r w:rsidR="005578CE">
              <w:rPr>
                <w:noProof/>
                <w:webHidden/>
              </w:rPr>
              <w:t>24</w:t>
            </w:r>
            <w:r w:rsidR="004733A8">
              <w:rPr>
                <w:noProof/>
                <w:webHidden/>
              </w:rPr>
              <w:fldChar w:fldCharType="end"/>
            </w:r>
          </w:hyperlink>
        </w:p>
        <w:p w14:paraId="4068E7B6" w14:textId="6ED7B66A" w:rsidR="004733A8" w:rsidRDefault="00EC4326">
          <w:pPr>
            <w:pStyle w:val="TDC2"/>
            <w:tabs>
              <w:tab w:val="right" w:leader="dot" w:pos="9678"/>
            </w:tabs>
            <w:rPr>
              <w:rFonts w:asciiTheme="minorHAnsi" w:eastAsiaTheme="minorEastAsia" w:hAnsiTheme="minorHAnsi" w:cstheme="minorBidi"/>
              <w:noProof/>
              <w:lang w:eastAsia="es-MX"/>
            </w:rPr>
          </w:pPr>
          <w:hyperlink w:anchor="_Toc511916515" w:history="1">
            <w:r w:rsidR="004733A8" w:rsidRPr="007B7AAD">
              <w:rPr>
                <w:rStyle w:val="Hipervnculo"/>
                <w:rFonts w:cstheme="minorHAnsi"/>
                <w:b/>
                <w:noProof/>
              </w:rPr>
              <w:t>12. Calificaciones otorgadas:</w:t>
            </w:r>
            <w:r w:rsidR="004733A8">
              <w:rPr>
                <w:noProof/>
                <w:webHidden/>
              </w:rPr>
              <w:tab/>
            </w:r>
            <w:r w:rsidR="004733A8">
              <w:rPr>
                <w:noProof/>
                <w:webHidden/>
              </w:rPr>
              <w:fldChar w:fldCharType="begin"/>
            </w:r>
            <w:r w:rsidR="004733A8">
              <w:rPr>
                <w:noProof/>
                <w:webHidden/>
              </w:rPr>
              <w:instrText xml:space="preserve"> PAGEREF _Toc511916515 \h </w:instrText>
            </w:r>
            <w:r w:rsidR="004733A8">
              <w:rPr>
                <w:noProof/>
                <w:webHidden/>
              </w:rPr>
            </w:r>
            <w:r w:rsidR="004733A8">
              <w:rPr>
                <w:noProof/>
                <w:webHidden/>
              </w:rPr>
              <w:fldChar w:fldCharType="separate"/>
            </w:r>
            <w:r w:rsidR="005578CE">
              <w:rPr>
                <w:noProof/>
                <w:webHidden/>
              </w:rPr>
              <w:t>25</w:t>
            </w:r>
            <w:r w:rsidR="004733A8">
              <w:rPr>
                <w:noProof/>
                <w:webHidden/>
              </w:rPr>
              <w:fldChar w:fldCharType="end"/>
            </w:r>
          </w:hyperlink>
        </w:p>
        <w:p w14:paraId="138E0B2F" w14:textId="4E6FF493" w:rsidR="004733A8" w:rsidRDefault="00EC4326">
          <w:pPr>
            <w:pStyle w:val="TDC2"/>
            <w:tabs>
              <w:tab w:val="right" w:leader="dot" w:pos="9678"/>
            </w:tabs>
            <w:rPr>
              <w:rFonts w:asciiTheme="minorHAnsi" w:eastAsiaTheme="minorEastAsia" w:hAnsiTheme="minorHAnsi" w:cstheme="minorBidi"/>
              <w:noProof/>
              <w:lang w:eastAsia="es-MX"/>
            </w:rPr>
          </w:pPr>
          <w:hyperlink w:anchor="_Toc511916516" w:history="1">
            <w:r w:rsidR="004733A8" w:rsidRPr="007B7AAD">
              <w:rPr>
                <w:rStyle w:val="Hipervnculo"/>
                <w:rFonts w:cstheme="minorHAnsi"/>
                <w:b/>
                <w:noProof/>
              </w:rPr>
              <w:t>13. Proceso de Mejora:</w:t>
            </w:r>
            <w:r w:rsidR="004733A8">
              <w:rPr>
                <w:noProof/>
                <w:webHidden/>
              </w:rPr>
              <w:tab/>
            </w:r>
            <w:r w:rsidR="004733A8">
              <w:rPr>
                <w:noProof/>
                <w:webHidden/>
              </w:rPr>
              <w:fldChar w:fldCharType="begin"/>
            </w:r>
            <w:r w:rsidR="004733A8">
              <w:rPr>
                <w:noProof/>
                <w:webHidden/>
              </w:rPr>
              <w:instrText xml:space="preserve"> PAGEREF _Toc511916516 \h </w:instrText>
            </w:r>
            <w:r w:rsidR="004733A8">
              <w:rPr>
                <w:noProof/>
                <w:webHidden/>
              </w:rPr>
            </w:r>
            <w:r w:rsidR="004733A8">
              <w:rPr>
                <w:noProof/>
                <w:webHidden/>
              </w:rPr>
              <w:fldChar w:fldCharType="separate"/>
            </w:r>
            <w:r w:rsidR="005578CE">
              <w:rPr>
                <w:noProof/>
                <w:webHidden/>
              </w:rPr>
              <w:t>25</w:t>
            </w:r>
            <w:r w:rsidR="004733A8">
              <w:rPr>
                <w:noProof/>
                <w:webHidden/>
              </w:rPr>
              <w:fldChar w:fldCharType="end"/>
            </w:r>
          </w:hyperlink>
        </w:p>
        <w:p w14:paraId="4B4FCA4A" w14:textId="6D4C4C07" w:rsidR="004733A8" w:rsidRDefault="00EC4326">
          <w:pPr>
            <w:pStyle w:val="TDC2"/>
            <w:tabs>
              <w:tab w:val="right" w:leader="dot" w:pos="9678"/>
            </w:tabs>
            <w:rPr>
              <w:rFonts w:asciiTheme="minorHAnsi" w:eastAsiaTheme="minorEastAsia" w:hAnsiTheme="minorHAnsi" w:cstheme="minorBidi"/>
              <w:noProof/>
              <w:lang w:eastAsia="es-MX"/>
            </w:rPr>
          </w:pPr>
          <w:hyperlink w:anchor="_Toc511916517" w:history="1">
            <w:r w:rsidR="004733A8" w:rsidRPr="007B7AAD">
              <w:rPr>
                <w:rStyle w:val="Hipervnculo"/>
                <w:rFonts w:cstheme="minorHAnsi"/>
                <w:b/>
                <w:noProof/>
              </w:rPr>
              <w:t>14. Información por Segmentos:</w:t>
            </w:r>
            <w:r w:rsidR="004733A8">
              <w:rPr>
                <w:noProof/>
                <w:webHidden/>
              </w:rPr>
              <w:tab/>
            </w:r>
            <w:r w:rsidR="004733A8">
              <w:rPr>
                <w:noProof/>
                <w:webHidden/>
              </w:rPr>
              <w:fldChar w:fldCharType="begin"/>
            </w:r>
            <w:r w:rsidR="004733A8">
              <w:rPr>
                <w:noProof/>
                <w:webHidden/>
              </w:rPr>
              <w:instrText xml:space="preserve"> PAGEREF _Toc511916517 \h </w:instrText>
            </w:r>
            <w:r w:rsidR="004733A8">
              <w:rPr>
                <w:noProof/>
                <w:webHidden/>
              </w:rPr>
            </w:r>
            <w:r w:rsidR="004733A8">
              <w:rPr>
                <w:noProof/>
                <w:webHidden/>
              </w:rPr>
              <w:fldChar w:fldCharType="separate"/>
            </w:r>
            <w:r w:rsidR="005578CE">
              <w:rPr>
                <w:noProof/>
                <w:webHidden/>
              </w:rPr>
              <w:t>25</w:t>
            </w:r>
            <w:r w:rsidR="004733A8">
              <w:rPr>
                <w:noProof/>
                <w:webHidden/>
              </w:rPr>
              <w:fldChar w:fldCharType="end"/>
            </w:r>
          </w:hyperlink>
        </w:p>
        <w:p w14:paraId="4F1045E9" w14:textId="5E2F17C9" w:rsidR="004733A8" w:rsidRDefault="00EC4326">
          <w:pPr>
            <w:pStyle w:val="TDC2"/>
            <w:tabs>
              <w:tab w:val="right" w:leader="dot" w:pos="9678"/>
            </w:tabs>
            <w:rPr>
              <w:rFonts w:asciiTheme="minorHAnsi" w:eastAsiaTheme="minorEastAsia" w:hAnsiTheme="minorHAnsi" w:cstheme="minorBidi"/>
              <w:noProof/>
              <w:lang w:eastAsia="es-MX"/>
            </w:rPr>
          </w:pPr>
          <w:hyperlink w:anchor="_Toc511916518" w:history="1">
            <w:r w:rsidR="004733A8" w:rsidRPr="007B7AAD">
              <w:rPr>
                <w:rStyle w:val="Hipervnculo"/>
                <w:rFonts w:cstheme="minorHAnsi"/>
                <w:b/>
                <w:noProof/>
              </w:rPr>
              <w:t>15. Eventos Posteriores al Cierre:</w:t>
            </w:r>
            <w:r w:rsidR="004733A8">
              <w:rPr>
                <w:noProof/>
                <w:webHidden/>
              </w:rPr>
              <w:tab/>
            </w:r>
            <w:r w:rsidR="004733A8">
              <w:rPr>
                <w:noProof/>
                <w:webHidden/>
              </w:rPr>
              <w:fldChar w:fldCharType="begin"/>
            </w:r>
            <w:r w:rsidR="004733A8">
              <w:rPr>
                <w:noProof/>
                <w:webHidden/>
              </w:rPr>
              <w:instrText xml:space="preserve"> PAGEREF _Toc511916518 \h </w:instrText>
            </w:r>
            <w:r w:rsidR="004733A8">
              <w:rPr>
                <w:noProof/>
                <w:webHidden/>
              </w:rPr>
            </w:r>
            <w:r w:rsidR="004733A8">
              <w:rPr>
                <w:noProof/>
                <w:webHidden/>
              </w:rPr>
              <w:fldChar w:fldCharType="separate"/>
            </w:r>
            <w:r w:rsidR="005578CE">
              <w:rPr>
                <w:noProof/>
                <w:webHidden/>
              </w:rPr>
              <w:t>25</w:t>
            </w:r>
            <w:r w:rsidR="004733A8">
              <w:rPr>
                <w:noProof/>
                <w:webHidden/>
              </w:rPr>
              <w:fldChar w:fldCharType="end"/>
            </w:r>
          </w:hyperlink>
        </w:p>
        <w:p w14:paraId="3E56CAFE" w14:textId="3B880558" w:rsidR="004733A8" w:rsidRDefault="00EC4326">
          <w:pPr>
            <w:pStyle w:val="TDC2"/>
            <w:tabs>
              <w:tab w:val="right" w:leader="dot" w:pos="9678"/>
            </w:tabs>
            <w:rPr>
              <w:rFonts w:asciiTheme="minorHAnsi" w:eastAsiaTheme="minorEastAsia" w:hAnsiTheme="minorHAnsi" w:cstheme="minorBidi"/>
              <w:noProof/>
              <w:lang w:eastAsia="es-MX"/>
            </w:rPr>
          </w:pPr>
          <w:hyperlink w:anchor="_Toc511916519" w:history="1">
            <w:r w:rsidR="004733A8" w:rsidRPr="007B7AAD">
              <w:rPr>
                <w:rStyle w:val="Hipervnculo"/>
                <w:rFonts w:cstheme="minorHAnsi"/>
                <w:b/>
                <w:noProof/>
              </w:rPr>
              <w:t>16. Partes Relacionadas:</w:t>
            </w:r>
            <w:r w:rsidR="004733A8">
              <w:rPr>
                <w:noProof/>
                <w:webHidden/>
              </w:rPr>
              <w:tab/>
            </w:r>
            <w:r w:rsidR="004733A8">
              <w:rPr>
                <w:noProof/>
                <w:webHidden/>
              </w:rPr>
              <w:fldChar w:fldCharType="begin"/>
            </w:r>
            <w:r w:rsidR="004733A8">
              <w:rPr>
                <w:noProof/>
                <w:webHidden/>
              </w:rPr>
              <w:instrText xml:space="preserve"> PAGEREF _Toc511916519 \h </w:instrText>
            </w:r>
            <w:r w:rsidR="004733A8">
              <w:rPr>
                <w:noProof/>
                <w:webHidden/>
              </w:rPr>
            </w:r>
            <w:r w:rsidR="004733A8">
              <w:rPr>
                <w:noProof/>
                <w:webHidden/>
              </w:rPr>
              <w:fldChar w:fldCharType="separate"/>
            </w:r>
            <w:r w:rsidR="005578CE">
              <w:rPr>
                <w:noProof/>
                <w:webHidden/>
              </w:rPr>
              <w:t>25</w:t>
            </w:r>
            <w:r w:rsidR="004733A8">
              <w:rPr>
                <w:noProof/>
                <w:webHidden/>
              </w:rPr>
              <w:fldChar w:fldCharType="end"/>
            </w:r>
          </w:hyperlink>
        </w:p>
        <w:p w14:paraId="22B659D4" w14:textId="3366008A" w:rsidR="004733A8" w:rsidRDefault="00EC4326">
          <w:pPr>
            <w:pStyle w:val="TDC2"/>
            <w:tabs>
              <w:tab w:val="right" w:leader="dot" w:pos="9678"/>
            </w:tabs>
            <w:rPr>
              <w:rFonts w:asciiTheme="minorHAnsi" w:eastAsiaTheme="minorEastAsia" w:hAnsiTheme="minorHAnsi" w:cstheme="minorBidi"/>
              <w:noProof/>
              <w:lang w:eastAsia="es-MX"/>
            </w:rPr>
          </w:pPr>
          <w:hyperlink w:anchor="_Toc511916520" w:history="1">
            <w:r w:rsidR="004733A8" w:rsidRPr="007B7AAD">
              <w:rPr>
                <w:rStyle w:val="Hipervnculo"/>
                <w:rFonts w:cstheme="minorHAnsi"/>
                <w:b/>
                <w:noProof/>
              </w:rPr>
              <w:t>17. Responsabilidad Sobre la Presentación Razonable de la Información Contable:</w:t>
            </w:r>
            <w:r w:rsidR="004733A8">
              <w:rPr>
                <w:noProof/>
                <w:webHidden/>
              </w:rPr>
              <w:tab/>
            </w:r>
            <w:r w:rsidR="004733A8">
              <w:rPr>
                <w:noProof/>
                <w:webHidden/>
              </w:rPr>
              <w:fldChar w:fldCharType="begin"/>
            </w:r>
            <w:r w:rsidR="004733A8">
              <w:rPr>
                <w:noProof/>
                <w:webHidden/>
              </w:rPr>
              <w:instrText xml:space="preserve"> PAGEREF _Toc511916520 \h </w:instrText>
            </w:r>
            <w:r w:rsidR="004733A8">
              <w:rPr>
                <w:noProof/>
                <w:webHidden/>
              </w:rPr>
            </w:r>
            <w:r w:rsidR="004733A8">
              <w:rPr>
                <w:noProof/>
                <w:webHidden/>
              </w:rPr>
              <w:fldChar w:fldCharType="separate"/>
            </w:r>
            <w:r w:rsidR="005578CE">
              <w:rPr>
                <w:noProof/>
                <w:webHidden/>
              </w:rPr>
              <w:t>26</w:t>
            </w:r>
            <w:r w:rsidR="004733A8">
              <w:rPr>
                <w:noProof/>
                <w:webHidden/>
              </w:rPr>
              <w:fldChar w:fldCharType="end"/>
            </w:r>
          </w:hyperlink>
        </w:p>
        <w:p w14:paraId="43551857" w14:textId="3CEF9343" w:rsidR="00F46719" w:rsidRDefault="00F46719">
          <w:r>
            <w:rPr>
              <w:b/>
              <w:bCs/>
              <w:lang w:val="es-ES"/>
            </w:rPr>
            <w:fldChar w:fldCharType="end"/>
          </w:r>
        </w:p>
      </w:sdtContent>
    </w:sdt>
    <w:p w14:paraId="2F147EA5" w14:textId="2EACD7C5" w:rsidR="00F46719" w:rsidRDefault="00F46719" w:rsidP="00CB41C4">
      <w:pPr>
        <w:tabs>
          <w:tab w:val="left" w:leader="underscore" w:pos="9639"/>
        </w:tabs>
        <w:spacing w:after="0" w:line="240" w:lineRule="auto"/>
        <w:jc w:val="both"/>
        <w:rPr>
          <w:rFonts w:cs="Calibri"/>
        </w:rPr>
      </w:pPr>
    </w:p>
    <w:p w14:paraId="37DE69D9" w14:textId="266E07EF" w:rsidR="00F73B54" w:rsidRDefault="00F73B54" w:rsidP="00CB41C4">
      <w:pPr>
        <w:tabs>
          <w:tab w:val="left" w:leader="underscore" w:pos="9639"/>
        </w:tabs>
        <w:spacing w:after="0" w:line="240" w:lineRule="auto"/>
        <w:jc w:val="both"/>
        <w:rPr>
          <w:rFonts w:cs="Calibri"/>
        </w:rPr>
      </w:pPr>
    </w:p>
    <w:p w14:paraId="66331E82" w14:textId="7FA71D1E" w:rsidR="00F73B54" w:rsidRDefault="00F73B54" w:rsidP="00CB41C4">
      <w:pPr>
        <w:tabs>
          <w:tab w:val="left" w:leader="underscore" w:pos="9639"/>
        </w:tabs>
        <w:spacing w:after="0" w:line="240" w:lineRule="auto"/>
        <w:jc w:val="both"/>
        <w:rPr>
          <w:rFonts w:cs="Calibri"/>
        </w:rPr>
      </w:pPr>
    </w:p>
    <w:p w14:paraId="4914FBD0" w14:textId="15C97B55" w:rsidR="00F73B54" w:rsidRDefault="00F73B54" w:rsidP="00CB41C4">
      <w:pPr>
        <w:tabs>
          <w:tab w:val="left" w:leader="underscore" w:pos="9639"/>
        </w:tabs>
        <w:spacing w:after="0" w:line="240" w:lineRule="auto"/>
        <w:jc w:val="both"/>
        <w:rPr>
          <w:rFonts w:cs="Calibri"/>
        </w:rPr>
      </w:pPr>
    </w:p>
    <w:p w14:paraId="6D8D2353" w14:textId="7655E4B3" w:rsidR="00F73B54" w:rsidRDefault="00F73B54" w:rsidP="00CB41C4">
      <w:pPr>
        <w:tabs>
          <w:tab w:val="left" w:leader="underscore" w:pos="9639"/>
        </w:tabs>
        <w:spacing w:after="0" w:line="240" w:lineRule="auto"/>
        <w:jc w:val="both"/>
        <w:rPr>
          <w:rFonts w:cs="Calibri"/>
        </w:rPr>
      </w:pPr>
    </w:p>
    <w:p w14:paraId="58339818" w14:textId="67E0A3FE" w:rsidR="00F73B54" w:rsidRDefault="00F73B54" w:rsidP="00CB41C4">
      <w:pPr>
        <w:tabs>
          <w:tab w:val="left" w:leader="underscore" w:pos="9639"/>
        </w:tabs>
        <w:spacing w:after="0" w:line="240" w:lineRule="auto"/>
        <w:jc w:val="both"/>
        <w:rPr>
          <w:rFonts w:cs="Calibri"/>
        </w:rPr>
      </w:pPr>
    </w:p>
    <w:p w14:paraId="30004814" w14:textId="21736728" w:rsidR="00F73B54" w:rsidRDefault="00F73B54" w:rsidP="00CB41C4">
      <w:pPr>
        <w:tabs>
          <w:tab w:val="left" w:leader="underscore" w:pos="9639"/>
        </w:tabs>
        <w:spacing w:after="0" w:line="240" w:lineRule="auto"/>
        <w:jc w:val="both"/>
        <w:rPr>
          <w:rFonts w:cs="Calibri"/>
        </w:rPr>
      </w:pPr>
    </w:p>
    <w:p w14:paraId="634926BF" w14:textId="58CB56B8" w:rsidR="00F73B54" w:rsidRDefault="00F73B54" w:rsidP="00CB41C4">
      <w:pPr>
        <w:tabs>
          <w:tab w:val="left" w:leader="underscore" w:pos="9639"/>
        </w:tabs>
        <w:spacing w:after="0" w:line="240" w:lineRule="auto"/>
        <w:jc w:val="both"/>
        <w:rPr>
          <w:rFonts w:cs="Calibri"/>
        </w:rPr>
      </w:pPr>
    </w:p>
    <w:p w14:paraId="0BCABA20" w14:textId="77777777" w:rsidR="00F73B54" w:rsidRPr="00E74967" w:rsidRDefault="00F73B54" w:rsidP="00CB41C4">
      <w:pPr>
        <w:tabs>
          <w:tab w:val="left" w:leader="underscore" w:pos="9639"/>
        </w:tabs>
        <w:spacing w:after="0" w:line="240" w:lineRule="auto"/>
        <w:jc w:val="both"/>
        <w:rPr>
          <w:rFonts w:cs="Calibri"/>
        </w:rPr>
      </w:pPr>
    </w:p>
    <w:p w14:paraId="7203E26E" w14:textId="77777777" w:rsidR="007D1E76" w:rsidRPr="00E74967" w:rsidRDefault="007D1E76" w:rsidP="00CB41C4">
      <w:pPr>
        <w:tabs>
          <w:tab w:val="left" w:leader="underscore" w:pos="9639"/>
        </w:tabs>
        <w:spacing w:after="0" w:line="240" w:lineRule="auto"/>
        <w:jc w:val="both"/>
        <w:rPr>
          <w:rFonts w:cs="Calibri"/>
        </w:rPr>
      </w:pPr>
    </w:p>
    <w:p w14:paraId="1A1295A4" w14:textId="77777777" w:rsidR="007D1E76" w:rsidRPr="000C3365" w:rsidRDefault="007D1E76" w:rsidP="000C3365">
      <w:pPr>
        <w:pStyle w:val="Ttulo2"/>
        <w:rPr>
          <w:rFonts w:asciiTheme="minorHAnsi" w:hAnsiTheme="minorHAnsi" w:cstheme="minorHAnsi"/>
          <w:b/>
          <w:color w:val="auto"/>
          <w:sz w:val="22"/>
        </w:rPr>
      </w:pPr>
      <w:bookmarkStart w:id="1" w:name="_Toc511916504"/>
      <w:r w:rsidRPr="000C3365">
        <w:rPr>
          <w:rFonts w:asciiTheme="minorHAnsi" w:hAnsiTheme="minorHAnsi" w:cstheme="minorHAnsi"/>
          <w:b/>
          <w:color w:val="auto"/>
          <w:sz w:val="22"/>
        </w:rPr>
        <w:lastRenderedPageBreak/>
        <w:t>1. Introducción:</w:t>
      </w:r>
      <w:bookmarkEnd w:id="1"/>
    </w:p>
    <w:p w14:paraId="0362C901" w14:textId="239FF916"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Programas Educativos de Alfabetización y Educación Básica para Adultos dirigidos a las personas mayores de 15 años</w:t>
      </w:r>
    </w:p>
    <w:p w14:paraId="7FC5E966" w14:textId="6D8AABC4" w:rsidR="007D1E76" w:rsidRDefault="007D1E76" w:rsidP="00CB41C4">
      <w:pPr>
        <w:tabs>
          <w:tab w:val="left" w:leader="underscore" w:pos="9639"/>
        </w:tabs>
        <w:spacing w:after="0" w:line="240" w:lineRule="auto"/>
        <w:jc w:val="both"/>
        <w:rPr>
          <w:rFonts w:cs="Calibri"/>
        </w:rPr>
      </w:pPr>
    </w:p>
    <w:p w14:paraId="7BEC8226" w14:textId="77777777" w:rsidR="0054701E" w:rsidRPr="00E74967" w:rsidRDefault="0054701E" w:rsidP="00CB41C4">
      <w:pPr>
        <w:tabs>
          <w:tab w:val="left" w:leader="underscore" w:pos="9639"/>
        </w:tabs>
        <w:spacing w:after="0" w:line="240" w:lineRule="auto"/>
        <w:jc w:val="both"/>
        <w:rPr>
          <w:rFonts w:cs="Calibri"/>
        </w:rPr>
      </w:pPr>
    </w:p>
    <w:p w14:paraId="6697FD8A" w14:textId="77777777" w:rsidR="007D1E76" w:rsidRPr="000C3365" w:rsidRDefault="007D1E76" w:rsidP="000C3365">
      <w:pPr>
        <w:pStyle w:val="Ttulo2"/>
        <w:rPr>
          <w:rFonts w:asciiTheme="minorHAnsi" w:hAnsiTheme="minorHAnsi" w:cstheme="minorHAnsi"/>
          <w:b/>
          <w:color w:val="auto"/>
          <w:sz w:val="22"/>
        </w:rPr>
      </w:pPr>
      <w:bookmarkStart w:id="2" w:name="_Toc511916505"/>
      <w:r w:rsidRPr="000C3365">
        <w:rPr>
          <w:rFonts w:asciiTheme="minorHAnsi" w:hAnsiTheme="minorHAnsi" w:cstheme="minorHAnsi"/>
          <w:b/>
          <w:color w:val="auto"/>
          <w:sz w:val="22"/>
        </w:rPr>
        <w:t>2. Describir el pan</w:t>
      </w:r>
      <w:r w:rsidR="00E00323" w:rsidRPr="000C3365">
        <w:rPr>
          <w:rFonts w:asciiTheme="minorHAnsi" w:hAnsiTheme="minorHAnsi" w:cstheme="minorHAnsi"/>
          <w:b/>
          <w:color w:val="auto"/>
          <w:sz w:val="22"/>
        </w:rPr>
        <w:t>orama Económico y Financiero:</w:t>
      </w:r>
      <w:bookmarkEnd w:id="2"/>
    </w:p>
    <w:p w14:paraId="67F80FDF" w14:textId="2DDE6A88"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Cumplimiento de las metas inicialmente planeadas, mediante el presupuesto asignado</w:t>
      </w:r>
    </w:p>
    <w:p w14:paraId="3285DC0B" w14:textId="77777777" w:rsidR="007D1E76" w:rsidRPr="00E74967" w:rsidRDefault="007D1E76" w:rsidP="00CB41C4">
      <w:pPr>
        <w:tabs>
          <w:tab w:val="left" w:leader="underscore" w:pos="9639"/>
        </w:tabs>
        <w:spacing w:after="0" w:line="240" w:lineRule="auto"/>
        <w:jc w:val="both"/>
        <w:rPr>
          <w:rFonts w:cs="Calibri"/>
        </w:rPr>
      </w:pPr>
    </w:p>
    <w:p w14:paraId="54575967" w14:textId="77777777" w:rsidR="007D1E76" w:rsidRPr="000C3365" w:rsidRDefault="007D1E76" w:rsidP="000C3365">
      <w:pPr>
        <w:pStyle w:val="Ttulo2"/>
        <w:rPr>
          <w:rFonts w:asciiTheme="minorHAnsi" w:hAnsiTheme="minorHAnsi" w:cstheme="minorHAnsi"/>
          <w:b/>
          <w:color w:val="auto"/>
          <w:sz w:val="22"/>
        </w:rPr>
      </w:pPr>
      <w:bookmarkStart w:id="3" w:name="_Toc511916506"/>
      <w:r w:rsidRPr="000C3365">
        <w:rPr>
          <w:rFonts w:asciiTheme="minorHAnsi" w:hAnsiTheme="minorHAnsi" w:cstheme="minorHAnsi"/>
          <w:b/>
          <w:color w:val="auto"/>
          <w:sz w:val="22"/>
        </w:rPr>
        <w:t>3. Autoriza</w:t>
      </w:r>
      <w:r w:rsidR="00E00323" w:rsidRPr="000C3365">
        <w:rPr>
          <w:rFonts w:asciiTheme="minorHAnsi" w:hAnsiTheme="minorHAnsi" w:cstheme="minorHAnsi"/>
          <w:b/>
          <w:color w:val="auto"/>
          <w:sz w:val="22"/>
        </w:rPr>
        <w:t>ción e Historia:</w:t>
      </w:r>
      <w:bookmarkEnd w:id="3"/>
    </w:p>
    <w:p w14:paraId="48CA0532" w14:textId="77777777" w:rsidR="004146C3" w:rsidRDefault="004146C3" w:rsidP="00CB41C4">
      <w:pPr>
        <w:tabs>
          <w:tab w:val="left" w:leader="underscore" w:pos="9639"/>
        </w:tabs>
        <w:spacing w:after="0" w:line="240" w:lineRule="auto"/>
        <w:jc w:val="both"/>
        <w:rPr>
          <w:rFonts w:cs="Calibri"/>
        </w:rPr>
      </w:pPr>
    </w:p>
    <w:p w14:paraId="360DA23B" w14:textId="62E365EC" w:rsidR="007D1E76" w:rsidRDefault="004146C3" w:rsidP="00CB41C4">
      <w:pPr>
        <w:tabs>
          <w:tab w:val="left" w:leader="underscore" w:pos="9639"/>
        </w:tabs>
        <w:spacing w:after="0" w:line="240" w:lineRule="auto"/>
        <w:jc w:val="both"/>
        <w:rPr>
          <w:rFonts w:cs="Calibri"/>
        </w:rPr>
      </w:pPr>
      <w:r w:rsidRPr="00E74967">
        <w:rPr>
          <w:rFonts w:cs="Calibri"/>
        </w:rPr>
        <w:t>Se informará sobre:</w:t>
      </w:r>
    </w:p>
    <w:p w14:paraId="52F55168" w14:textId="77777777" w:rsidR="004146C3" w:rsidRPr="00E74967" w:rsidRDefault="004146C3" w:rsidP="00CB41C4">
      <w:pPr>
        <w:tabs>
          <w:tab w:val="left" w:leader="underscore" w:pos="9639"/>
        </w:tabs>
        <w:spacing w:after="0" w:line="240" w:lineRule="auto"/>
        <w:jc w:val="both"/>
        <w:rPr>
          <w:rFonts w:cs="Calibri"/>
        </w:rPr>
      </w:pPr>
    </w:p>
    <w:p w14:paraId="3F477DA3"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Fecha de creación del ente.</w:t>
      </w:r>
    </w:p>
    <w:p w14:paraId="4F52E4E0" w14:textId="52768D86"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27 de noviembre del 2012. Decreto Gubernativo Número 4</w:t>
      </w:r>
    </w:p>
    <w:p w14:paraId="292022BA" w14:textId="77777777" w:rsidR="004146C3" w:rsidRPr="00E74967" w:rsidRDefault="004146C3" w:rsidP="00CB41C4">
      <w:pPr>
        <w:tabs>
          <w:tab w:val="left" w:leader="underscore" w:pos="9639"/>
        </w:tabs>
        <w:spacing w:after="0" w:line="240" w:lineRule="auto"/>
        <w:jc w:val="both"/>
        <w:rPr>
          <w:rFonts w:cs="Calibri"/>
        </w:rPr>
      </w:pPr>
    </w:p>
    <w:p w14:paraId="3A2353B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Principales cambios en su estructura (interna históricamente).</w:t>
      </w:r>
    </w:p>
    <w:p w14:paraId="3843474F" w14:textId="0FBFB668"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Descentralización de Recursos Financieros, Humanos y Materiales por parte de la Federación al Instituto.</w:t>
      </w:r>
    </w:p>
    <w:p w14:paraId="48C55B6B" w14:textId="77777777" w:rsidR="004146C3" w:rsidRPr="00E74967" w:rsidRDefault="004146C3" w:rsidP="00CB41C4">
      <w:pPr>
        <w:tabs>
          <w:tab w:val="left" w:leader="underscore" w:pos="9639"/>
        </w:tabs>
        <w:spacing w:after="0" w:line="240" w:lineRule="auto"/>
        <w:jc w:val="both"/>
        <w:rPr>
          <w:rFonts w:cs="Calibri"/>
        </w:rPr>
      </w:pPr>
    </w:p>
    <w:p w14:paraId="08136E94" w14:textId="77777777" w:rsidR="007D1E76" w:rsidRPr="000C3365" w:rsidRDefault="007D1E76" w:rsidP="000C3365">
      <w:pPr>
        <w:pStyle w:val="Ttulo2"/>
        <w:rPr>
          <w:rFonts w:asciiTheme="minorHAnsi" w:hAnsiTheme="minorHAnsi" w:cstheme="minorHAnsi"/>
          <w:b/>
          <w:color w:val="auto"/>
          <w:sz w:val="22"/>
        </w:rPr>
      </w:pPr>
      <w:bookmarkStart w:id="4" w:name="_Toc511916507"/>
      <w:r w:rsidRPr="000C3365">
        <w:rPr>
          <w:rFonts w:asciiTheme="minorHAnsi" w:hAnsiTheme="minorHAnsi" w:cstheme="minorHAnsi"/>
          <w:b/>
          <w:color w:val="auto"/>
          <w:sz w:val="22"/>
        </w:rPr>
        <w:t xml:space="preserve">4. </w:t>
      </w:r>
      <w:r w:rsidR="00E00323" w:rsidRPr="000C3365">
        <w:rPr>
          <w:rFonts w:asciiTheme="minorHAnsi" w:hAnsiTheme="minorHAnsi" w:cstheme="minorHAnsi"/>
          <w:b/>
          <w:color w:val="auto"/>
          <w:sz w:val="22"/>
        </w:rPr>
        <w:t>Organización y Objeto Social:</w:t>
      </w:r>
      <w:bookmarkEnd w:id="4"/>
    </w:p>
    <w:p w14:paraId="6C85E52D" w14:textId="77777777" w:rsidR="007D1E76" w:rsidRPr="00E74967" w:rsidRDefault="007D1E76" w:rsidP="00CB41C4">
      <w:pPr>
        <w:tabs>
          <w:tab w:val="left" w:leader="underscore" w:pos="9639"/>
        </w:tabs>
        <w:spacing w:after="0" w:line="240" w:lineRule="auto"/>
        <w:jc w:val="both"/>
        <w:rPr>
          <w:rFonts w:cs="Calibri"/>
        </w:rPr>
      </w:pPr>
    </w:p>
    <w:p w14:paraId="67B5DF23"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473E4237" w14:textId="77777777" w:rsidR="007D1E76" w:rsidRPr="00E74967" w:rsidRDefault="007D1E76" w:rsidP="00CB41C4">
      <w:pPr>
        <w:tabs>
          <w:tab w:val="left" w:leader="underscore" w:pos="9639"/>
        </w:tabs>
        <w:spacing w:after="0" w:line="240" w:lineRule="auto"/>
        <w:jc w:val="both"/>
        <w:rPr>
          <w:rFonts w:cs="Calibri"/>
        </w:rPr>
      </w:pPr>
    </w:p>
    <w:p w14:paraId="3A7F258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Objeto social.</w:t>
      </w:r>
    </w:p>
    <w:p w14:paraId="3ACF74F3" w14:textId="2D4F9F32"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43C65E00" w14:textId="77777777" w:rsidR="007D1E76" w:rsidRPr="00E74967" w:rsidRDefault="007D1E76" w:rsidP="00CB41C4">
      <w:pPr>
        <w:tabs>
          <w:tab w:val="left" w:leader="underscore" w:pos="9639"/>
        </w:tabs>
        <w:spacing w:after="0" w:line="240" w:lineRule="auto"/>
        <w:jc w:val="both"/>
        <w:rPr>
          <w:rFonts w:cs="Calibri"/>
        </w:rPr>
      </w:pPr>
    </w:p>
    <w:p w14:paraId="2C110A08"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Principal actividad.</w:t>
      </w:r>
    </w:p>
    <w:p w14:paraId="25E068D1" w14:textId="462C254F"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Atender a las personas mayores de 15 años que están fuera dl sistema educativo no formal, en la modalidad de alfabetización y educación básica, en sus niveles de primaria y secundaria.</w:t>
      </w:r>
    </w:p>
    <w:p w14:paraId="15F90EEC" w14:textId="77777777" w:rsidR="00CB41C4" w:rsidRPr="00E74967" w:rsidRDefault="00CB41C4" w:rsidP="00CB41C4">
      <w:pPr>
        <w:tabs>
          <w:tab w:val="left" w:leader="underscore" w:pos="9639"/>
        </w:tabs>
        <w:spacing w:after="0" w:line="240" w:lineRule="auto"/>
        <w:jc w:val="both"/>
        <w:rPr>
          <w:rFonts w:cs="Calibri"/>
        </w:rPr>
      </w:pPr>
    </w:p>
    <w:p w14:paraId="2D21CE61" w14:textId="067D7604"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Ejercicio fiscal (</w:t>
      </w:r>
      <w:r w:rsidR="00CB41C4" w:rsidRPr="00E74967">
        <w:rPr>
          <w:rFonts w:cs="Calibri"/>
        </w:rPr>
        <w:t>mencionar,</w:t>
      </w:r>
      <w:r w:rsidRPr="00E74967">
        <w:rPr>
          <w:rFonts w:cs="Calibri"/>
        </w:rPr>
        <w:t xml:space="preserve"> por ejemplo: enero a diciembre de 201</w:t>
      </w:r>
      <w:r w:rsidR="00CB41C4">
        <w:rPr>
          <w:rFonts w:cs="Calibri"/>
        </w:rPr>
        <w:t>8</w:t>
      </w:r>
      <w:r w:rsidRPr="00E74967">
        <w:rPr>
          <w:rFonts w:cs="Calibri"/>
        </w:rPr>
        <w:t>).</w:t>
      </w:r>
    </w:p>
    <w:p w14:paraId="16703E54" w14:textId="3BA50197"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Enero – diciembre 2018</w:t>
      </w:r>
    </w:p>
    <w:p w14:paraId="443ADCB7" w14:textId="77777777" w:rsidR="004146C3" w:rsidRPr="00E74967" w:rsidRDefault="004146C3" w:rsidP="00CB41C4">
      <w:pPr>
        <w:tabs>
          <w:tab w:val="left" w:leader="underscore" w:pos="9639"/>
        </w:tabs>
        <w:spacing w:after="0" w:line="240" w:lineRule="auto"/>
        <w:jc w:val="both"/>
        <w:rPr>
          <w:rFonts w:cs="Calibri"/>
        </w:rPr>
      </w:pPr>
    </w:p>
    <w:p w14:paraId="6B13C93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Régimen jurídico (Forma como está dada de alta la entidad ante la S.H.C.P., ejemplos: S.C., S.A., Personas morales sin fines de lucro, etc.).</w:t>
      </w:r>
    </w:p>
    <w:p w14:paraId="711C6095" w14:textId="46E46877" w:rsidR="007D1E76" w:rsidRPr="004146C3" w:rsidRDefault="004146C3" w:rsidP="00CB41C4">
      <w:pPr>
        <w:tabs>
          <w:tab w:val="left" w:leader="underscore" w:pos="9639"/>
        </w:tabs>
        <w:spacing w:after="0" w:line="240" w:lineRule="auto"/>
        <w:jc w:val="both"/>
        <w:rPr>
          <w:rFonts w:cs="Calibri"/>
          <w:u w:val="single"/>
        </w:rPr>
      </w:pPr>
      <w:r w:rsidRPr="004146C3">
        <w:rPr>
          <w:rFonts w:cs="Calibri"/>
          <w:u w:val="single"/>
        </w:rPr>
        <w:t>Persona Moral sin fines lucrativos</w:t>
      </w:r>
    </w:p>
    <w:p w14:paraId="68B22724" w14:textId="77777777" w:rsidR="007D1E76" w:rsidRPr="00E74967" w:rsidRDefault="007D1E76" w:rsidP="00CB41C4">
      <w:pPr>
        <w:tabs>
          <w:tab w:val="left" w:leader="underscore" w:pos="9639"/>
        </w:tabs>
        <w:spacing w:after="0" w:line="240" w:lineRule="auto"/>
        <w:jc w:val="both"/>
        <w:rPr>
          <w:rFonts w:cs="Calibri"/>
        </w:rPr>
      </w:pPr>
    </w:p>
    <w:p w14:paraId="15948964"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Consideraciones fiscales del ente: </w:t>
      </w:r>
      <w:r w:rsidR="00657009" w:rsidRPr="00E74967">
        <w:rPr>
          <w:rFonts w:cs="Calibri"/>
        </w:rPr>
        <w:t>R</w:t>
      </w:r>
      <w:r w:rsidRPr="00E74967">
        <w:rPr>
          <w:rFonts w:cs="Calibri"/>
        </w:rPr>
        <w:t>evelar el tipo de contribuciones que esté obligado a pagar o retener.</w:t>
      </w:r>
    </w:p>
    <w:p w14:paraId="6268EF76" w14:textId="0671A69E" w:rsidR="007D1E76" w:rsidRDefault="004146C3" w:rsidP="004146C3">
      <w:pPr>
        <w:tabs>
          <w:tab w:val="left" w:leader="underscore" w:pos="9639"/>
        </w:tabs>
        <w:spacing w:after="0" w:line="240" w:lineRule="auto"/>
        <w:jc w:val="both"/>
        <w:rPr>
          <w:rFonts w:cs="Calibri"/>
          <w:u w:val="single"/>
        </w:rPr>
      </w:pPr>
      <w:r w:rsidRPr="004146C3">
        <w:rPr>
          <w:rFonts w:cs="Calibri"/>
          <w:u w:val="single"/>
        </w:rPr>
        <w:t>Retenedor de Salario y demás prestaciones que deriven de una relación laboral, Retenedor de Ingresos asimilados a salarios, Retenedor de Prestación de servicios profesionales, Retenedor de Arrendamiento y en general de uso o goce temporal de inmuebles.</w:t>
      </w:r>
    </w:p>
    <w:p w14:paraId="5111BE76" w14:textId="77777777" w:rsidR="004146C3" w:rsidRPr="004146C3" w:rsidRDefault="004146C3" w:rsidP="004146C3">
      <w:pPr>
        <w:tabs>
          <w:tab w:val="left" w:leader="underscore" w:pos="9639"/>
        </w:tabs>
        <w:spacing w:after="0" w:line="240" w:lineRule="auto"/>
        <w:jc w:val="both"/>
        <w:rPr>
          <w:rFonts w:cs="Calibri"/>
          <w:u w:val="single"/>
        </w:rPr>
      </w:pPr>
    </w:p>
    <w:p w14:paraId="6EB77A6D" w14:textId="59448396" w:rsidR="007D1E76" w:rsidRPr="00E74967" w:rsidRDefault="004146C3" w:rsidP="00CB41C4">
      <w:pPr>
        <w:tabs>
          <w:tab w:val="left" w:leader="underscore" w:pos="9639"/>
        </w:tabs>
        <w:spacing w:after="0" w:line="240" w:lineRule="auto"/>
        <w:jc w:val="both"/>
        <w:rPr>
          <w:rFonts w:cs="Calibri"/>
        </w:rPr>
      </w:pPr>
      <w:r>
        <w:rPr>
          <w:rFonts w:cs="Calibri"/>
          <w:noProof/>
          <w:lang w:eastAsia="es-MX"/>
        </w:rPr>
        <w:lastRenderedPageBreak/>
        <w:drawing>
          <wp:anchor distT="0" distB="0" distL="114300" distR="114300" simplePos="0" relativeHeight="251658240" behindDoc="0" locked="0" layoutInCell="1" allowOverlap="1" wp14:anchorId="0A8E45C2" wp14:editId="2A260080">
            <wp:simplePos x="0" y="0"/>
            <wp:positionH relativeFrom="margin">
              <wp:align>left</wp:align>
            </wp:positionH>
            <wp:positionV relativeFrom="paragraph">
              <wp:posOffset>232410</wp:posOffset>
            </wp:positionV>
            <wp:extent cx="6134100" cy="36861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34100" cy="3686175"/>
                    </a:xfrm>
                    <a:prstGeom prst="rect">
                      <a:avLst/>
                    </a:prstGeom>
                    <a:noFill/>
                    <a:ln>
                      <a:noFill/>
                    </a:ln>
                  </pic:spPr>
                </pic:pic>
              </a:graphicData>
            </a:graphic>
            <wp14:sizeRelH relativeFrom="page">
              <wp14:pctWidth>0</wp14:pctWidth>
            </wp14:sizeRelH>
            <wp14:sizeRelV relativeFrom="page">
              <wp14:pctHeight>0</wp14:pctHeight>
            </wp14:sizeRelV>
          </wp:anchor>
        </w:drawing>
      </w:r>
      <w:r w:rsidR="007D1E76" w:rsidRPr="00E74967">
        <w:rPr>
          <w:rFonts w:cs="Calibri"/>
          <w:b/>
        </w:rPr>
        <w:t>f)</w:t>
      </w:r>
      <w:r w:rsidR="007D1E76" w:rsidRPr="00E74967">
        <w:rPr>
          <w:rFonts w:cs="Calibri"/>
        </w:rPr>
        <w:t xml:space="preserve"> Estructura organizacional básica.</w:t>
      </w:r>
    </w:p>
    <w:p w14:paraId="45085FA9" w14:textId="6DB460A6" w:rsidR="0054701E" w:rsidRDefault="0054701E" w:rsidP="00CB41C4">
      <w:pPr>
        <w:tabs>
          <w:tab w:val="left" w:leader="underscore" w:pos="9639"/>
        </w:tabs>
        <w:spacing w:after="0" w:line="240" w:lineRule="auto"/>
        <w:jc w:val="both"/>
        <w:rPr>
          <w:rFonts w:cs="Calibri"/>
        </w:rPr>
      </w:pPr>
    </w:p>
    <w:p w14:paraId="75F33799" w14:textId="26993F41" w:rsidR="00CB41C4" w:rsidRPr="00E74967" w:rsidRDefault="00CB41C4" w:rsidP="00CB41C4">
      <w:pPr>
        <w:tabs>
          <w:tab w:val="left" w:leader="underscore" w:pos="9639"/>
        </w:tabs>
        <w:spacing w:after="0" w:line="240" w:lineRule="auto"/>
        <w:jc w:val="both"/>
        <w:rPr>
          <w:rFonts w:cs="Calibri"/>
        </w:rPr>
      </w:pPr>
    </w:p>
    <w:p w14:paraId="19CEE146" w14:textId="7940D98B"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Fideicomisos, mandatos y análogos de los cuales es fideicomitente o </w:t>
      </w:r>
      <w:r w:rsidR="00657009" w:rsidRPr="00657009">
        <w:rPr>
          <w:rFonts w:cs="Calibri"/>
        </w:rPr>
        <w:t>fideicomisario</w:t>
      </w:r>
      <w:r w:rsidRPr="00E74967">
        <w:rPr>
          <w:rFonts w:cs="Calibri"/>
        </w:rPr>
        <w:t>.</w:t>
      </w:r>
    </w:p>
    <w:p w14:paraId="30A4EDC2" w14:textId="62CE7595" w:rsidR="007D1E76" w:rsidRPr="000A761E" w:rsidRDefault="00BC1D88" w:rsidP="00CB41C4">
      <w:pPr>
        <w:tabs>
          <w:tab w:val="left" w:leader="underscore" w:pos="9639"/>
        </w:tabs>
        <w:spacing w:after="0" w:line="240" w:lineRule="auto"/>
        <w:jc w:val="both"/>
        <w:rPr>
          <w:rFonts w:cs="Calibri"/>
          <w:u w:val="single"/>
        </w:rPr>
      </w:pPr>
      <w:r>
        <w:rPr>
          <w:rFonts w:cs="Calibri"/>
          <w:u w:val="single"/>
        </w:rPr>
        <w:t>Esta nota no le aplica al ente público</w:t>
      </w:r>
    </w:p>
    <w:p w14:paraId="4241EF36" w14:textId="7E6E2FBC" w:rsidR="007D1E76" w:rsidRDefault="007D1E76" w:rsidP="00CB41C4">
      <w:pPr>
        <w:tabs>
          <w:tab w:val="left" w:leader="underscore" w:pos="9639"/>
        </w:tabs>
        <w:spacing w:after="0" w:line="240" w:lineRule="auto"/>
        <w:jc w:val="both"/>
        <w:rPr>
          <w:rFonts w:cs="Calibri"/>
        </w:rPr>
      </w:pPr>
    </w:p>
    <w:p w14:paraId="642A4B90" w14:textId="77777777" w:rsidR="00CB41C4" w:rsidRPr="00E74967" w:rsidRDefault="00CB41C4" w:rsidP="00CB41C4">
      <w:pPr>
        <w:tabs>
          <w:tab w:val="left" w:leader="underscore" w:pos="9639"/>
        </w:tabs>
        <w:spacing w:after="0" w:line="240" w:lineRule="auto"/>
        <w:jc w:val="both"/>
        <w:rPr>
          <w:rFonts w:cs="Calibri"/>
        </w:rPr>
      </w:pPr>
    </w:p>
    <w:p w14:paraId="12E280BB" w14:textId="77777777" w:rsidR="007D1E76" w:rsidRPr="000C3365" w:rsidRDefault="007D1E76" w:rsidP="000C3365">
      <w:pPr>
        <w:pStyle w:val="Ttulo2"/>
        <w:rPr>
          <w:rFonts w:asciiTheme="minorHAnsi" w:hAnsiTheme="minorHAnsi" w:cstheme="minorHAnsi"/>
          <w:b/>
          <w:color w:val="auto"/>
          <w:sz w:val="22"/>
        </w:rPr>
      </w:pPr>
      <w:bookmarkStart w:id="5" w:name="_Toc511916508"/>
      <w:r w:rsidRPr="000C3365">
        <w:rPr>
          <w:rFonts w:asciiTheme="minorHAnsi" w:hAnsiTheme="minorHAnsi" w:cstheme="minorHAnsi"/>
          <w:b/>
          <w:color w:val="auto"/>
          <w:sz w:val="22"/>
        </w:rPr>
        <w:t>5. Bases de Preparació</w:t>
      </w:r>
      <w:r w:rsidR="00E00323" w:rsidRPr="000C3365">
        <w:rPr>
          <w:rFonts w:asciiTheme="minorHAnsi" w:hAnsiTheme="minorHAnsi" w:cstheme="minorHAnsi"/>
          <w:b/>
          <w:color w:val="auto"/>
          <w:sz w:val="22"/>
        </w:rPr>
        <w:t>n de los Estados Financieros:</w:t>
      </w:r>
      <w:bookmarkEnd w:id="5"/>
    </w:p>
    <w:p w14:paraId="16713285"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0FABCEB8" w14:textId="77777777" w:rsidR="007D1E76" w:rsidRPr="00E74967" w:rsidRDefault="007D1E76" w:rsidP="00CB41C4">
      <w:pPr>
        <w:tabs>
          <w:tab w:val="left" w:leader="underscore" w:pos="9639"/>
        </w:tabs>
        <w:spacing w:after="0" w:line="240" w:lineRule="auto"/>
        <w:jc w:val="both"/>
        <w:rPr>
          <w:rFonts w:cs="Calibri"/>
        </w:rPr>
      </w:pPr>
    </w:p>
    <w:p w14:paraId="4D261760"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Si se ha observado la normatividad emitida por el CONAC y las disposiciones legales aplicables.</w:t>
      </w:r>
    </w:p>
    <w:p w14:paraId="495B8FFF" w14:textId="3978E838" w:rsidR="007D1E76" w:rsidRPr="000A761E" w:rsidRDefault="000A761E" w:rsidP="000A761E">
      <w:pPr>
        <w:rPr>
          <w:rFonts w:cs="Calibri"/>
          <w:u w:val="single"/>
        </w:rPr>
      </w:pPr>
      <w:r w:rsidRPr="000A761E">
        <w:rPr>
          <w:rFonts w:cs="Calibri"/>
          <w:u w:val="single"/>
        </w:rPr>
        <w:t>Las Bases de Preparación de los Estados Financieros observan en cierta medida la normatividad emitida por el CONAC y las disposiciones legales aplicables</w:t>
      </w:r>
    </w:p>
    <w:p w14:paraId="73F52BD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1F9EE54B" w14:textId="6E83416B" w:rsidR="007D1E76" w:rsidRPr="000A761E" w:rsidRDefault="000A761E" w:rsidP="000A761E">
      <w:pPr>
        <w:tabs>
          <w:tab w:val="left" w:leader="underscore" w:pos="9639"/>
        </w:tabs>
        <w:spacing w:after="0" w:line="240" w:lineRule="auto"/>
        <w:jc w:val="both"/>
        <w:rPr>
          <w:rFonts w:cs="Calibri"/>
          <w:u w:val="single"/>
        </w:rPr>
      </w:pPr>
      <w:r w:rsidRPr="000A761E">
        <w:rPr>
          <w:rFonts w:cs="Calibri"/>
          <w:u w:val="single"/>
        </w:rPr>
        <w:t>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2DCF252C" w14:textId="209540F6" w:rsidR="007D1E76" w:rsidRDefault="007D1E76" w:rsidP="00CB41C4">
      <w:pPr>
        <w:tabs>
          <w:tab w:val="left" w:leader="underscore" w:pos="9639"/>
        </w:tabs>
        <w:spacing w:after="0" w:line="240" w:lineRule="auto"/>
        <w:jc w:val="both"/>
        <w:rPr>
          <w:rFonts w:cs="Calibri"/>
        </w:rPr>
      </w:pPr>
    </w:p>
    <w:p w14:paraId="18E9F20A" w14:textId="77777777" w:rsidR="000A761E" w:rsidRPr="00E74967" w:rsidRDefault="000A761E" w:rsidP="00CB41C4">
      <w:pPr>
        <w:tabs>
          <w:tab w:val="left" w:leader="underscore" w:pos="9639"/>
        </w:tabs>
        <w:spacing w:after="0" w:line="240" w:lineRule="auto"/>
        <w:jc w:val="both"/>
        <w:rPr>
          <w:rFonts w:cs="Calibri"/>
        </w:rPr>
      </w:pPr>
    </w:p>
    <w:p w14:paraId="7ED1C1ED"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c)</w:t>
      </w:r>
      <w:r w:rsidRPr="00E74967">
        <w:rPr>
          <w:rFonts w:cs="Calibri"/>
        </w:rPr>
        <w:t xml:space="preserve"> Postulados básicos.</w:t>
      </w:r>
    </w:p>
    <w:p w14:paraId="5009A319" w14:textId="6E5FB329" w:rsidR="007D1E76" w:rsidRPr="000A761E" w:rsidRDefault="000A761E" w:rsidP="00CB41C4">
      <w:pPr>
        <w:tabs>
          <w:tab w:val="left" w:leader="underscore" w:pos="9639"/>
        </w:tabs>
        <w:spacing w:after="0" w:line="240" w:lineRule="auto"/>
        <w:jc w:val="both"/>
        <w:rPr>
          <w:rFonts w:cs="Calibri"/>
          <w:u w:val="single"/>
        </w:rPr>
      </w:pPr>
      <w:r w:rsidRPr="000A761E">
        <w:rPr>
          <w:rFonts w:cs="Calibri"/>
          <w:u w:val="single"/>
        </w:rPr>
        <w:t>Las Bases de Preparación de los Estados Financieros aplican los Postulados Básicos de Registro Contable, el devengo del ingreso, entre otros, aún se encuentra en fase de desarrollo de los diferentes rubros de la información financiera</w:t>
      </w:r>
    </w:p>
    <w:p w14:paraId="1CC2D59E" w14:textId="77777777" w:rsidR="007D1E76" w:rsidRPr="00E74967" w:rsidRDefault="007D1E76" w:rsidP="00CB41C4">
      <w:pPr>
        <w:tabs>
          <w:tab w:val="left" w:leader="underscore" w:pos="9639"/>
        </w:tabs>
        <w:spacing w:after="0" w:line="240" w:lineRule="auto"/>
        <w:jc w:val="both"/>
        <w:rPr>
          <w:rFonts w:cs="Calibri"/>
        </w:rPr>
      </w:pPr>
    </w:p>
    <w:p w14:paraId="7989D893"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14:paraId="7E281A52" w14:textId="00609560" w:rsidR="000A761E" w:rsidRPr="000A761E" w:rsidRDefault="00BC1D88" w:rsidP="00CB41C4">
      <w:pPr>
        <w:tabs>
          <w:tab w:val="left" w:leader="underscore" w:pos="9639"/>
        </w:tabs>
        <w:spacing w:after="0" w:line="240" w:lineRule="auto"/>
        <w:jc w:val="both"/>
        <w:rPr>
          <w:rFonts w:cs="Calibri"/>
          <w:u w:val="single"/>
        </w:rPr>
      </w:pPr>
      <w:r>
        <w:rPr>
          <w:rFonts w:cs="Calibri"/>
          <w:u w:val="single"/>
        </w:rPr>
        <w:t>Esta nota no le aplica al ente público</w:t>
      </w:r>
    </w:p>
    <w:p w14:paraId="384678DD" w14:textId="2675149A" w:rsidR="007D1E76" w:rsidRPr="00E74967" w:rsidRDefault="007D1E76" w:rsidP="00CB41C4">
      <w:pPr>
        <w:tabs>
          <w:tab w:val="left" w:leader="underscore" w:pos="9639"/>
        </w:tabs>
        <w:spacing w:after="0" w:line="240" w:lineRule="auto"/>
        <w:jc w:val="both"/>
        <w:rPr>
          <w:rFonts w:cs="Calibri"/>
        </w:rPr>
      </w:pPr>
    </w:p>
    <w:p w14:paraId="02977AB3" w14:textId="77777777" w:rsidR="007D1E76" w:rsidRPr="00E74967" w:rsidRDefault="007D1E76" w:rsidP="00CB41C4">
      <w:pPr>
        <w:tabs>
          <w:tab w:val="left" w:leader="underscore" w:pos="9639"/>
        </w:tabs>
        <w:spacing w:after="0" w:line="240" w:lineRule="auto"/>
        <w:jc w:val="both"/>
        <w:rPr>
          <w:rFonts w:cs="Calibri"/>
        </w:rPr>
      </w:pPr>
    </w:p>
    <w:p w14:paraId="084AD24A" w14:textId="17289400"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Para las entidades que por primera vez estén implementando </w:t>
      </w:r>
      <w:r w:rsidR="004733A8" w:rsidRPr="00E74967">
        <w:rPr>
          <w:rFonts w:cs="Calibri"/>
        </w:rPr>
        <w:t>la base devengada</w:t>
      </w:r>
      <w:r w:rsidRPr="00E74967">
        <w:rPr>
          <w:rFonts w:cs="Calibri"/>
        </w:rPr>
        <w:t xml:space="preserve"> de acuerdo a la Ley de Contabilidad, deberán:</w:t>
      </w:r>
    </w:p>
    <w:p w14:paraId="39720946" w14:textId="77777777" w:rsidR="007D1E76" w:rsidRPr="00E74967" w:rsidRDefault="007D1E76" w:rsidP="00CB41C4">
      <w:pPr>
        <w:tabs>
          <w:tab w:val="left" w:leader="underscore" w:pos="9639"/>
        </w:tabs>
        <w:spacing w:after="0" w:line="240" w:lineRule="auto"/>
        <w:jc w:val="both"/>
        <w:rPr>
          <w:rFonts w:cs="Calibri"/>
        </w:rPr>
      </w:pPr>
    </w:p>
    <w:p w14:paraId="66DA893A"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*Revelar las nuevas políticas de reconocimiento:</w:t>
      </w:r>
    </w:p>
    <w:p w14:paraId="75AC3EA1" w14:textId="77777777" w:rsidR="007D1E76" w:rsidRPr="00E74967" w:rsidRDefault="007D1E76" w:rsidP="00CB41C4">
      <w:pPr>
        <w:tabs>
          <w:tab w:val="left" w:leader="underscore" w:pos="9639"/>
        </w:tabs>
        <w:spacing w:after="0" w:line="240" w:lineRule="auto"/>
        <w:jc w:val="both"/>
        <w:rPr>
          <w:rFonts w:cs="Calibri"/>
        </w:rPr>
      </w:pPr>
    </w:p>
    <w:p w14:paraId="6BEBABB5"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*Plan de implementación:</w:t>
      </w:r>
    </w:p>
    <w:p w14:paraId="3B6D9156" w14:textId="77777777" w:rsidR="007D1E76" w:rsidRPr="00E74967" w:rsidRDefault="007D1E76" w:rsidP="00CB41C4">
      <w:pPr>
        <w:tabs>
          <w:tab w:val="left" w:leader="underscore" w:pos="9639"/>
        </w:tabs>
        <w:spacing w:after="0" w:line="240" w:lineRule="auto"/>
        <w:jc w:val="both"/>
        <w:rPr>
          <w:rFonts w:cs="Calibri"/>
        </w:rPr>
      </w:pPr>
    </w:p>
    <w:p w14:paraId="756D764B" w14:textId="02612F53" w:rsidR="007D1E76" w:rsidRDefault="007D1E76" w:rsidP="00CB41C4">
      <w:pPr>
        <w:tabs>
          <w:tab w:val="left" w:leader="underscore" w:pos="9639"/>
        </w:tabs>
        <w:spacing w:after="0" w:line="240" w:lineRule="auto"/>
        <w:jc w:val="both"/>
        <w:rPr>
          <w:rFonts w:cs="Calibri"/>
        </w:rPr>
      </w:pPr>
      <w:r w:rsidRPr="00E74967">
        <w:rPr>
          <w:rFonts w:cs="Calibri"/>
        </w:rPr>
        <w:t>*Revelar los cambios en las políticas, la clasificación y medición de las mismas, así como su impacto en la información financiera:</w:t>
      </w:r>
    </w:p>
    <w:p w14:paraId="633DBBFF" w14:textId="2D66EA60" w:rsidR="000A761E" w:rsidRPr="00F73B54" w:rsidRDefault="000A761E" w:rsidP="000A761E">
      <w:pPr>
        <w:tabs>
          <w:tab w:val="left" w:leader="underscore" w:pos="9639"/>
        </w:tabs>
        <w:spacing w:after="0" w:line="240" w:lineRule="auto"/>
        <w:jc w:val="both"/>
        <w:rPr>
          <w:rFonts w:cs="Calibri"/>
          <w:u w:val="single"/>
        </w:rPr>
      </w:pPr>
      <w:r w:rsidRPr="00F73B54">
        <w:rPr>
          <w:rFonts w:cs="Calibri"/>
          <w:u w:val="single"/>
        </w:rPr>
        <w:t>Firmar los EEFF de los Organismos Descentralizados solicitados por el CONAC publicados en el DOF y PO</w:t>
      </w:r>
    </w:p>
    <w:p w14:paraId="158EC49E" w14:textId="77777777" w:rsidR="007D1E76" w:rsidRPr="00E74967" w:rsidRDefault="007D1E76" w:rsidP="00CB41C4">
      <w:pPr>
        <w:tabs>
          <w:tab w:val="left" w:leader="underscore" w:pos="9639"/>
        </w:tabs>
        <w:spacing w:after="0" w:line="240" w:lineRule="auto"/>
        <w:jc w:val="both"/>
        <w:rPr>
          <w:rFonts w:cs="Calibri"/>
        </w:rPr>
      </w:pPr>
    </w:p>
    <w:p w14:paraId="2119A6EF" w14:textId="77777777" w:rsidR="007D1E76" w:rsidRPr="00E74967" w:rsidRDefault="007D1E76" w:rsidP="00CB41C4">
      <w:pPr>
        <w:tabs>
          <w:tab w:val="left" w:leader="underscore" w:pos="9639"/>
        </w:tabs>
        <w:spacing w:after="0" w:line="240" w:lineRule="auto"/>
        <w:jc w:val="both"/>
        <w:rPr>
          <w:rFonts w:cs="Calibri"/>
        </w:rPr>
      </w:pPr>
    </w:p>
    <w:p w14:paraId="7025E7E0" w14:textId="77777777" w:rsidR="007D1E76" w:rsidRPr="00E74967" w:rsidRDefault="007D1E76" w:rsidP="000C3365">
      <w:pPr>
        <w:pStyle w:val="Ttulo2"/>
        <w:rPr>
          <w:rFonts w:cs="Calibri"/>
          <w:b/>
        </w:rPr>
      </w:pPr>
      <w:bookmarkStart w:id="6" w:name="_Toc511916509"/>
      <w:r w:rsidRPr="000C3365">
        <w:rPr>
          <w:rFonts w:asciiTheme="minorHAnsi" w:hAnsiTheme="minorHAnsi" w:cstheme="minorHAnsi"/>
          <w:b/>
          <w:color w:val="auto"/>
          <w:sz w:val="22"/>
        </w:rPr>
        <w:t>6. Políticas de</w:t>
      </w:r>
      <w:r w:rsidR="00E00323" w:rsidRPr="000C3365">
        <w:rPr>
          <w:rFonts w:asciiTheme="minorHAnsi" w:hAnsiTheme="minorHAnsi" w:cstheme="minorHAnsi"/>
          <w:b/>
          <w:color w:val="auto"/>
          <w:sz w:val="22"/>
        </w:rPr>
        <w:t xml:space="preserve"> Contabilidad Significativas:</w:t>
      </w:r>
      <w:bookmarkEnd w:id="6"/>
    </w:p>
    <w:p w14:paraId="793D8065" w14:textId="77777777" w:rsidR="007D1E76" w:rsidRPr="00E74967" w:rsidRDefault="007D1E76" w:rsidP="00CB41C4">
      <w:pPr>
        <w:tabs>
          <w:tab w:val="left" w:leader="underscore" w:pos="9639"/>
        </w:tabs>
        <w:spacing w:after="0" w:line="240" w:lineRule="auto"/>
        <w:jc w:val="both"/>
        <w:rPr>
          <w:rFonts w:cs="Calibri"/>
        </w:rPr>
      </w:pPr>
    </w:p>
    <w:p w14:paraId="4773A4FE"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3A8D7951" w14:textId="77777777" w:rsidR="007D1E76" w:rsidRPr="00E74967" w:rsidRDefault="007D1E76" w:rsidP="00CB41C4">
      <w:pPr>
        <w:tabs>
          <w:tab w:val="left" w:leader="underscore" w:pos="9639"/>
        </w:tabs>
        <w:spacing w:after="0" w:line="240" w:lineRule="auto"/>
        <w:jc w:val="both"/>
        <w:rPr>
          <w:rFonts w:cs="Calibri"/>
        </w:rPr>
      </w:pPr>
    </w:p>
    <w:p w14:paraId="6073F87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Actualización: se informará del método utilizado para la actualización del valor de los activos, pasivos y Hacienda Pública/</w:t>
      </w:r>
      <w:r w:rsidR="00657009" w:rsidRPr="00E74967">
        <w:rPr>
          <w:rFonts w:cs="Calibri"/>
        </w:rPr>
        <w:t>P</w:t>
      </w:r>
      <w:r w:rsidRPr="00E74967">
        <w:rPr>
          <w:rFonts w:cs="Calibri"/>
        </w:rPr>
        <w:t>atrimonio y las razones de dicha elección. Así como informar de la desconexión o reconexión inflacionaria:</w:t>
      </w:r>
    </w:p>
    <w:p w14:paraId="5C1081A4" w14:textId="3D05B523"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004A4D32" w14:textId="77777777" w:rsidR="007D1E76" w:rsidRPr="00E74967" w:rsidRDefault="007D1E76" w:rsidP="00CB41C4">
      <w:pPr>
        <w:tabs>
          <w:tab w:val="left" w:leader="underscore" w:pos="9639"/>
        </w:tabs>
        <w:spacing w:after="0" w:line="240" w:lineRule="auto"/>
        <w:jc w:val="both"/>
        <w:rPr>
          <w:rFonts w:cs="Calibri"/>
        </w:rPr>
      </w:pPr>
    </w:p>
    <w:p w14:paraId="3D8017C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Informar sobre la realización de operaciones en el extranjero y de sus efectos en la información financiera gubernamental:</w:t>
      </w:r>
    </w:p>
    <w:p w14:paraId="761C47D7" w14:textId="4C2C4D20" w:rsidR="007D1E76" w:rsidRPr="000A761E" w:rsidRDefault="00BC1D88" w:rsidP="00CB41C4">
      <w:pPr>
        <w:tabs>
          <w:tab w:val="left" w:leader="underscore" w:pos="9639"/>
        </w:tabs>
        <w:spacing w:after="0" w:line="240" w:lineRule="auto"/>
        <w:jc w:val="both"/>
        <w:rPr>
          <w:rFonts w:cs="Calibri"/>
          <w:u w:val="single"/>
        </w:rPr>
      </w:pPr>
      <w:r>
        <w:rPr>
          <w:rFonts w:cs="Calibri"/>
          <w:u w:val="single"/>
        </w:rPr>
        <w:t>Esta nota no le aplica al ente público</w:t>
      </w:r>
    </w:p>
    <w:p w14:paraId="35FCED94" w14:textId="77777777" w:rsidR="007D1E76" w:rsidRPr="00E74967" w:rsidRDefault="007D1E76" w:rsidP="00CB41C4">
      <w:pPr>
        <w:tabs>
          <w:tab w:val="left" w:leader="underscore" w:pos="9639"/>
        </w:tabs>
        <w:spacing w:after="0" w:line="240" w:lineRule="auto"/>
        <w:jc w:val="both"/>
        <w:rPr>
          <w:rFonts w:cs="Calibri"/>
        </w:rPr>
      </w:pPr>
    </w:p>
    <w:p w14:paraId="433324F3"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Método de valuación de la inversión en acciones de Compañías subsidiarias no consolidadas y asociadas:</w:t>
      </w:r>
    </w:p>
    <w:p w14:paraId="31B95682" w14:textId="08253032" w:rsidR="000A761E" w:rsidRPr="000A761E" w:rsidRDefault="00BC1D88" w:rsidP="000A761E">
      <w:pPr>
        <w:tabs>
          <w:tab w:val="left" w:leader="underscore" w:pos="9639"/>
        </w:tabs>
        <w:spacing w:after="0" w:line="240" w:lineRule="auto"/>
        <w:jc w:val="both"/>
        <w:rPr>
          <w:rFonts w:cs="Calibri"/>
          <w:u w:val="single"/>
        </w:rPr>
      </w:pPr>
      <w:r>
        <w:rPr>
          <w:rFonts w:cs="Calibri"/>
          <w:u w:val="single"/>
        </w:rPr>
        <w:t>Esta nota no le aplica al ente público</w:t>
      </w:r>
    </w:p>
    <w:p w14:paraId="2EA4933C" w14:textId="77777777" w:rsidR="007D1E76" w:rsidRPr="00E74967" w:rsidRDefault="007D1E76" w:rsidP="00CB41C4">
      <w:pPr>
        <w:tabs>
          <w:tab w:val="left" w:leader="underscore" w:pos="9639"/>
        </w:tabs>
        <w:spacing w:after="0" w:line="240" w:lineRule="auto"/>
        <w:jc w:val="both"/>
        <w:rPr>
          <w:rFonts w:cs="Calibri"/>
        </w:rPr>
      </w:pPr>
    </w:p>
    <w:p w14:paraId="7AB1226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Sistema y método de valuación de inventarios y costo de lo vendido:</w:t>
      </w:r>
    </w:p>
    <w:p w14:paraId="1E9A9E29" w14:textId="1B32D8F1" w:rsidR="000A761E" w:rsidRPr="000A761E" w:rsidRDefault="00BC1D88" w:rsidP="000A761E">
      <w:pPr>
        <w:tabs>
          <w:tab w:val="left" w:leader="underscore" w:pos="9639"/>
        </w:tabs>
        <w:spacing w:after="0" w:line="240" w:lineRule="auto"/>
        <w:jc w:val="both"/>
        <w:rPr>
          <w:rFonts w:cs="Calibri"/>
          <w:u w:val="single"/>
        </w:rPr>
      </w:pPr>
      <w:r>
        <w:rPr>
          <w:rFonts w:cs="Calibri"/>
          <w:u w:val="single"/>
        </w:rPr>
        <w:t>Esta nota no le aplica al ente público</w:t>
      </w:r>
    </w:p>
    <w:p w14:paraId="788115A4" w14:textId="0658FACF" w:rsidR="007D1E76" w:rsidRPr="00E74967" w:rsidRDefault="007D1E76" w:rsidP="00CB41C4">
      <w:pPr>
        <w:tabs>
          <w:tab w:val="left" w:leader="underscore" w:pos="9639"/>
        </w:tabs>
        <w:spacing w:after="0" w:line="240" w:lineRule="auto"/>
        <w:jc w:val="both"/>
        <w:rPr>
          <w:rFonts w:cs="Calibri"/>
        </w:rPr>
      </w:pPr>
    </w:p>
    <w:p w14:paraId="0B282127" w14:textId="77777777" w:rsidR="007D1E76" w:rsidRPr="00E74967" w:rsidRDefault="007D1E76" w:rsidP="00CB41C4">
      <w:pPr>
        <w:tabs>
          <w:tab w:val="left" w:leader="underscore" w:pos="9639"/>
        </w:tabs>
        <w:spacing w:after="0" w:line="240" w:lineRule="auto"/>
        <w:jc w:val="both"/>
        <w:rPr>
          <w:rFonts w:cs="Calibri"/>
        </w:rPr>
      </w:pPr>
    </w:p>
    <w:p w14:paraId="1D8C904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Beneficios a empleados: revelar el cálculo de la reserva actuarial, valor presente de los ingresos esperados comparado con el valor presente de la estimación de gastos tanto de los beneficiarios actuales como futuros:</w:t>
      </w:r>
    </w:p>
    <w:p w14:paraId="3488266C" w14:textId="48A91267"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6636D845" w14:textId="77777777" w:rsidR="007D1E76" w:rsidRPr="00E74967" w:rsidRDefault="007D1E76" w:rsidP="00CB41C4">
      <w:pPr>
        <w:tabs>
          <w:tab w:val="left" w:leader="underscore" w:pos="9639"/>
        </w:tabs>
        <w:spacing w:after="0" w:line="240" w:lineRule="auto"/>
        <w:jc w:val="both"/>
        <w:rPr>
          <w:rFonts w:cs="Calibri"/>
        </w:rPr>
      </w:pPr>
    </w:p>
    <w:p w14:paraId="6113C38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Provisiones: objetivo de su creación, monto y plazo:</w:t>
      </w:r>
    </w:p>
    <w:p w14:paraId="589D3CA7" w14:textId="745EDB18" w:rsidR="000A761E" w:rsidRPr="000A761E" w:rsidRDefault="00BC1D88" w:rsidP="000A761E">
      <w:pPr>
        <w:tabs>
          <w:tab w:val="left" w:leader="underscore" w:pos="9639"/>
        </w:tabs>
        <w:spacing w:after="0" w:line="240" w:lineRule="auto"/>
        <w:jc w:val="both"/>
        <w:rPr>
          <w:rFonts w:cs="Calibri"/>
          <w:u w:val="single"/>
        </w:rPr>
      </w:pPr>
      <w:r>
        <w:rPr>
          <w:rFonts w:cs="Calibri"/>
          <w:u w:val="single"/>
        </w:rPr>
        <w:t>Esta nota no le aplica al ente público</w:t>
      </w:r>
    </w:p>
    <w:p w14:paraId="4E40100B" w14:textId="08D7C495" w:rsidR="007D1E76" w:rsidRPr="00E74967" w:rsidRDefault="007D1E76" w:rsidP="00CB41C4">
      <w:pPr>
        <w:tabs>
          <w:tab w:val="left" w:leader="underscore" w:pos="9639"/>
        </w:tabs>
        <w:spacing w:after="0" w:line="240" w:lineRule="auto"/>
        <w:jc w:val="both"/>
        <w:rPr>
          <w:rFonts w:cs="Calibri"/>
        </w:rPr>
      </w:pPr>
    </w:p>
    <w:p w14:paraId="0AB44A38" w14:textId="77777777" w:rsidR="007D1E76" w:rsidRPr="00E74967" w:rsidRDefault="007D1E76" w:rsidP="00CB41C4">
      <w:pPr>
        <w:tabs>
          <w:tab w:val="left" w:leader="underscore" w:pos="9639"/>
        </w:tabs>
        <w:spacing w:after="0" w:line="240" w:lineRule="auto"/>
        <w:jc w:val="both"/>
        <w:rPr>
          <w:rFonts w:cs="Calibri"/>
        </w:rPr>
      </w:pPr>
    </w:p>
    <w:p w14:paraId="4190001D"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Reservas: objetivo de su creación, monto y plazo:</w:t>
      </w:r>
    </w:p>
    <w:p w14:paraId="0E349A0C" w14:textId="3035AE66" w:rsidR="000A761E" w:rsidRPr="000A761E" w:rsidRDefault="00BC1D88" w:rsidP="000A761E">
      <w:pPr>
        <w:tabs>
          <w:tab w:val="left" w:leader="underscore" w:pos="9639"/>
        </w:tabs>
        <w:spacing w:after="0" w:line="240" w:lineRule="auto"/>
        <w:jc w:val="both"/>
        <w:rPr>
          <w:rFonts w:cs="Calibri"/>
          <w:u w:val="single"/>
        </w:rPr>
      </w:pPr>
      <w:r>
        <w:rPr>
          <w:rFonts w:cs="Calibri"/>
          <w:u w:val="single"/>
        </w:rPr>
        <w:t>Esta nota no le aplica al ente público</w:t>
      </w:r>
    </w:p>
    <w:p w14:paraId="4C613419" w14:textId="3FD94B90" w:rsidR="007D1E76" w:rsidRPr="00E74967" w:rsidRDefault="007D1E76" w:rsidP="00CB41C4">
      <w:pPr>
        <w:tabs>
          <w:tab w:val="left" w:leader="underscore" w:pos="9639"/>
        </w:tabs>
        <w:spacing w:after="0" w:line="240" w:lineRule="auto"/>
        <w:jc w:val="both"/>
        <w:rPr>
          <w:rFonts w:cs="Calibri"/>
        </w:rPr>
      </w:pPr>
    </w:p>
    <w:p w14:paraId="48187B92" w14:textId="77777777" w:rsidR="007D1E76" w:rsidRPr="00E74967" w:rsidRDefault="007D1E76" w:rsidP="00CB41C4">
      <w:pPr>
        <w:tabs>
          <w:tab w:val="left" w:leader="underscore" w:pos="9639"/>
        </w:tabs>
        <w:spacing w:after="0" w:line="240" w:lineRule="auto"/>
        <w:jc w:val="both"/>
        <w:rPr>
          <w:rFonts w:cs="Calibri"/>
        </w:rPr>
      </w:pPr>
    </w:p>
    <w:p w14:paraId="6E497DB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Cambios en políticas contables y corrección de errores junto con la revelación de los efectos que se tendrá en la información financiera del ente público, ya sea retrospectivos o prospectivos:</w:t>
      </w:r>
    </w:p>
    <w:p w14:paraId="14696C24" w14:textId="0688E3FE" w:rsidR="007D1E76" w:rsidRPr="000A761E" w:rsidRDefault="000A761E" w:rsidP="000A761E">
      <w:pPr>
        <w:tabs>
          <w:tab w:val="left" w:leader="underscore" w:pos="9639"/>
        </w:tabs>
        <w:spacing w:after="0" w:line="240" w:lineRule="auto"/>
        <w:jc w:val="both"/>
        <w:rPr>
          <w:rFonts w:cs="Calibri"/>
          <w:u w:val="single"/>
        </w:rPr>
      </w:pPr>
      <w:r w:rsidRPr="000A761E">
        <w:rPr>
          <w:rFonts w:cs="Calibri"/>
          <w:u w:val="single"/>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w:t>
      </w:r>
    </w:p>
    <w:p w14:paraId="2B6668A3" w14:textId="77777777" w:rsidR="007D1E76" w:rsidRPr="00E74967" w:rsidRDefault="007D1E76" w:rsidP="00CB41C4">
      <w:pPr>
        <w:tabs>
          <w:tab w:val="left" w:leader="underscore" w:pos="9639"/>
        </w:tabs>
        <w:spacing w:after="0" w:line="240" w:lineRule="auto"/>
        <w:jc w:val="both"/>
        <w:rPr>
          <w:rFonts w:cs="Calibri"/>
        </w:rPr>
      </w:pPr>
    </w:p>
    <w:p w14:paraId="12C8FA9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i)</w:t>
      </w:r>
      <w:r w:rsidRPr="00E74967">
        <w:rPr>
          <w:rFonts w:cs="Calibri"/>
        </w:rPr>
        <w:t xml:space="preserve"> Reclasificaciones: Se deben revelar todos aquellos movimientos entre cuentas por efectos de cambios en los tipos de operaciones:</w:t>
      </w:r>
    </w:p>
    <w:p w14:paraId="2479E3CB" w14:textId="6D6B6DBE" w:rsidR="000A761E" w:rsidRPr="000A761E" w:rsidRDefault="00BC1D88" w:rsidP="000A761E">
      <w:pPr>
        <w:tabs>
          <w:tab w:val="left" w:leader="underscore" w:pos="9639"/>
        </w:tabs>
        <w:spacing w:after="0" w:line="240" w:lineRule="auto"/>
        <w:jc w:val="both"/>
        <w:rPr>
          <w:rFonts w:cs="Calibri"/>
          <w:u w:val="single"/>
        </w:rPr>
      </w:pPr>
      <w:r>
        <w:rPr>
          <w:rFonts w:cs="Calibri"/>
          <w:u w:val="single"/>
        </w:rPr>
        <w:t>Esta nota no le aplica al ente público</w:t>
      </w:r>
    </w:p>
    <w:p w14:paraId="4342A110" w14:textId="56EB85D3" w:rsidR="007D1E76" w:rsidRPr="00E74967" w:rsidRDefault="007D1E76" w:rsidP="00CB41C4">
      <w:pPr>
        <w:tabs>
          <w:tab w:val="left" w:leader="underscore" w:pos="9639"/>
        </w:tabs>
        <w:spacing w:after="0" w:line="240" w:lineRule="auto"/>
        <w:jc w:val="both"/>
        <w:rPr>
          <w:rFonts w:cs="Calibri"/>
        </w:rPr>
      </w:pPr>
    </w:p>
    <w:p w14:paraId="6E29C8B6" w14:textId="77777777" w:rsidR="007D1E76" w:rsidRPr="00E74967" w:rsidRDefault="007D1E76" w:rsidP="00CB41C4">
      <w:pPr>
        <w:tabs>
          <w:tab w:val="left" w:leader="underscore" w:pos="9639"/>
        </w:tabs>
        <w:spacing w:after="0" w:line="240" w:lineRule="auto"/>
        <w:jc w:val="both"/>
        <w:rPr>
          <w:rFonts w:cs="Calibri"/>
        </w:rPr>
      </w:pPr>
    </w:p>
    <w:p w14:paraId="5405EF84"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j)</w:t>
      </w:r>
      <w:r w:rsidRPr="00E74967">
        <w:rPr>
          <w:rFonts w:cs="Calibri"/>
        </w:rPr>
        <w:t xml:space="preserve"> Depuración y cancelación de saldos:</w:t>
      </w:r>
    </w:p>
    <w:p w14:paraId="5AC03B17" w14:textId="2B0B228C" w:rsidR="00E93F57" w:rsidRPr="000A761E"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02C28F78" w14:textId="2C69326D" w:rsidR="007D1E76" w:rsidRPr="00E74967" w:rsidRDefault="007D1E76" w:rsidP="00CB41C4">
      <w:pPr>
        <w:tabs>
          <w:tab w:val="left" w:leader="underscore" w:pos="9639"/>
        </w:tabs>
        <w:spacing w:after="0" w:line="240" w:lineRule="auto"/>
        <w:jc w:val="both"/>
        <w:rPr>
          <w:rFonts w:cs="Calibri"/>
        </w:rPr>
      </w:pPr>
    </w:p>
    <w:p w14:paraId="051C6058" w14:textId="77777777" w:rsidR="00E00323" w:rsidRPr="00E74967" w:rsidRDefault="00E00323" w:rsidP="00CB41C4">
      <w:pPr>
        <w:tabs>
          <w:tab w:val="left" w:leader="underscore" w:pos="9639"/>
        </w:tabs>
        <w:spacing w:after="0" w:line="240" w:lineRule="auto"/>
        <w:jc w:val="both"/>
        <w:rPr>
          <w:rFonts w:cs="Calibri"/>
        </w:rPr>
      </w:pPr>
    </w:p>
    <w:p w14:paraId="2CA8BAC1" w14:textId="77777777" w:rsidR="007D1E76" w:rsidRPr="000C3365" w:rsidRDefault="007D1E76" w:rsidP="000C3365">
      <w:pPr>
        <w:pStyle w:val="Ttulo2"/>
        <w:rPr>
          <w:rFonts w:asciiTheme="minorHAnsi" w:hAnsiTheme="minorHAnsi" w:cstheme="minorHAnsi"/>
          <w:b/>
          <w:color w:val="auto"/>
          <w:sz w:val="22"/>
        </w:rPr>
      </w:pPr>
      <w:bookmarkStart w:id="7" w:name="_Toc511916510"/>
      <w:r w:rsidRPr="000C3365">
        <w:rPr>
          <w:rFonts w:asciiTheme="minorHAnsi" w:hAnsiTheme="minorHAnsi" w:cstheme="minorHAnsi"/>
          <w:b/>
          <w:color w:val="auto"/>
          <w:sz w:val="22"/>
        </w:rPr>
        <w:t>7. Posición en Moneda Extranjera y Pro</w:t>
      </w:r>
      <w:r w:rsidR="00E00323" w:rsidRPr="000C3365">
        <w:rPr>
          <w:rFonts w:asciiTheme="minorHAnsi" w:hAnsiTheme="minorHAnsi" w:cstheme="minorHAnsi"/>
          <w:b/>
          <w:color w:val="auto"/>
          <w:sz w:val="22"/>
        </w:rPr>
        <w:t>tección por Riesgo Cambiario:</w:t>
      </w:r>
      <w:bookmarkEnd w:id="7"/>
    </w:p>
    <w:p w14:paraId="60114D16" w14:textId="77777777" w:rsidR="007D1E76" w:rsidRPr="00E74967" w:rsidRDefault="007D1E76" w:rsidP="00CB41C4">
      <w:pPr>
        <w:tabs>
          <w:tab w:val="left" w:leader="underscore" w:pos="9639"/>
        </w:tabs>
        <w:spacing w:after="0" w:line="240" w:lineRule="auto"/>
        <w:jc w:val="both"/>
        <w:rPr>
          <w:rFonts w:cs="Calibri"/>
        </w:rPr>
      </w:pPr>
    </w:p>
    <w:p w14:paraId="12C73011"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sobre:</w:t>
      </w:r>
    </w:p>
    <w:p w14:paraId="7E8BC54D" w14:textId="77777777" w:rsidR="007D1E76" w:rsidRPr="00E74967" w:rsidRDefault="007D1E76" w:rsidP="00CB41C4">
      <w:pPr>
        <w:tabs>
          <w:tab w:val="left" w:leader="underscore" w:pos="9639"/>
        </w:tabs>
        <w:spacing w:after="0" w:line="240" w:lineRule="auto"/>
        <w:jc w:val="both"/>
        <w:rPr>
          <w:rFonts w:cs="Calibri"/>
        </w:rPr>
      </w:pPr>
    </w:p>
    <w:p w14:paraId="531D25F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Activos en moneda extranjera:</w:t>
      </w:r>
    </w:p>
    <w:p w14:paraId="1C051A2A" w14:textId="5940AE8F" w:rsidR="00E93F57" w:rsidRPr="000A761E"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20464C79" w14:textId="106C0B95" w:rsidR="007D1E76" w:rsidRPr="00E74967" w:rsidRDefault="007D1E76" w:rsidP="00CB41C4">
      <w:pPr>
        <w:tabs>
          <w:tab w:val="left" w:leader="underscore" w:pos="9639"/>
        </w:tabs>
        <w:spacing w:after="0" w:line="240" w:lineRule="auto"/>
        <w:jc w:val="both"/>
        <w:rPr>
          <w:rFonts w:cs="Calibri"/>
        </w:rPr>
      </w:pPr>
    </w:p>
    <w:p w14:paraId="43F08C55" w14:textId="77777777" w:rsidR="007D1E76" w:rsidRPr="00E74967" w:rsidRDefault="007D1E76" w:rsidP="00CB41C4">
      <w:pPr>
        <w:tabs>
          <w:tab w:val="left" w:leader="underscore" w:pos="9639"/>
        </w:tabs>
        <w:spacing w:after="0" w:line="240" w:lineRule="auto"/>
        <w:jc w:val="both"/>
        <w:rPr>
          <w:rFonts w:cs="Calibri"/>
        </w:rPr>
      </w:pPr>
    </w:p>
    <w:p w14:paraId="7E44729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Pasivos en moneda extranjera:</w:t>
      </w:r>
    </w:p>
    <w:p w14:paraId="3660927F" w14:textId="33C65BCA" w:rsidR="00E93F57" w:rsidRPr="000A761E"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54FFA38F" w14:textId="77777777" w:rsidR="007D1E76" w:rsidRPr="00E74967" w:rsidRDefault="007D1E76" w:rsidP="00CB41C4">
      <w:pPr>
        <w:tabs>
          <w:tab w:val="left" w:leader="underscore" w:pos="9639"/>
        </w:tabs>
        <w:spacing w:after="0" w:line="240" w:lineRule="auto"/>
        <w:jc w:val="both"/>
        <w:rPr>
          <w:rFonts w:cs="Calibri"/>
        </w:rPr>
      </w:pPr>
    </w:p>
    <w:p w14:paraId="6E3298C9"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c) </w:t>
      </w:r>
      <w:r w:rsidRPr="00E74967">
        <w:rPr>
          <w:rFonts w:cs="Calibri"/>
        </w:rPr>
        <w:t>Posición en moneda extranjera:</w:t>
      </w:r>
    </w:p>
    <w:p w14:paraId="41524D71" w14:textId="5A12D73C" w:rsidR="00E93F57" w:rsidRPr="000A761E"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261C502E" w14:textId="71AE2870" w:rsidR="007D1E76" w:rsidRPr="00E74967" w:rsidRDefault="007D1E76" w:rsidP="00CB41C4">
      <w:pPr>
        <w:tabs>
          <w:tab w:val="left" w:leader="underscore" w:pos="9639"/>
        </w:tabs>
        <w:spacing w:after="0" w:line="240" w:lineRule="auto"/>
        <w:jc w:val="both"/>
        <w:rPr>
          <w:rFonts w:cs="Calibri"/>
        </w:rPr>
      </w:pPr>
    </w:p>
    <w:p w14:paraId="273CC39D" w14:textId="77777777" w:rsidR="007D1E76" w:rsidRPr="00E74967" w:rsidRDefault="007D1E76" w:rsidP="00CB41C4">
      <w:pPr>
        <w:tabs>
          <w:tab w:val="left" w:leader="underscore" w:pos="9639"/>
        </w:tabs>
        <w:spacing w:after="0" w:line="240" w:lineRule="auto"/>
        <w:jc w:val="both"/>
        <w:rPr>
          <w:rFonts w:cs="Calibri"/>
        </w:rPr>
      </w:pPr>
    </w:p>
    <w:p w14:paraId="61291BC6"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Tipo de cambio:</w:t>
      </w:r>
    </w:p>
    <w:p w14:paraId="12991434" w14:textId="3DFC60ED" w:rsidR="00E93F57" w:rsidRPr="000A761E"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011B6E8C" w14:textId="555AAC84" w:rsidR="007D1E76" w:rsidRPr="00E74967" w:rsidRDefault="007D1E76" w:rsidP="00CB41C4">
      <w:pPr>
        <w:tabs>
          <w:tab w:val="left" w:leader="underscore" w:pos="9639"/>
        </w:tabs>
        <w:spacing w:after="0" w:line="240" w:lineRule="auto"/>
        <w:jc w:val="both"/>
        <w:rPr>
          <w:rFonts w:cs="Calibri"/>
        </w:rPr>
      </w:pPr>
    </w:p>
    <w:p w14:paraId="146CAEC1" w14:textId="77777777" w:rsidR="007D1E76" w:rsidRPr="00E74967" w:rsidRDefault="007D1E76" w:rsidP="00CB41C4">
      <w:pPr>
        <w:tabs>
          <w:tab w:val="left" w:leader="underscore" w:pos="9639"/>
        </w:tabs>
        <w:spacing w:after="0" w:line="240" w:lineRule="auto"/>
        <w:jc w:val="both"/>
        <w:rPr>
          <w:rFonts w:cs="Calibri"/>
        </w:rPr>
      </w:pPr>
    </w:p>
    <w:p w14:paraId="2878D6F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Equivalente en moneda nacional:</w:t>
      </w:r>
    </w:p>
    <w:p w14:paraId="300074B1" w14:textId="466A1F70" w:rsidR="00E93F57" w:rsidRPr="000A761E"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63BA699C" w14:textId="57333DD7" w:rsidR="007D1E76" w:rsidRDefault="007D1E76" w:rsidP="00CB41C4">
      <w:pPr>
        <w:tabs>
          <w:tab w:val="left" w:leader="underscore" w:pos="9639"/>
        </w:tabs>
        <w:spacing w:after="0" w:line="240" w:lineRule="auto"/>
        <w:jc w:val="both"/>
        <w:rPr>
          <w:rFonts w:cs="Calibri"/>
        </w:rPr>
      </w:pPr>
    </w:p>
    <w:p w14:paraId="63D8576A" w14:textId="77777777" w:rsidR="00F73B54" w:rsidRPr="00E74967" w:rsidRDefault="00F73B54" w:rsidP="00CB41C4">
      <w:pPr>
        <w:tabs>
          <w:tab w:val="left" w:leader="underscore" w:pos="9639"/>
        </w:tabs>
        <w:spacing w:after="0" w:line="240" w:lineRule="auto"/>
        <w:jc w:val="both"/>
        <w:rPr>
          <w:rFonts w:cs="Calibri"/>
        </w:rPr>
      </w:pPr>
    </w:p>
    <w:p w14:paraId="01728175"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lastRenderedPageBreak/>
        <w:t>Lo anterior por cada tipo de moneda extranjera que se encuentre en los rubros de activo y pasivo.</w:t>
      </w:r>
    </w:p>
    <w:p w14:paraId="20DD1BAE"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informará sobre los métodos de protección de riesgo por vari</w:t>
      </w:r>
      <w:r w:rsidR="00E00323" w:rsidRPr="00E74967">
        <w:rPr>
          <w:rFonts w:cs="Calibri"/>
        </w:rPr>
        <w:t>aciones en el tipo de cambio.</w:t>
      </w:r>
    </w:p>
    <w:p w14:paraId="5D7BA233" w14:textId="77777777" w:rsidR="007D1E76" w:rsidRPr="00E74967" w:rsidRDefault="007D1E76" w:rsidP="00CB41C4">
      <w:pPr>
        <w:tabs>
          <w:tab w:val="left" w:leader="underscore" w:pos="9639"/>
        </w:tabs>
        <w:spacing w:after="0" w:line="240" w:lineRule="auto"/>
        <w:jc w:val="both"/>
        <w:rPr>
          <w:rFonts w:cs="Calibri"/>
        </w:rPr>
      </w:pPr>
    </w:p>
    <w:p w14:paraId="6B0A6883" w14:textId="77777777" w:rsidR="007D1E76" w:rsidRPr="00E74967" w:rsidRDefault="007D1E76" w:rsidP="00CB41C4">
      <w:pPr>
        <w:tabs>
          <w:tab w:val="left" w:leader="underscore" w:pos="9639"/>
        </w:tabs>
        <w:spacing w:after="0" w:line="240" w:lineRule="auto"/>
        <w:jc w:val="both"/>
        <w:rPr>
          <w:rFonts w:cs="Calibri"/>
        </w:rPr>
      </w:pPr>
    </w:p>
    <w:p w14:paraId="095853FE" w14:textId="77777777" w:rsidR="007D1E76" w:rsidRPr="000C3365" w:rsidRDefault="007D1E76" w:rsidP="000C3365">
      <w:pPr>
        <w:pStyle w:val="Ttulo2"/>
        <w:rPr>
          <w:rFonts w:asciiTheme="minorHAnsi" w:hAnsiTheme="minorHAnsi" w:cstheme="minorHAnsi"/>
          <w:b/>
          <w:color w:val="auto"/>
          <w:sz w:val="22"/>
        </w:rPr>
      </w:pPr>
      <w:bookmarkStart w:id="8" w:name="_Toc511916511"/>
      <w:r w:rsidRPr="000C3365">
        <w:rPr>
          <w:rFonts w:asciiTheme="minorHAnsi" w:hAnsiTheme="minorHAnsi" w:cstheme="minorHAnsi"/>
          <w:b/>
          <w:color w:val="auto"/>
          <w:sz w:val="22"/>
        </w:rPr>
        <w:t xml:space="preserve">8. </w:t>
      </w:r>
      <w:r w:rsidR="00E00323" w:rsidRPr="000C3365">
        <w:rPr>
          <w:rFonts w:asciiTheme="minorHAnsi" w:hAnsiTheme="minorHAnsi" w:cstheme="minorHAnsi"/>
          <w:b/>
          <w:color w:val="auto"/>
          <w:sz w:val="22"/>
        </w:rPr>
        <w:t>Reporte Analítico del Activo:</w:t>
      </w:r>
      <w:bookmarkEnd w:id="8"/>
    </w:p>
    <w:p w14:paraId="1C9AE80E" w14:textId="77777777" w:rsidR="007D1E76" w:rsidRPr="00E74967" w:rsidRDefault="007D1E76" w:rsidP="00CB41C4">
      <w:pPr>
        <w:tabs>
          <w:tab w:val="left" w:leader="underscore" w:pos="9639"/>
        </w:tabs>
        <w:spacing w:after="0" w:line="240" w:lineRule="auto"/>
        <w:jc w:val="both"/>
        <w:rPr>
          <w:rFonts w:cs="Calibri"/>
        </w:rPr>
      </w:pPr>
    </w:p>
    <w:p w14:paraId="7DC51E13"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Debe mostrar la siguien</w:t>
      </w:r>
      <w:r w:rsidR="00E00323" w:rsidRPr="00E74967">
        <w:rPr>
          <w:rFonts w:cs="Calibri"/>
        </w:rPr>
        <w:t>te información:</w:t>
      </w:r>
    </w:p>
    <w:p w14:paraId="0E1FB990" w14:textId="77777777" w:rsidR="007D1E76" w:rsidRPr="00E74967" w:rsidRDefault="007D1E76" w:rsidP="00CB41C4">
      <w:pPr>
        <w:tabs>
          <w:tab w:val="left" w:leader="underscore" w:pos="9639"/>
        </w:tabs>
        <w:spacing w:after="0" w:line="240" w:lineRule="auto"/>
        <w:jc w:val="both"/>
        <w:rPr>
          <w:rFonts w:cs="Calibri"/>
        </w:rPr>
      </w:pPr>
    </w:p>
    <w:p w14:paraId="721E8A1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Vida útil o porcentajes de depreciación, deterioro o amortización utilizados en los diferentes tipos de activos:</w:t>
      </w:r>
    </w:p>
    <w:p w14:paraId="18A5CC0A" w14:textId="1FB00C00"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2B914A04" w14:textId="77777777" w:rsidR="007D1E76" w:rsidRPr="00E74967" w:rsidRDefault="007D1E76" w:rsidP="00CB41C4">
      <w:pPr>
        <w:tabs>
          <w:tab w:val="left" w:leader="underscore" w:pos="9639"/>
        </w:tabs>
        <w:spacing w:after="0" w:line="240" w:lineRule="auto"/>
        <w:jc w:val="both"/>
        <w:rPr>
          <w:rFonts w:cs="Calibri"/>
        </w:rPr>
      </w:pPr>
    </w:p>
    <w:p w14:paraId="7FD13FA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Cambios en el porcentaje de depreciación o valor residual de los activos:</w:t>
      </w:r>
    </w:p>
    <w:p w14:paraId="1983354C" w14:textId="13B855D3" w:rsidR="007D1E76" w:rsidRPr="00E93F57" w:rsidRDefault="00E93F57" w:rsidP="00E93F57">
      <w:pPr>
        <w:tabs>
          <w:tab w:val="left" w:leader="underscore" w:pos="9639"/>
        </w:tabs>
        <w:spacing w:after="0" w:line="240" w:lineRule="auto"/>
        <w:jc w:val="both"/>
        <w:rPr>
          <w:rFonts w:cs="Calibri"/>
          <w:u w:val="single"/>
        </w:rPr>
      </w:pPr>
      <w:r w:rsidRPr="00E93F57">
        <w:rPr>
          <w:rFonts w:cs="Calibri"/>
          <w:u w:val="single"/>
        </w:rPr>
        <w:t>De conformidad con la norma de CONAC y los alcances del SIHP, actualmente sólo pueden considerarse las 40 clases de activos vigentes.</w:t>
      </w:r>
    </w:p>
    <w:p w14:paraId="59A0596F" w14:textId="77777777" w:rsidR="007D1E76" w:rsidRPr="00E74967" w:rsidRDefault="007D1E76" w:rsidP="00CB41C4">
      <w:pPr>
        <w:tabs>
          <w:tab w:val="left" w:leader="underscore" w:pos="9639"/>
        </w:tabs>
        <w:spacing w:after="0" w:line="240" w:lineRule="auto"/>
        <w:jc w:val="both"/>
        <w:rPr>
          <w:rFonts w:cs="Calibri"/>
        </w:rPr>
      </w:pPr>
    </w:p>
    <w:p w14:paraId="7793D355"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Importe de los gastos capitalizados en el ejercicio, tanto financieros como de investigación y desarrollo:</w:t>
      </w:r>
    </w:p>
    <w:p w14:paraId="7D1F662D" w14:textId="20F5FAE4"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389FC7C1" w14:textId="77777777" w:rsidR="007D1E76" w:rsidRPr="00E74967" w:rsidRDefault="007D1E76" w:rsidP="00CB41C4">
      <w:pPr>
        <w:tabs>
          <w:tab w:val="left" w:leader="underscore" w:pos="9639"/>
        </w:tabs>
        <w:spacing w:after="0" w:line="240" w:lineRule="auto"/>
        <w:jc w:val="both"/>
        <w:rPr>
          <w:rFonts w:cs="Calibri"/>
        </w:rPr>
      </w:pPr>
    </w:p>
    <w:p w14:paraId="64BF173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Rie</w:t>
      </w:r>
      <w:r w:rsidR="001973A2" w:rsidRPr="00E74967">
        <w:rPr>
          <w:rFonts w:cs="Calibri"/>
        </w:rPr>
        <w:t>s</w:t>
      </w:r>
      <w:r w:rsidRPr="00E74967">
        <w:rPr>
          <w:rFonts w:cs="Calibri"/>
        </w:rPr>
        <w:t>gos por tipo de cambio o tipo de interés de las inversiones financieras:</w:t>
      </w:r>
    </w:p>
    <w:p w14:paraId="11EBA774" w14:textId="707BB55E" w:rsidR="007D1E76" w:rsidRPr="00E93F57" w:rsidRDefault="00BC1D88" w:rsidP="00CB41C4">
      <w:pPr>
        <w:tabs>
          <w:tab w:val="left" w:leader="underscore" w:pos="9639"/>
        </w:tabs>
        <w:spacing w:after="0" w:line="240" w:lineRule="auto"/>
        <w:jc w:val="both"/>
        <w:rPr>
          <w:rFonts w:cs="Calibri"/>
          <w:u w:val="single"/>
        </w:rPr>
      </w:pPr>
      <w:r>
        <w:rPr>
          <w:rFonts w:cs="Calibri"/>
          <w:u w:val="single"/>
        </w:rPr>
        <w:t>Esta nota no le aplica al ente público</w:t>
      </w:r>
    </w:p>
    <w:p w14:paraId="1883BF45" w14:textId="77777777" w:rsidR="007D1E76" w:rsidRPr="00E74967" w:rsidRDefault="007D1E76" w:rsidP="00CB41C4">
      <w:pPr>
        <w:tabs>
          <w:tab w:val="left" w:leader="underscore" w:pos="9639"/>
        </w:tabs>
        <w:spacing w:after="0" w:line="240" w:lineRule="auto"/>
        <w:jc w:val="both"/>
        <w:rPr>
          <w:rFonts w:cs="Calibri"/>
        </w:rPr>
      </w:pPr>
    </w:p>
    <w:p w14:paraId="114D816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 xml:space="preserve">e) </w:t>
      </w:r>
      <w:r w:rsidRPr="00E74967">
        <w:rPr>
          <w:rFonts w:cs="Calibri"/>
        </w:rPr>
        <w:t>Valor activado en el ejercicio de los bienes construidos por la entidad:</w:t>
      </w:r>
    </w:p>
    <w:p w14:paraId="4DF688BB" w14:textId="28B577EE"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6569FCE5" w14:textId="585EF554" w:rsidR="007D1E76" w:rsidRPr="00E74967" w:rsidRDefault="007D1E76" w:rsidP="00CB41C4">
      <w:pPr>
        <w:tabs>
          <w:tab w:val="left" w:leader="underscore" w:pos="9639"/>
        </w:tabs>
        <w:spacing w:after="0" w:line="240" w:lineRule="auto"/>
        <w:jc w:val="both"/>
        <w:rPr>
          <w:rFonts w:cs="Calibri"/>
        </w:rPr>
      </w:pPr>
    </w:p>
    <w:p w14:paraId="2E17CB0A" w14:textId="77777777" w:rsidR="007D1E76" w:rsidRPr="00E74967" w:rsidRDefault="007D1E76" w:rsidP="00CB41C4">
      <w:pPr>
        <w:tabs>
          <w:tab w:val="left" w:leader="underscore" w:pos="9639"/>
        </w:tabs>
        <w:spacing w:after="0" w:line="240" w:lineRule="auto"/>
        <w:jc w:val="both"/>
        <w:rPr>
          <w:rFonts w:cs="Calibri"/>
          <w:b/>
        </w:rPr>
      </w:pPr>
    </w:p>
    <w:p w14:paraId="61D4FD0C"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f)</w:t>
      </w:r>
      <w:r w:rsidRPr="00E74967">
        <w:rPr>
          <w:rFonts w:cs="Calibri"/>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3B84C6FD" w14:textId="630E1389"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42FC9AF6" w14:textId="6E6BE032" w:rsidR="007D1E76" w:rsidRPr="00E74967" w:rsidRDefault="007D1E76" w:rsidP="00CB41C4">
      <w:pPr>
        <w:tabs>
          <w:tab w:val="left" w:leader="underscore" w:pos="9639"/>
        </w:tabs>
        <w:spacing w:after="0" w:line="240" w:lineRule="auto"/>
        <w:jc w:val="both"/>
        <w:rPr>
          <w:rFonts w:cs="Calibri"/>
        </w:rPr>
      </w:pPr>
    </w:p>
    <w:p w14:paraId="6FD1B4E4" w14:textId="77777777" w:rsidR="007D1E76" w:rsidRPr="00E74967" w:rsidRDefault="007D1E76" w:rsidP="00CB41C4">
      <w:pPr>
        <w:tabs>
          <w:tab w:val="left" w:leader="underscore" w:pos="9639"/>
        </w:tabs>
        <w:spacing w:after="0" w:line="240" w:lineRule="auto"/>
        <w:jc w:val="both"/>
        <w:rPr>
          <w:rFonts w:cs="Calibri"/>
        </w:rPr>
      </w:pPr>
    </w:p>
    <w:p w14:paraId="5B1593C0"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g)</w:t>
      </w:r>
      <w:r w:rsidRPr="00E74967">
        <w:rPr>
          <w:rFonts w:cs="Calibri"/>
        </w:rPr>
        <w:t xml:space="preserve"> Desmantelamiento de Activos, procedimientos, implicaciones, efectos contables:</w:t>
      </w:r>
    </w:p>
    <w:p w14:paraId="65D81B09" w14:textId="470DFD2C"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65D20F94" w14:textId="4B0A5127" w:rsidR="007D1E76" w:rsidRPr="00E74967" w:rsidRDefault="007D1E76" w:rsidP="00CB41C4">
      <w:pPr>
        <w:tabs>
          <w:tab w:val="left" w:leader="underscore" w:pos="9639"/>
        </w:tabs>
        <w:spacing w:after="0" w:line="240" w:lineRule="auto"/>
        <w:jc w:val="both"/>
        <w:rPr>
          <w:rFonts w:cs="Calibri"/>
        </w:rPr>
      </w:pPr>
    </w:p>
    <w:p w14:paraId="46AC9102" w14:textId="77777777" w:rsidR="007D1E76" w:rsidRPr="00E74967" w:rsidRDefault="007D1E76" w:rsidP="00CB41C4">
      <w:pPr>
        <w:tabs>
          <w:tab w:val="left" w:leader="underscore" w:pos="9639"/>
        </w:tabs>
        <w:spacing w:after="0" w:line="240" w:lineRule="auto"/>
        <w:jc w:val="both"/>
        <w:rPr>
          <w:rFonts w:cs="Calibri"/>
        </w:rPr>
      </w:pPr>
    </w:p>
    <w:p w14:paraId="6543D74F"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h)</w:t>
      </w:r>
      <w:r w:rsidRPr="00E74967">
        <w:rPr>
          <w:rFonts w:cs="Calibri"/>
        </w:rPr>
        <w:t xml:space="preserve"> Administración de activos; planeación con el objetivo de que el ente los utilice de manera más efectiva:</w:t>
      </w:r>
    </w:p>
    <w:p w14:paraId="4E642A8D" w14:textId="35CCB68E"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76A7ECE1" w14:textId="5FAEC263" w:rsidR="007D1E76" w:rsidRPr="00E74967" w:rsidRDefault="007D1E76" w:rsidP="00CB41C4">
      <w:pPr>
        <w:tabs>
          <w:tab w:val="left" w:leader="underscore" w:pos="9639"/>
        </w:tabs>
        <w:spacing w:after="0" w:line="240" w:lineRule="auto"/>
        <w:jc w:val="both"/>
        <w:rPr>
          <w:rFonts w:cs="Calibri"/>
        </w:rPr>
      </w:pPr>
    </w:p>
    <w:p w14:paraId="23376542" w14:textId="77777777" w:rsidR="005E231E" w:rsidRPr="00E74967" w:rsidRDefault="005E231E" w:rsidP="00CB41C4">
      <w:pPr>
        <w:tabs>
          <w:tab w:val="left" w:leader="underscore" w:pos="9639"/>
        </w:tabs>
        <w:spacing w:after="0" w:line="240" w:lineRule="auto"/>
        <w:jc w:val="both"/>
        <w:rPr>
          <w:rFonts w:cs="Calibri"/>
        </w:rPr>
      </w:pPr>
    </w:p>
    <w:p w14:paraId="1F344FA6"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Adicionalmente, se deben incluir las explicaciones de las principales variaciones en el activo, en cua</w:t>
      </w:r>
      <w:r w:rsidR="005E231E" w:rsidRPr="00E74967">
        <w:rPr>
          <w:rFonts w:cs="Calibri"/>
        </w:rPr>
        <w:t>dros comparativos como sigue:</w:t>
      </w:r>
    </w:p>
    <w:p w14:paraId="34E04F66" w14:textId="77777777" w:rsidR="007D1E76" w:rsidRPr="00E74967" w:rsidRDefault="007D1E76" w:rsidP="00CB41C4">
      <w:pPr>
        <w:tabs>
          <w:tab w:val="left" w:leader="underscore" w:pos="9639"/>
        </w:tabs>
        <w:spacing w:after="0" w:line="240" w:lineRule="auto"/>
        <w:jc w:val="both"/>
        <w:rPr>
          <w:rFonts w:cs="Calibri"/>
        </w:rPr>
      </w:pPr>
    </w:p>
    <w:p w14:paraId="1C52C975"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Inversiones en valores:</w:t>
      </w:r>
    </w:p>
    <w:p w14:paraId="52CC7848" w14:textId="32BE3C0B"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2F075955" w14:textId="19364A48" w:rsidR="007D1E76" w:rsidRPr="00E74967" w:rsidRDefault="007D1E76" w:rsidP="00CB41C4">
      <w:pPr>
        <w:tabs>
          <w:tab w:val="left" w:leader="underscore" w:pos="9639"/>
        </w:tabs>
        <w:spacing w:after="0" w:line="240" w:lineRule="auto"/>
        <w:jc w:val="both"/>
        <w:rPr>
          <w:rFonts w:cs="Calibri"/>
        </w:rPr>
      </w:pPr>
    </w:p>
    <w:p w14:paraId="47FAE4D3" w14:textId="77777777" w:rsidR="007D1E76" w:rsidRPr="00E74967" w:rsidRDefault="007D1E76" w:rsidP="00CB41C4">
      <w:pPr>
        <w:tabs>
          <w:tab w:val="left" w:leader="underscore" w:pos="9639"/>
        </w:tabs>
        <w:spacing w:after="0" w:line="240" w:lineRule="auto"/>
        <w:jc w:val="both"/>
        <w:rPr>
          <w:rFonts w:cs="Calibri"/>
        </w:rPr>
      </w:pPr>
    </w:p>
    <w:p w14:paraId="7F294F69"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lastRenderedPageBreak/>
        <w:t>b)</w:t>
      </w:r>
      <w:r w:rsidRPr="00E74967">
        <w:rPr>
          <w:rFonts w:cs="Calibri"/>
        </w:rPr>
        <w:t xml:space="preserve"> Patrimonio de Organismos descentralizados de Control Presupuestario Indirecto:</w:t>
      </w:r>
    </w:p>
    <w:p w14:paraId="6ED86A66" w14:textId="24F11709"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7F76C39C" w14:textId="77777777" w:rsidR="007D1E76" w:rsidRPr="00E74967" w:rsidRDefault="007D1E76" w:rsidP="00CB41C4">
      <w:pPr>
        <w:tabs>
          <w:tab w:val="left" w:leader="underscore" w:pos="9639"/>
        </w:tabs>
        <w:spacing w:after="0" w:line="240" w:lineRule="auto"/>
        <w:jc w:val="both"/>
        <w:rPr>
          <w:rFonts w:cs="Calibri"/>
        </w:rPr>
      </w:pPr>
    </w:p>
    <w:p w14:paraId="0A3B41E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c)</w:t>
      </w:r>
      <w:r w:rsidRPr="00E74967">
        <w:rPr>
          <w:rFonts w:cs="Calibri"/>
        </w:rPr>
        <w:t xml:space="preserve"> Inversiones en empresas de participación mayoritaria:</w:t>
      </w:r>
    </w:p>
    <w:p w14:paraId="783A5E30" w14:textId="306578A0"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1E5C8CCB" w14:textId="49485D91" w:rsidR="007D1E76" w:rsidRPr="00E74967" w:rsidRDefault="007D1E76" w:rsidP="00CB41C4">
      <w:pPr>
        <w:tabs>
          <w:tab w:val="left" w:leader="underscore" w:pos="9639"/>
        </w:tabs>
        <w:spacing w:after="0" w:line="240" w:lineRule="auto"/>
        <w:jc w:val="both"/>
        <w:rPr>
          <w:rFonts w:cs="Calibri"/>
        </w:rPr>
      </w:pPr>
    </w:p>
    <w:p w14:paraId="5F9218F7" w14:textId="77777777" w:rsidR="007D1E76" w:rsidRPr="00E74967" w:rsidRDefault="007D1E76" w:rsidP="00CB41C4">
      <w:pPr>
        <w:tabs>
          <w:tab w:val="left" w:leader="underscore" w:pos="9639"/>
        </w:tabs>
        <w:spacing w:after="0" w:line="240" w:lineRule="auto"/>
        <w:jc w:val="both"/>
        <w:rPr>
          <w:rFonts w:cs="Calibri"/>
        </w:rPr>
      </w:pPr>
    </w:p>
    <w:p w14:paraId="02D4B80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d)</w:t>
      </w:r>
      <w:r w:rsidRPr="00E74967">
        <w:rPr>
          <w:rFonts w:cs="Calibri"/>
        </w:rPr>
        <w:t xml:space="preserve"> Inversiones en empresas de participación minoritaria:</w:t>
      </w:r>
    </w:p>
    <w:p w14:paraId="38184832" w14:textId="5D9851E3" w:rsidR="00E93F57" w:rsidRPr="00E93F57" w:rsidRDefault="00BC1D88" w:rsidP="00E93F57">
      <w:pPr>
        <w:tabs>
          <w:tab w:val="left" w:leader="underscore" w:pos="9639"/>
        </w:tabs>
        <w:spacing w:after="0" w:line="240" w:lineRule="auto"/>
        <w:jc w:val="both"/>
        <w:rPr>
          <w:rFonts w:cs="Calibri"/>
          <w:u w:val="single"/>
        </w:rPr>
      </w:pPr>
      <w:r>
        <w:rPr>
          <w:rFonts w:cs="Calibri"/>
          <w:u w:val="single"/>
        </w:rPr>
        <w:t>Esta nota no le aplica al ente público</w:t>
      </w:r>
    </w:p>
    <w:p w14:paraId="35A51839" w14:textId="6F5557DA" w:rsidR="007D1E76" w:rsidRPr="00E74967" w:rsidRDefault="007D1E76" w:rsidP="00CB41C4">
      <w:pPr>
        <w:tabs>
          <w:tab w:val="left" w:leader="underscore" w:pos="9639"/>
        </w:tabs>
        <w:spacing w:after="0" w:line="240" w:lineRule="auto"/>
        <w:jc w:val="both"/>
        <w:rPr>
          <w:rFonts w:cs="Calibri"/>
        </w:rPr>
      </w:pPr>
    </w:p>
    <w:p w14:paraId="199F0C37" w14:textId="77777777" w:rsidR="007D1E76" w:rsidRPr="00E74967" w:rsidRDefault="007D1E76" w:rsidP="00CB41C4">
      <w:pPr>
        <w:tabs>
          <w:tab w:val="left" w:leader="underscore" w:pos="9639"/>
        </w:tabs>
        <w:spacing w:after="0" w:line="240" w:lineRule="auto"/>
        <w:jc w:val="both"/>
        <w:rPr>
          <w:rFonts w:cs="Calibri"/>
        </w:rPr>
      </w:pPr>
    </w:p>
    <w:p w14:paraId="05A46BBB"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e)</w:t>
      </w:r>
      <w:r w:rsidRPr="00E74967">
        <w:rPr>
          <w:rFonts w:cs="Calibri"/>
        </w:rPr>
        <w:t xml:space="preserve"> Patrimonio de organismos descentralizados de control presupuestario directo, según corresponda:</w:t>
      </w:r>
    </w:p>
    <w:p w14:paraId="0FC59EEE" w14:textId="523AE131"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2B6EDA91" w14:textId="77777777" w:rsidR="007D1E76" w:rsidRPr="00E74967" w:rsidRDefault="007D1E76" w:rsidP="00CB41C4">
      <w:pPr>
        <w:tabs>
          <w:tab w:val="left" w:leader="underscore" w:pos="9639"/>
        </w:tabs>
        <w:spacing w:after="0" w:line="240" w:lineRule="auto"/>
        <w:jc w:val="both"/>
        <w:rPr>
          <w:rFonts w:cs="Calibri"/>
        </w:rPr>
      </w:pPr>
    </w:p>
    <w:p w14:paraId="56C3B8CD" w14:textId="77777777" w:rsidR="007D1E76" w:rsidRPr="00E74967" w:rsidRDefault="007D1E76" w:rsidP="00CB41C4">
      <w:pPr>
        <w:tabs>
          <w:tab w:val="left" w:leader="underscore" w:pos="9639"/>
        </w:tabs>
        <w:spacing w:after="0" w:line="240" w:lineRule="auto"/>
        <w:jc w:val="both"/>
        <w:rPr>
          <w:rFonts w:cs="Calibri"/>
        </w:rPr>
      </w:pPr>
    </w:p>
    <w:p w14:paraId="2D957F4B" w14:textId="77777777" w:rsidR="007D1E76" w:rsidRPr="000C3365" w:rsidRDefault="007D1E76" w:rsidP="000C3365">
      <w:pPr>
        <w:pStyle w:val="Ttulo2"/>
        <w:rPr>
          <w:rFonts w:asciiTheme="minorHAnsi" w:hAnsiTheme="minorHAnsi" w:cstheme="minorHAnsi"/>
          <w:b/>
          <w:color w:val="auto"/>
          <w:sz w:val="22"/>
        </w:rPr>
      </w:pPr>
      <w:bookmarkStart w:id="9" w:name="_Toc511916512"/>
      <w:r w:rsidRPr="000C3365">
        <w:rPr>
          <w:rFonts w:asciiTheme="minorHAnsi" w:hAnsiTheme="minorHAnsi" w:cstheme="minorHAnsi"/>
          <w:b/>
          <w:color w:val="auto"/>
          <w:sz w:val="22"/>
        </w:rPr>
        <w:t>9. Fidei</w:t>
      </w:r>
      <w:r w:rsidR="005E231E" w:rsidRPr="000C3365">
        <w:rPr>
          <w:rFonts w:asciiTheme="minorHAnsi" w:hAnsiTheme="minorHAnsi" w:cstheme="minorHAnsi"/>
          <w:b/>
          <w:color w:val="auto"/>
          <w:sz w:val="22"/>
        </w:rPr>
        <w:t>comisos, Mandatos y Análogos:</w:t>
      </w:r>
      <w:bookmarkEnd w:id="9"/>
    </w:p>
    <w:p w14:paraId="5B412C86" w14:textId="77777777" w:rsidR="007D1E76" w:rsidRPr="00E74967" w:rsidRDefault="007D1E76" w:rsidP="00CB41C4">
      <w:pPr>
        <w:tabs>
          <w:tab w:val="left" w:leader="underscore" w:pos="9639"/>
        </w:tabs>
        <w:spacing w:after="0" w:line="240" w:lineRule="auto"/>
        <w:jc w:val="both"/>
        <w:rPr>
          <w:rFonts w:cs="Calibri"/>
        </w:rPr>
      </w:pPr>
    </w:p>
    <w:p w14:paraId="6E55E712"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deberá informar:</w:t>
      </w:r>
    </w:p>
    <w:p w14:paraId="708E87EF" w14:textId="77777777" w:rsidR="007D1E76" w:rsidRPr="00E74967" w:rsidRDefault="007D1E76" w:rsidP="00CB41C4">
      <w:pPr>
        <w:tabs>
          <w:tab w:val="left" w:leader="underscore" w:pos="9639"/>
        </w:tabs>
        <w:spacing w:after="0" w:line="240" w:lineRule="auto"/>
        <w:jc w:val="both"/>
        <w:rPr>
          <w:rFonts w:cs="Calibri"/>
        </w:rPr>
      </w:pPr>
    </w:p>
    <w:p w14:paraId="2701D955"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Por ramo administrativo que los reporta:</w:t>
      </w:r>
    </w:p>
    <w:p w14:paraId="77E45109" w14:textId="5B54B601" w:rsidR="009368B7" w:rsidRPr="00E93F57" w:rsidRDefault="00BC1D88" w:rsidP="009368B7">
      <w:pPr>
        <w:tabs>
          <w:tab w:val="left" w:leader="underscore" w:pos="9639"/>
        </w:tabs>
        <w:spacing w:after="0" w:line="240" w:lineRule="auto"/>
        <w:jc w:val="both"/>
        <w:rPr>
          <w:rFonts w:cs="Calibri"/>
          <w:u w:val="single"/>
        </w:rPr>
      </w:pPr>
      <w:r>
        <w:rPr>
          <w:rFonts w:cs="Calibri"/>
          <w:u w:val="single"/>
        </w:rPr>
        <w:t>Esta nota no le aplica al ente público</w:t>
      </w:r>
    </w:p>
    <w:p w14:paraId="0CFB4EF3" w14:textId="35C594A5" w:rsidR="007D1E76" w:rsidRPr="00E74967" w:rsidRDefault="007D1E76" w:rsidP="00CB41C4">
      <w:pPr>
        <w:tabs>
          <w:tab w:val="left" w:leader="underscore" w:pos="9639"/>
        </w:tabs>
        <w:spacing w:after="0" w:line="240" w:lineRule="auto"/>
        <w:jc w:val="both"/>
        <w:rPr>
          <w:rFonts w:cs="Calibri"/>
        </w:rPr>
      </w:pPr>
    </w:p>
    <w:p w14:paraId="2010752E" w14:textId="77777777" w:rsidR="007D1E76" w:rsidRPr="00E74967" w:rsidRDefault="007D1E76" w:rsidP="00CB41C4">
      <w:pPr>
        <w:tabs>
          <w:tab w:val="left" w:leader="underscore" w:pos="9639"/>
        </w:tabs>
        <w:spacing w:after="0" w:line="240" w:lineRule="auto"/>
        <w:jc w:val="both"/>
        <w:rPr>
          <w:rFonts w:cs="Calibri"/>
        </w:rPr>
      </w:pPr>
    </w:p>
    <w:p w14:paraId="326C2254"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Enlistar los de mayor monto de disponibilidad, relacionando aquéllos que conforman el 80% de las disponibilidades:</w:t>
      </w:r>
    </w:p>
    <w:p w14:paraId="2CFE82D3" w14:textId="66F93F33" w:rsidR="009368B7" w:rsidRPr="00E93F57" w:rsidRDefault="00BC1D88" w:rsidP="009368B7">
      <w:pPr>
        <w:tabs>
          <w:tab w:val="left" w:leader="underscore" w:pos="9639"/>
        </w:tabs>
        <w:spacing w:after="0" w:line="240" w:lineRule="auto"/>
        <w:jc w:val="both"/>
        <w:rPr>
          <w:rFonts w:cs="Calibri"/>
          <w:u w:val="single"/>
        </w:rPr>
      </w:pPr>
      <w:r>
        <w:rPr>
          <w:rFonts w:cs="Calibri"/>
          <w:u w:val="single"/>
        </w:rPr>
        <w:t>Esta nota no le aplica al ente público</w:t>
      </w:r>
    </w:p>
    <w:p w14:paraId="796DC854" w14:textId="42A77349" w:rsidR="007D1E76" w:rsidRPr="00E74967" w:rsidRDefault="007D1E76" w:rsidP="00CB41C4">
      <w:pPr>
        <w:tabs>
          <w:tab w:val="left" w:leader="underscore" w:pos="9639"/>
        </w:tabs>
        <w:spacing w:after="0" w:line="240" w:lineRule="auto"/>
        <w:jc w:val="both"/>
        <w:rPr>
          <w:rFonts w:cs="Calibri"/>
        </w:rPr>
      </w:pPr>
    </w:p>
    <w:p w14:paraId="03AB3A3A" w14:textId="77777777" w:rsidR="007D1E76" w:rsidRPr="00E74967" w:rsidRDefault="007D1E76" w:rsidP="00CB41C4">
      <w:pPr>
        <w:tabs>
          <w:tab w:val="left" w:leader="underscore" w:pos="9639"/>
        </w:tabs>
        <w:spacing w:after="0" w:line="240" w:lineRule="auto"/>
        <w:jc w:val="both"/>
        <w:rPr>
          <w:rFonts w:cs="Calibri"/>
        </w:rPr>
      </w:pPr>
    </w:p>
    <w:p w14:paraId="5AE57259" w14:textId="77777777" w:rsidR="007D1E76" w:rsidRPr="00E74967" w:rsidRDefault="007D1E76" w:rsidP="00CB41C4">
      <w:pPr>
        <w:tabs>
          <w:tab w:val="left" w:leader="underscore" w:pos="9639"/>
        </w:tabs>
        <w:spacing w:after="0" w:line="240" w:lineRule="auto"/>
        <w:jc w:val="both"/>
        <w:rPr>
          <w:rFonts w:cs="Calibri"/>
        </w:rPr>
      </w:pPr>
    </w:p>
    <w:p w14:paraId="2F60B1C6" w14:textId="77777777" w:rsidR="007D1E76" w:rsidRPr="000C3365" w:rsidRDefault="007D1E76" w:rsidP="000C3365">
      <w:pPr>
        <w:pStyle w:val="Ttulo2"/>
        <w:rPr>
          <w:rFonts w:asciiTheme="minorHAnsi" w:hAnsiTheme="minorHAnsi" w:cstheme="minorHAnsi"/>
          <w:b/>
          <w:color w:val="auto"/>
          <w:sz w:val="22"/>
        </w:rPr>
      </w:pPr>
      <w:bookmarkStart w:id="10" w:name="_Toc511916513"/>
      <w:r w:rsidRPr="000C3365">
        <w:rPr>
          <w:rFonts w:asciiTheme="minorHAnsi" w:hAnsiTheme="minorHAnsi" w:cstheme="minorHAnsi"/>
          <w:b/>
          <w:color w:val="auto"/>
          <w:sz w:val="22"/>
        </w:rPr>
        <w:t>10. Reporte de la Recaudación:</w:t>
      </w:r>
      <w:bookmarkEnd w:id="10"/>
    </w:p>
    <w:p w14:paraId="2B90D2EC" w14:textId="77777777" w:rsidR="007D1E76" w:rsidRPr="00E74967" w:rsidRDefault="007D1E76" w:rsidP="00CB41C4">
      <w:pPr>
        <w:tabs>
          <w:tab w:val="left" w:leader="underscore" w:pos="9639"/>
        </w:tabs>
        <w:spacing w:after="0" w:line="240" w:lineRule="auto"/>
        <w:jc w:val="both"/>
        <w:rPr>
          <w:rFonts w:cs="Calibri"/>
        </w:rPr>
      </w:pPr>
    </w:p>
    <w:p w14:paraId="6DF860FA"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Análisis del comportamiento de la recaudación correspondiente al ente público o cualquier tipo de ingreso, de forma separada los ingresos locales de los federales:</w:t>
      </w:r>
    </w:p>
    <w:p w14:paraId="6CAD4E54" w14:textId="5B9597E3"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4FA2E1ED" w14:textId="77777777" w:rsidR="007D1E76" w:rsidRPr="00E74967" w:rsidRDefault="007D1E76" w:rsidP="00CB41C4">
      <w:pPr>
        <w:tabs>
          <w:tab w:val="left" w:leader="underscore" w:pos="9639"/>
        </w:tabs>
        <w:spacing w:after="0" w:line="240" w:lineRule="auto"/>
        <w:jc w:val="both"/>
        <w:rPr>
          <w:rFonts w:cs="Calibri"/>
        </w:rPr>
      </w:pPr>
    </w:p>
    <w:p w14:paraId="36C23337"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Proyección de la recaudación e ingresos en el mediano plazo:</w:t>
      </w:r>
    </w:p>
    <w:p w14:paraId="533390F5" w14:textId="736BFDB6"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7C4CE7E2" w14:textId="77777777" w:rsidR="007D1E76" w:rsidRPr="00E74967" w:rsidRDefault="007D1E76" w:rsidP="00CB41C4">
      <w:pPr>
        <w:tabs>
          <w:tab w:val="left" w:leader="underscore" w:pos="9639"/>
        </w:tabs>
        <w:spacing w:after="0" w:line="240" w:lineRule="auto"/>
        <w:jc w:val="both"/>
        <w:rPr>
          <w:rFonts w:cs="Calibri"/>
        </w:rPr>
      </w:pPr>
    </w:p>
    <w:p w14:paraId="2D68C3FC" w14:textId="77777777" w:rsidR="007D1E76" w:rsidRPr="000C3365" w:rsidRDefault="007D1E76" w:rsidP="000C3365">
      <w:pPr>
        <w:pStyle w:val="Ttulo2"/>
        <w:rPr>
          <w:rFonts w:asciiTheme="minorHAnsi" w:hAnsiTheme="minorHAnsi" w:cstheme="minorHAnsi"/>
          <w:b/>
          <w:color w:val="auto"/>
          <w:sz w:val="22"/>
        </w:rPr>
      </w:pPr>
      <w:bookmarkStart w:id="11" w:name="_Toc511916514"/>
      <w:r w:rsidRPr="000C3365">
        <w:rPr>
          <w:rFonts w:asciiTheme="minorHAnsi" w:hAnsiTheme="minorHAnsi" w:cstheme="minorHAnsi"/>
          <w:b/>
          <w:color w:val="auto"/>
          <w:sz w:val="22"/>
        </w:rPr>
        <w:t>11. Información sobre la Deuda y el R</w:t>
      </w:r>
      <w:r w:rsidR="005E231E" w:rsidRPr="000C3365">
        <w:rPr>
          <w:rFonts w:asciiTheme="minorHAnsi" w:hAnsiTheme="minorHAnsi" w:cstheme="minorHAnsi"/>
          <w:b/>
          <w:color w:val="auto"/>
          <w:sz w:val="22"/>
        </w:rPr>
        <w:t>eporte Analítico de la Deuda:</w:t>
      </w:r>
      <w:bookmarkEnd w:id="11"/>
    </w:p>
    <w:p w14:paraId="27337031" w14:textId="77777777" w:rsidR="007D1E76" w:rsidRPr="00E74967" w:rsidRDefault="007D1E76" w:rsidP="00CB41C4">
      <w:pPr>
        <w:tabs>
          <w:tab w:val="left" w:leader="underscore" w:pos="9639"/>
        </w:tabs>
        <w:spacing w:after="0" w:line="240" w:lineRule="auto"/>
        <w:jc w:val="both"/>
        <w:rPr>
          <w:rFonts w:cs="Calibri"/>
        </w:rPr>
      </w:pPr>
    </w:p>
    <w:p w14:paraId="7B63D2E0"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Utilizar al menos los siguientes indicadores: deuda respecto al PIB y deuda respecto a la recaudación tomando, como mínimo, un período igual o menor a 5 años.</w:t>
      </w:r>
    </w:p>
    <w:p w14:paraId="3F9DDBBA" w14:textId="77777777" w:rsidR="007D1E76" w:rsidRPr="00E74967" w:rsidRDefault="007D1E76" w:rsidP="00CB41C4">
      <w:pPr>
        <w:tabs>
          <w:tab w:val="left" w:leader="underscore" w:pos="9639"/>
        </w:tabs>
        <w:spacing w:after="0" w:line="240" w:lineRule="auto"/>
        <w:jc w:val="both"/>
        <w:rPr>
          <w:rFonts w:cs="Calibri"/>
        </w:rPr>
      </w:pPr>
    </w:p>
    <w:p w14:paraId="26034E41"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Información de manera agrupada por tipo de valor gubernamental o instrumento financiero en la que se considere</w:t>
      </w:r>
      <w:r w:rsidR="001973A2" w:rsidRPr="00E74967">
        <w:rPr>
          <w:rFonts w:cs="Calibri"/>
        </w:rPr>
        <w:t>n</w:t>
      </w:r>
      <w:r w:rsidRPr="00E74967">
        <w:rPr>
          <w:rFonts w:cs="Calibri"/>
        </w:rPr>
        <w:t xml:space="preserve"> intereses, comisiones, tasa, perfil de vencimiento y otros gastos de la deuda.</w:t>
      </w:r>
    </w:p>
    <w:p w14:paraId="67DDEBBA" w14:textId="00AEA81A"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 Se </w:t>
      </w:r>
      <w:r w:rsidR="000C3365" w:rsidRPr="00E74967">
        <w:rPr>
          <w:rFonts w:cs="Calibri"/>
        </w:rPr>
        <w:t>anexará</w:t>
      </w:r>
      <w:r w:rsidRPr="00E74967">
        <w:rPr>
          <w:rFonts w:cs="Calibri"/>
        </w:rPr>
        <w:t xml:space="preserve"> la informació</w:t>
      </w:r>
      <w:r w:rsidR="005E231E" w:rsidRPr="00E74967">
        <w:rPr>
          <w:rFonts w:cs="Calibri"/>
        </w:rPr>
        <w:t>n en las notas de desglose.</w:t>
      </w:r>
    </w:p>
    <w:p w14:paraId="47A92FC9" w14:textId="77777777" w:rsidR="007D1E76" w:rsidRPr="00E74967" w:rsidRDefault="007D1E76" w:rsidP="00CB41C4">
      <w:pPr>
        <w:tabs>
          <w:tab w:val="left" w:leader="underscore" w:pos="9639"/>
        </w:tabs>
        <w:spacing w:after="0" w:line="240" w:lineRule="auto"/>
        <w:jc w:val="both"/>
        <w:rPr>
          <w:rFonts w:cs="Calibri"/>
        </w:rPr>
      </w:pPr>
    </w:p>
    <w:p w14:paraId="409B1D78" w14:textId="77777777" w:rsidR="007D1E76" w:rsidRPr="00E74967" w:rsidRDefault="007D1E76" w:rsidP="00CB41C4">
      <w:pPr>
        <w:tabs>
          <w:tab w:val="left" w:leader="underscore" w:pos="9639"/>
        </w:tabs>
        <w:spacing w:after="0" w:line="240" w:lineRule="auto"/>
        <w:jc w:val="both"/>
        <w:rPr>
          <w:rFonts w:cs="Calibri"/>
        </w:rPr>
      </w:pPr>
    </w:p>
    <w:p w14:paraId="19C64A34" w14:textId="77777777" w:rsidR="007D1E76" w:rsidRPr="000C3365" w:rsidRDefault="007D1E76" w:rsidP="000C3365">
      <w:pPr>
        <w:pStyle w:val="Ttulo2"/>
        <w:rPr>
          <w:rFonts w:asciiTheme="minorHAnsi" w:hAnsiTheme="minorHAnsi" w:cstheme="minorHAnsi"/>
          <w:b/>
          <w:color w:val="auto"/>
          <w:sz w:val="22"/>
        </w:rPr>
      </w:pPr>
      <w:bookmarkStart w:id="12" w:name="_Toc511916515"/>
      <w:r w:rsidRPr="000C3365">
        <w:rPr>
          <w:rFonts w:asciiTheme="minorHAnsi" w:hAnsiTheme="minorHAnsi" w:cstheme="minorHAnsi"/>
          <w:b/>
          <w:color w:val="auto"/>
          <w:sz w:val="22"/>
        </w:rPr>
        <w:t>12.</w:t>
      </w:r>
      <w:r w:rsidR="005E231E" w:rsidRPr="000C3365">
        <w:rPr>
          <w:rFonts w:asciiTheme="minorHAnsi" w:hAnsiTheme="minorHAnsi" w:cstheme="minorHAnsi"/>
          <w:b/>
          <w:color w:val="auto"/>
          <w:sz w:val="22"/>
        </w:rPr>
        <w:t xml:space="preserve"> Calificaciones otorgadas:</w:t>
      </w:r>
      <w:bookmarkEnd w:id="12"/>
    </w:p>
    <w:p w14:paraId="67197CE9" w14:textId="77777777" w:rsidR="007D1E76" w:rsidRPr="00E74967" w:rsidRDefault="007D1E76" w:rsidP="00CB41C4">
      <w:pPr>
        <w:tabs>
          <w:tab w:val="left" w:leader="underscore" w:pos="9639"/>
        </w:tabs>
        <w:spacing w:after="0" w:line="240" w:lineRule="auto"/>
        <w:jc w:val="both"/>
        <w:rPr>
          <w:rFonts w:cs="Calibri"/>
        </w:rPr>
      </w:pPr>
    </w:p>
    <w:p w14:paraId="57D9F68C"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Informar, tanto del ente público como cualquier transacción realizada, que haya sido sujeta a una calificación crediticia:</w:t>
      </w:r>
    </w:p>
    <w:p w14:paraId="5CAEBDE9" w14:textId="10F04042" w:rsidR="009368B7" w:rsidRPr="00E93F57" w:rsidRDefault="00BC1D88" w:rsidP="009368B7">
      <w:pPr>
        <w:tabs>
          <w:tab w:val="left" w:leader="underscore" w:pos="9639"/>
        </w:tabs>
        <w:spacing w:after="0" w:line="240" w:lineRule="auto"/>
        <w:jc w:val="both"/>
        <w:rPr>
          <w:rFonts w:cs="Calibri"/>
          <w:u w:val="single"/>
        </w:rPr>
      </w:pPr>
      <w:r>
        <w:rPr>
          <w:rFonts w:cs="Calibri"/>
          <w:u w:val="single"/>
        </w:rPr>
        <w:t>Esta nota no le aplica al ente público</w:t>
      </w:r>
    </w:p>
    <w:p w14:paraId="5FD43505" w14:textId="41E08081" w:rsidR="007D1E76" w:rsidRPr="00E74967" w:rsidRDefault="007D1E76" w:rsidP="00CB41C4">
      <w:pPr>
        <w:tabs>
          <w:tab w:val="left" w:leader="underscore" w:pos="9639"/>
        </w:tabs>
        <w:spacing w:after="0" w:line="240" w:lineRule="auto"/>
        <w:jc w:val="both"/>
        <w:rPr>
          <w:rFonts w:cs="Calibri"/>
        </w:rPr>
      </w:pPr>
    </w:p>
    <w:p w14:paraId="6B02EAB0" w14:textId="77777777" w:rsidR="007D1E76" w:rsidRPr="00E74967" w:rsidRDefault="007D1E76" w:rsidP="00CB41C4">
      <w:pPr>
        <w:tabs>
          <w:tab w:val="left" w:leader="underscore" w:pos="9639"/>
        </w:tabs>
        <w:spacing w:after="0" w:line="240" w:lineRule="auto"/>
        <w:jc w:val="both"/>
        <w:rPr>
          <w:rFonts w:cs="Calibri"/>
        </w:rPr>
      </w:pPr>
    </w:p>
    <w:p w14:paraId="69F25506" w14:textId="77777777" w:rsidR="007D1E76" w:rsidRPr="00E74967" w:rsidRDefault="007D1E76" w:rsidP="00CB41C4">
      <w:pPr>
        <w:tabs>
          <w:tab w:val="left" w:leader="underscore" w:pos="9639"/>
        </w:tabs>
        <w:spacing w:after="0" w:line="240" w:lineRule="auto"/>
        <w:jc w:val="both"/>
        <w:rPr>
          <w:rFonts w:cs="Calibri"/>
        </w:rPr>
      </w:pPr>
    </w:p>
    <w:p w14:paraId="10B4C763" w14:textId="77777777" w:rsidR="007D1E76" w:rsidRPr="000C3365" w:rsidRDefault="007D1E76" w:rsidP="000C3365">
      <w:pPr>
        <w:pStyle w:val="Ttulo2"/>
        <w:rPr>
          <w:rFonts w:asciiTheme="minorHAnsi" w:hAnsiTheme="minorHAnsi" w:cstheme="minorHAnsi"/>
          <w:b/>
          <w:color w:val="auto"/>
          <w:sz w:val="22"/>
        </w:rPr>
      </w:pPr>
      <w:bookmarkStart w:id="13" w:name="_Toc511916516"/>
      <w:r w:rsidRPr="000C3365">
        <w:rPr>
          <w:rFonts w:asciiTheme="minorHAnsi" w:hAnsiTheme="minorHAnsi" w:cstheme="minorHAnsi"/>
          <w:b/>
          <w:color w:val="auto"/>
          <w:sz w:val="22"/>
        </w:rPr>
        <w:t>13. Proceso de Mejora:</w:t>
      </w:r>
      <w:bookmarkEnd w:id="13"/>
    </w:p>
    <w:p w14:paraId="0251CC47" w14:textId="77777777" w:rsidR="007D1E76" w:rsidRPr="00E74967" w:rsidRDefault="007D1E76" w:rsidP="00CB41C4">
      <w:pPr>
        <w:tabs>
          <w:tab w:val="left" w:leader="underscore" w:pos="9639"/>
        </w:tabs>
        <w:spacing w:after="0" w:line="240" w:lineRule="auto"/>
        <w:jc w:val="both"/>
        <w:rPr>
          <w:rFonts w:cs="Calibri"/>
        </w:rPr>
      </w:pPr>
    </w:p>
    <w:p w14:paraId="171672D2"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informará de:</w:t>
      </w:r>
    </w:p>
    <w:p w14:paraId="533FB084" w14:textId="77777777" w:rsidR="007D1E76" w:rsidRPr="00E74967" w:rsidRDefault="007D1E76" w:rsidP="00CB41C4">
      <w:pPr>
        <w:tabs>
          <w:tab w:val="left" w:leader="underscore" w:pos="9639"/>
        </w:tabs>
        <w:spacing w:after="0" w:line="240" w:lineRule="auto"/>
        <w:jc w:val="both"/>
        <w:rPr>
          <w:rFonts w:cs="Calibri"/>
        </w:rPr>
      </w:pPr>
    </w:p>
    <w:p w14:paraId="4D639AB5"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a)</w:t>
      </w:r>
      <w:r w:rsidRPr="00E74967">
        <w:rPr>
          <w:rFonts w:cs="Calibri"/>
        </w:rPr>
        <w:t xml:space="preserve"> Principales Políticas de control interno:</w:t>
      </w:r>
    </w:p>
    <w:p w14:paraId="0132FB08" w14:textId="3B14D27E"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1BD51D41" w14:textId="77777777" w:rsidR="007D1E76" w:rsidRPr="00E74967" w:rsidRDefault="007D1E76" w:rsidP="00CB41C4">
      <w:pPr>
        <w:tabs>
          <w:tab w:val="left" w:leader="underscore" w:pos="9639"/>
        </w:tabs>
        <w:spacing w:after="0" w:line="240" w:lineRule="auto"/>
        <w:jc w:val="both"/>
        <w:rPr>
          <w:rFonts w:cs="Calibri"/>
        </w:rPr>
      </w:pPr>
    </w:p>
    <w:p w14:paraId="59CFF4B2" w14:textId="77777777" w:rsidR="007D1E76" w:rsidRPr="00E74967" w:rsidRDefault="007D1E76" w:rsidP="00CB41C4">
      <w:pPr>
        <w:tabs>
          <w:tab w:val="left" w:leader="underscore" w:pos="9639"/>
        </w:tabs>
        <w:spacing w:after="0" w:line="240" w:lineRule="auto"/>
        <w:jc w:val="both"/>
        <w:rPr>
          <w:rFonts w:cs="Calibri"/>
        </w:rPr>
      </w:pPr>
      <w:r w:rsidRPr="00E74967">
        <w:rPr>
          <w:rFonts w:cs="Calibri"/>
          <w:b/>
        </w:rPr>
        <w:t>b)</w:t>
      </w:r>
      <w:r w:rsidRPr="00E74967">
        <w:rPr>
          <w:rFonts w:cs="Calibri"/>
        </w:rPr>
        <w:t xml:space="preserve"> Medidas de desempeño financiero, metas y alcance:</w:t>
      </w:r>
    </w:p>
    <w:p w14:paraId="19EB2AD8" w14:textId="18BC8D25"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6DD757EA" w14:textId="77777777" w:rsidR="007D1E76" w:rsidRPr="00E74967" w:rsidRDefault="007D1E76" w:rsidP="00CB41C4">
      <w:pPr>
        <w:tabs>
          <w:tab w:val="left" w:leader="underscore" w:pos="9639"/>
        </w:tabs>
        <w:spacing w:after="0" w:line="240" w:lineRule="auto"/>
        <w:jc w:val="both"/>
        <w:rPr>
          <w:rFonts w:cs="Calibri"/>
        </w:rPr>
      </w:pPr>
    </w:p>
    <w:p w14:paraId="795495BA" w14:textId="77777777" w:rsidR="007D1E76" w:rsidRPr="00E74967" w:rsidRDefault="007D1E76" w:rsidP="00CB41C4">
      <w:pPr>
        <w:tabs>
          <w:tab w:val="left" w:leader="underscore" w:pos="9639"/>
        </w:tabs>
        <w:spacing w:after="0" w:line="240" w:lineRule="auto"/>
        <w:jc w:val="both"/>
        <w:rPr>
          <w:rFonts w:cs="Calibri"/>
        </w:rPr>
      </w:pPr>
    </w:p>
    <w:p w14:paraId="3D010C2A" w14:textId="77777777" w:rsidR="007D1E76" w:rsidRPr="000C3365" w:rsidRDefault="007D1E76" w:rsidP="000C3365">
      <w:pPr>
        <w:pStyle w:val="Ttulo2"/>
        <w:rPr>
          <w:rFonts w:asciiTheme="minorHAnsi" w:hAnsiTheme="minorHAnsi" w:cstheme="minorHAnsi"/>
          <w:b/>
          <w:color w:val="auto"/>
          <w:sz w:val="22"/>
        </w:rPr>
      </w:pPr>
      <w:bookmarkStart w:id="14" w:name="_Toc511916517"/>
      <w:r w:rsidRPr="000C3365">
        <w:rPr>
          <w:rFonts w:asciiTheme="minorHAnsi" w:hAnsiTheme="minorHAnsi" w:cstheme="minorHAnsi"/>
          <w:b/>
          <w:color w:val="auto"/>
          <w:sz w:val="22"/>
        </w:rPr>
        <w:t>1</w:t>
      </w:r>
      <w:r w:rsidR="005E231E" w:rsidRPr="000C3365">
        <w:rPr>
          <w:rFonts w:asciiTheme="minorHAnsi" w:hAnsiTheme="minorHAnsi" w:cstheme="minorHAnsi"/>
          <w:b/>
          <w:color w:val="auto"/>
          <w:sz w:val="22"/>
        </w:rPr>
        <w:t>4. Información por Segmentos:</w:t>
      </w:r>
      <w:bookmarkEnd w:id="14"/>
    </w:p>
    <w:p w14:paraId="6C3C6A04" w14:textId="77777777" w:rsidR="007D1E76" w:rsidRPr="00E74967" w:rsidRDefault="007D1E76" w:rsidP="00CB41C4">
      <w:pPr>
        <w:tabs>
          <w:tab w:val="left" w:leader="underscore" w:pos="9639"/>
        </w:tabs>
        <w:spacing w:after="0" w:line="240" w:lineRule="auto"/>
        <w:jc w:val="both"/>
        <w:rPr>
          <w:rFonts w:cs="Calibri"/>
        </w:rPr>
      </w:pPr>
    </w:p>
    <w:p w14:paraId="64BC1596"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1E94F855" w14:textId="77777777" w:rsidR="007D1E76" w:rsidRPr="00E74967" w:rsidRDefault="007D1E76" w:rsidP="00CB41C4">
      <w:pPr>
        <w:tabs>
          <w:tab w:val="left" w:leader="underscore" w:pos="9639"/>
        </w:tabs>
        <w:spacing w:after="0" w:line="240" w:lineRule="auto"/>
        <w:jc w:val="both"/>
        <w:rPr>
          <w:rFonts w:cs="Calibri"/>
        </w:rPr>
      </w:pPr>
    </w:p>
    <w:p w14:paraId="54078A60"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Consecuentemente, esta información contribuye al análisis más preciso de la situación financiera, grados y fuentes de riesgo y crec</w:t>
      </w:r>
      <w:r w:rsidR="005E231E" w:rsidRPr="00E74967">
        <w:rPr>
          <w:rFonts w:cs="Calibri"/>
        </w:rPr>
        <w:t>imiento potencial de negocio.</w:t>
      </w:r>
    </w:p>
    <w:p w14:paraId="4054793D" w14:textId="77777777" w:rsidR="007D1E76" w:rsidRPr="00E74967" w:rsidRDefault="007D1E76" w:rsidP="00CB41C4">
      <w:pPr>
        <w:tabs>
          <w:tab w:val="left" w:leader="underscore" w:pos="9639"/>
        </w:tabs>
        <w:spacing w:after="0" w:line="240" w:lineRule="auto"/>
        <w:jc w:val="both"/>
        <w:rPr>
          <w:rFonts w:cs="Calibri"/>
        </w:rPr>
      </w:pPr>
    </w:p>
    <w:p w14:paraId="03BBF660" w14:textId="77777777" w:rsidR="007D1E76" w:rsidRPr="00E74967" w:rsidRDefault="007D1E76" w:rsidP="00CB41C4">
      <w:pPr>
        <w:tabs>
          <w:tab w:val="left" w:leader="underscore" w:pos="9639"/>
        </w:tabs>
        <w:spacing w:after="0" w:line="240" w:lineRule="auto"/>
        <w:jc w:val="both"/>
        <w:rPr>
          <w:rFonts w:cs="Calibri"/>
        </w:rPr>
      </w:pPr>
    </w:p>
    <w:p w14:paraId="5CE772DA" w14:textId="77777777" w:rsidR="007D1E76" w:rsidRPr="000C3365" w:rsidRDefault="007D1E76" w:rsidP="000C3365">
      <w:pPr>
        <w:pStyle w:val="Ttulo2"/>
        <w:rPr>
          <w:rFonts w:asciiTheme="minorHAnsi" w:hAnsiTheme="minorHAnsi" w:cstheme="minorHAnsi"/>
          <w:b/>
          <w:color w:val="auto"/>
          <w:sz w:val="22"/>
        </w:rPr>
      </w:pPr>
      <w:bookmarkStart w:id="15" w:name="_Toc511916518"/>
      <w:r w:rsidRPr="000C3365">
        <w:rPr>
          <w:rFonts w:asciiTheme="minorHAnsi" w:hAnsiTheme="minorHAnsi" w:cstheme="minorHAnsi"/>
          <w:b/>
          <w:color w:val="auto"/>
          <w:sz w:val="22"/>
        </w:rPr>
        <w:t>15. E</w:t>
      </w:r>
      <w:r w:rsidR="005E231E" w:rsidRPr="000C3365">
        <w:rPr>
          <w:rFonts w:asciiTheme="minorHAnsi" w:hAnsiTheme="minorHAnsi" w:cstheme="minorHAnsi"/>
          <w:b/>
          <w:color w:val="auto"/>
          <w:sz w:val="22"/>
        </w:rPr>
        <w:t>ventos Posteriores al Cierre:</w:t>
      </w:r>
      <w:bookmarkEnd w:id="15"/>
    </w:p>
    <w:p w14:paraId="362DF4F4" w14:textId="77777777" w:rsidR="007D1E76" w:rsidRPr="00E74967" w:rsidRDefault="007D1E76" w:rsidP="00CB41C4">
      <w:pPr>
        <w:tabs>
          <w:tab w:val="left" w:leader="underscore" w:pos="9639"/>
        </w:tabs>
        <w:spacing w:after="0" w:line="240" w:lineRule="auto"/>
        <w:jc w:val="both"/>
        <w:rPr>
          <w:rFonts w:cs="Calibri"/>
        </w:rPr>
      </w:pPr>
    </w:p>
    <w:p w14:paraId="1C1B13BA" w14:textId="41FA633E" w:rsidR="007D1E76" w:rsidRPr="00E74967" w:rsidRDefault="007D1E76" w:rsidP="00CB41C4">
      <w:pPr>
        <w:tabs>
          <w:tab w:val="left" w:leader="underscore" w:pos="9639"/>
        </w:tabs>
        <w:spacing w:after="0" w:line="240" w:lineRule="auto"/>
        <w:jc w:val="both"/>
        <w:rPr>
          <w:rFonts w:cs="Calibri"/>
        </w:rPr>
      </w:pPr>
      <w:r w:rsidRPr="00E74967">
        <w:rPr>
          <w:rFonts w:cs="Calibri"/>
        </w:rPr>
        <w:t xml:space="preserve">El ente público informará el efecto en sus estados financieros de aquellos hechos ocurridos en el período posterior al que informa, que proporcionan mayor evidencia sobre eventos que le </w:t>
      </w:r>
      <w:r w:rsidR="00BC1D88" w:rsidRPr="00E74967">
        <w:rPr>
          <w:rFonts w:cs="Calibri"/>
        </w:rPr>
        <w:t>afectan económicamente</w:t>
      </w:r>
      <w:r w:rsidRPr="00E74967">
        <w:rPr>
          <w:rFonts w:cs="Calibri"/>
        </w:rPr>
        <w:t xml:space="preserve"> y que no se cono</w:t>
      </w:r>
      <w:r w:rsidR="005E231E" w:rsidRPr="00E74967">
        <w:rPr>
          <w:rFonts w:cs="Calibri"/>
        </w:rPr>
        <w:t>cían a la fecha de cierre.</w:t>
      </w:r>
      <w:r w:rsidR="005E231E" w:rsidRPr="00E74967">
        <w:rPr>
          <w:rFonts w:cs="Calibri"/>
        </w:rPr>
        <w:cr/>
      </w:r>
    </w:p>
    <w:p w14:paraId="55D08D4D" w14:textId="77777777" w:rsidR="007D1E76" w:rsidRPr="00E74967" w:rsidRDefault="007D1E76" w:rsidP="00CB41C4">
      <w:pPr>
        <w:tabs>
          <w:tab w:val="left" w:leader="underscore" w:pos="9639"/>
        </w:tabs>
        <w:spacing w:after="0" w:line="240" w:lineRule="auto"/>
        <w:jc w:val="both"/>
        <w:rPr>
          <w:rFonts w:cs="Calibri"/>
        </w:rPr>
      </w:pPr>
    </w:p>
    <w:p w14:paraId="3CC9AECC" w14:textId="77777777" w:rsidR="007D1E76" w:rsidRPr="000C3365" w:rsidRDefault="005E231E" w:rsidP="000C3365">
      <w:pPr>
        <w:pStyle w:val="Ttulo2"/>
        <w:rPr>
          <w:rFonts w:asciiTheme="minorHAnsi" w:hAnsiTheme="minorHAnsi" w:cstheme="minorHAnsi"/>
          <w:b/>
          <w:color w:val="auto"/>
          <w:sz w:val="22"/>
        </w:rPr>
      </w:pPr>
      <w:bookmarkStart w:id="16" w:name="_Toc511916519"/>
      <w:r w:rsidRPr="000C3365">
        <w:rPr>
          <w:rFonts w:asciiTheme="minorHAnsi" w:hAnsiTheme="minorHAnsi" w:cstheme="minorHAnsi"/>
          <w:b/>
          <w:color w:val="auto"/>
          <w:sz w:val="22"/>
        </w:rPr>
        <w:t>16. Partes Relacionadas:</w:t>
      </w:r>
      <w:bookmarkEnd w:id="16"/>
    </w:p>
    <w:p w14:paraId="20438A33" w14:textId="77777777" w:rsidR="007D1E76" w:rsidRPr="00E74967" w:rsidRDefault="007D1E76" w:rsidP="00CB41C4">
      <w:pPr>
        <w:tabs>
          <w:tab w:val="left" w:leader="underscore" w:pos="9639"/>
        </w:tabs>
        <w:spacing w:after="0" w:line="240" w:lineRule="auto"/>
        <w:jc w:val="both"/>
        <w:rPr>
          <w:rFonts w:cs="Calibri"/>
        </w:rPr>
      </w:pPr>
    </w:p>
    <w:p w14:paraId="5A1981F2" w14:textId="77777777" w:rsidR="007D1E76" w:rsidRPr="00E74967" w:rsidRDefault="007D1E76" w:rsidP="00CB41C4">
      <w:pPr>
        <w:tabs>
          <w:tab w:val="left" w:leader="underscore" w:pos="9639"/>
        </w:tabs>
        <w:spacing w:after="0" w:line="240" w:lineRule="auto"/>
        <w:jc w:val="both"/>
        <w:rPr>
          <w:rFonts w:cs="Calibri"/>
        </w:rPr>
      </w:pPr>
      <w:r w:rsidRPr="00E74967">
        <w:rPr>
          <w:rFonts w:cs="Calibri"/>
        </w:rPr>
        <w:t>Se debe establecer por escrito que no existen partes relacionadas que pudieran ejercer influencia significativa sobre la toma de decisiones financieras y operativas:</w:t>
      </w:r>
    </w:p>
    <w:p w14:paraId="1F9AFC54" w14:textId="7B95281B" w:rsidR="007D1E76" w:rsidRPr="00E74967" w:rsidRDefault="00BC1D88" w:rsidP="00CB41C4">
      <w:pPr>
        <w:tabs>
          <w:tab w:val="left" w:leader="underscore" w:pos="9639"/>
        </w:tabs>
        <w:spacing w:after="0" w:line="240" w:lineRule="auto"/>
        <w:jc w:val="both"/>
        <w:rPr>
          <w:rFonts w:cs="Calibri"/>
        </w:rPr>
      </w:pPr>
      <w:r>
        <w:rPr>
          <w:rFonts w:cs="Calibri"/>
          <w:u w:val="single"/>
        </w:rPr>
        <w:t>Esta nota no le aplica al ente público</w:t>
      </w:r>
    </w:p>
    <w:p w14:paraId="17CEED12" w14:textId="77777777" w:rsidR="007D1E76" w:rsidRPr="00E74967" w:rsidRDefault="007D1E76" w:rsidP="00CB41C4">
      <w:pPr>
        <w:tabs>
          <w:tab w:val="left" w:leader="underscore" w:pos="9639"/>
        </w:tabs>
        <w:spacing w:after="0" w:line="240" w:lineRule="auto"/>
        <w:jc w:val="both"/>
        <w:rPr>
          <w:rFonts w:cs="Calibri"/>
        </w:rPr>
      </w:pPr>
    </w:p>
    <w:p w14:paraId="78699B1C" w14:textId="77777777" w:rsidR="007D1E76" w:rsidRPr="00E74967" w:rsidRDefault="007D1E76" w:rsidP="00CB41C4">
      <w:pPr>
        <w:tabs>
          <w:tab w:val="left" w:leader="underscore" w:pos="9639"/>
        </w:tabs>
        <w:spacing w:after="0" w:line="240" w:lineRule="auto"/>
        <w:jc w:val="both"/>
        <w:rPr>
          <w:rFonts w:cs="Calibri"/>
        </w:rPr>
      </w:pPr>
    </w:p>
    <w:p w14:paraId="06707DA2" w14:textId="77777777" w:rsidR="007D1E76" w:rsidRPr="00F46719" w:rsidRDefault="007D1E76" w:rsidP="00F46719">
      <w:pPr>
        <w:pStyle w:val="Ttulo2"/>
        <w:rPr>
          <w:rFonts w:asciiTheme="minorHAnsi" w:hAnsiTheme="minorHAnsi" w:cstheme="minorHAnsi"/>
          <w:b/>
          <w:color w:val="auto"/>
          <w:sz w:val="22"/>
        </w:rPr>
      </w:pPr>
      <w:bookmarkStart w:id="17" w:name="_Toc511916520"/>
      <w:r w:rsidRPr="00F46719">
        <w:rPr>
          <w:rFonts w:asciiTheme="minorHAnsi" w:hAnsiTheme="minorHAnsi" w:cstheme="minorHAnsi"/>
          <w:b/>
          <w:color w:val="auto"/>
          <w:sz w:val="22"/>
        </w:rPr>
        <w:t xml:space="preserve">17. </w:t>
      </w:r>
      <w:r w:rsidR="001973A2" w:rsidRPr="00F46719">
        <w:rPr>
          <w:rFonts w:asciiTheme="minorHAnsi" w:hAnsiTheme="minorHAnsi" w:cstheme="minorHAnsi"/>
          <w:b/>
          <w:color w:val="auto"/>
          <w:sz w:val="22"/>
        </w:rPr>
        <w:t>Responsabilidad Sobre la Presentación Razonable de la Información Contable</w:t>
      </w:r>
      <w:r w:rsidR="005E231E" w:rsidRPr="00F46719">
        <w:rPr>
          <w:rFonts w:asciiTheme="minorHAnsi" w:hAnsiTheme="minorHAnsi" w:cstheme="minorHAnsi"/>
          <w:b/>
          <w:color w:val="auto"/>
          <w:sz w:val="22"/>
        </w:rPr>
        <w:t>:</w:t>
      </w:r>
      <w:bookmarkEnd w:id="17"/>
    </w:p>
    <w:p w14:paraId="24905817" w14:textId="77777777" w:rsidR="007D1E76" w:rsidRPr="00E74967" w:rsidRDefault="007D1E76" w:rsidP="00CB41C4">
      <w:pPr>
        <w:tabs>
          <w:tab w:val="left" w:leader="underscore" w:pos="9639"/>
        </w:tabs>
        <w:spacing w:after="0" w:line="240" w:lineRule="auto"/>
        <w:jc w:val="both"/>
        <w:rPr>
          <w:rFonts w:cs="Calibri"/>
        </w:rPr>
      </w:pPr>
    </w:p>
    <w:p w14:paraId="1FBAE136" w14:textId="77777777" w:rsidR="00BC1D88" w:rsidRDefault="001973A2" w:rsidP="00CB41C4">
      <w:pPr>
        <w:tabs>
          <w:tab w:val="left" w:leader="underscore" w:pos="9639"/>
        </w:tabs>
        <w:spacing w:after="0" w:line="240" w:lineRule="auto"/>
        <w:jc w:val="both"/>
        <w:rPr>
          <w:rFonts w:cs="Calibri"/>
        </w:rPr>
      </w:pPr>
      <w:r w:rsidRPr="001973A2">
        <w:rPr>
          <w:rFonts w:cs="Calibri"/>
        </w:rPr>
        <w:t xml:space="preserve">La Información Contable </w:t>
      </w:r>
      <w:r w:rsidR="00040D4F">
        <w:rPr>
          <w:rFonts w:cs="Calibri"/>
        </w:rPr>
        <w:t xml:space="preserve">está </w:t>
      </w:r>
      <w:r w:rsidRPr="001973A2">
        <w:rPr>
          <w:rFonts w:cs="Calibri"/>
        </w:rPr>
        <w:t>firmada en cada página de la misma</w:t>
      </w:r>
      <w:r w:rsidR="00040D4F">
        <w:rPr>
          <w:rFonts w:cs="Calibri"/>
        </w:rPr>
        <w:t xml:space="preserve"> y se </w:t>
      </w:r>
      <w:r w:rsidRPr="001973A2">
        <w:rPr>
          <w:rFonts w:cs="Calibri"/>
        </w:rPr>
        <w:t>inclu</w:t>
      </w:r>
      <w:r w:rsidR="00040D4F">
        <w:rPr>
          <w:rFonts w:cs="Calibri"/>
        </w:rPr>
        <w:t>ye</w:t>
      </w:r>
      <w:r w:rsidRPr="001973A2">
        <w:rPr>
          <w:rFonts w:cs="Calibri"/>
        </w:rPr>
        <w:t xml:space="preserve"> al final la siguiente leyenda: </w:t>
      </w:r>
    </w:p>
    <w:p w14:paraId="50903296" w14:textId="36E8E58B" w:rsidR="007D1E76" w:rsidRPr="00E74967" w:rsidRDefault="001973A2" w:rsidP="00CB41C4">
      <w:pPr>
        <w:tabs>
          <w:tab w:val="left" w:leader="underscore" w:pos="9639"/>
        </w:tabs>
        <w:spacing w:after="0" w:line="240" w:lineRule="auto"/>
        <w:jc w:val="both"/>
        <w:rPr>
          <w:rFonts w:cs="Calibri"/>
        </w:rPr>
      </w:pPr>
      <w:r w:rsidRPr="001973A2">
        <w:rPr>
          <w:rFonts w:cs="Calibri"/>
        </w:rPr>
        <w:t xml:space="preserve">“Bajo protesta de decir verdad declaramos que los Estados Financieros y sus notas, son razonablemente correctos y son responsabilidad del emisor”. Lo anterior, no </w:t>
      </w:r>
      <w:r w:rsidR="00040D4F">
        <w:rPr>
          <w:rFonts w:cs="Calibri"/>
        </w:rPr>
        <w:t>es</w:t>
      </w:r>
      <w:r w:rsidRPr="001973A2">
        <w:rPr>
          <w:rFonts w:cs="Calibri"/>
        </w:rPr>
        <w:t xml:space="preserve"> aplicable para la información contable consolidada.</w:t>
      </w:r>
    </w:p>
    <w:p w14:paraId="46F1823A" w14:textId="77777777" w:rsidR="007D1E76" w:rsidRDefault="007D1E76" w:rsidP="00CB41C4">
      <w:pPr>
        <w:pBdr>
          <w:bottom w:val="single" w:sz="12" w:space="1" w:color="auto"/>
        </w:pBdr>
        <w:tabs>
          <w:tab w:val="left" w:leader="underscore" w:pos="9639"/>
        </w:tabs>
        <w:spacing w:after="0" w:line="240" w:lineRule="auto"/>
        <w:jc w:val="both"/>
        <w:rPr>
          <w:rFonts w:cs="Calibri"/>
        </w:rPr>
      </w:pPr>
    </w:p>
    <w:p w14:paraId="3D9D1292" w14:textId="77777777" w:rsidR="0012405A" w:rsidRDefault="0012405A" w:rsidP="00CB41C4">
      <w:pPr>
        <w:tabs>
          <w:tab w:val="left" w:leader="underscore" w:pos="9639"/>
        </w:tabs>
        <w:spacing w:after="0" w:line="240" w:lineRule="auto"/>
        <w:jc w:val="both"/>
        <w:rPr>
          <w:rFonts w:asciiTheme="minorHAnsi" w:hAnsiTheme="minorHAnsi" w:cstheme="minorHAnsi"/>
          <w:b/>
          <w:sz w:val="24"/>
          <w:szCs w:val="24"/>
        </w:rPr>
      </w:pPr>
    </w:p>
    <w:p w14:paraId="7B1C6447" w14:textId="3C144299" w:rsidR="00AE1F6A" w:rsidRPr="0012405A" w:rsidRDefault="00AE1F6A" w:rsidP="00CB41C4">
      <w:pPr>
        <w:tabs>
          <w:tab w:val="left" w:leader="underscore" w:pos="9639"/>
        </w:tabs>
        <w:spacing w:after="0" w:line="240" w:lineRule="auto"/>
        <w:jc w:val="both"/>
        <w:rPr>
          <w:rFonts w:asciiTheme="minorHAnsi" w:hAnsiTheme="minorHAnsi" w:cstheme="minorHAnsi"/>
          <w:sz w:val="24"/>
          <w:szCs w:val="24"/>
        </w:rPr>
      </w:pPr>
      <w:r w:rsidRPr="0012405A">
        <w:rPr>
          <w:rFonts w:asciiTheme="minorHAnsi" w:hAnsiTheme="minorHAnsi" w:cstheme="minorHAnsi"/>
          <w:b/>
          <w:sz w:val="24"/>
          <w:szCs w:val="24"/>
        </w:rPr>
        <w:t xml:space="preserve">Nota </w:t>
      </w:r>
      <w:r w:rsidR="00CF1316">
        <w:rPr>
          <w:rFonts w:asciiTheme="minorHAnsi" w:hAnsiTheme="minorHAnsi" w:cstheme="minorHAnsi"/>
          <w:b/>
          <w:sz w:val="24"/>
          <w:szCs w:val="24"/>
        </w:rPr>
        <w:t>1</w:t>
      </w:r>
      <w:r w:rsidRPr="0012405A">
        <w:rPr>
          <w:rFonts w:asciiTheme="minorHAnsi" w:hAnsiTheme="minorHAnsi" w:cstheme="minorHAnsi"/>
          <w:sz w:val="24"/>
          <w:szCs w:val="24"/>
        </w:rPr>
        <w:t>: En cada una de las 16 notas de gestión administrativa el ente público deberá poner la nota correspondiente o en su caso la leyenda “Esta nota no le aplica al ente público” y una breve explicación del motivo por el cual no le es aplicable.</w:t>
      </w:r>
    </w:p>
    <w:p w14:paraId="3870A51F" w14:textId="74680D59" w:rsidR="007610BC" w:rsidRPr="0012405A" w:rsidRDefault="007E582E" w:rsidP="00CB41C4">
      <w:pPr>
        <w:pBdr>
          <w:bottom w:val="single" w:sz="12" w:space="1" w:color="auto"/>
        </w:pBdr>
        <w:tabs>
          <w:tab w:val="left" w:leader="underscore" w:pos="9639"/>
        </w:tabs>
        <w:spacing w:after="0" w:line="240" w:lineRule="auto"/>
        <w:jc w:val="both"/>
        <w:rPr>
          <w:rFonts w:cs="Calibri"/>
        </w:rPr>
      </w:pPr>
      <w:r>
        <w:rPr>
          <w:noProof/>
          <w:lang w:eastAsia="es-MX"/>
        </w:rPr>
        <mc:AlternateContent>
          <mc:Choice Requires="wpg">
            <w:drawing>
              <wp:anchor distT="0" distB="0" distL="114300" distR="114300" simplePos="0" relativeHeight="251660288" behindDoc="0" locked="0" layoutInCell="1" allowOverlap="1" wp14:anchorId="3EA47F25" wp14:editId="1B0A1697">
                <wp:simplePos x="0" y="0"/>
                <wp:positionH relativeFrom="margin">
                  <wp:align>center</wp:align>
                </wp:positionH>
                <wp:positionV relativeFrom="paragraph">
                  <wp:posOffset>1238250</wp:posOffset>
                </wp:positionV>
                <wp:extent cx="6591300" cy="476250"/>
                <wp:effectExtent l="0" t="0" r="0" b="0"/>
                <wp:wrapNone/>
                <wp:docPr id="2" name="Grupo 2"/>
                <wp:cNvGraphicFramePr/>
                <a:graphic xmlns:a="http://schemas.openxmlformats.org/drawingml/2006/main">
                  <a:graphicData uri="http://schemas.microsoft.com/office/word/2010/wordprocessingGroup">
                    <wpg:wgp>
                      <wpg:cNvGrpSpPr/>
                      <wpg:grpSpPr>
                        <a:xfrm>
                          <a:off x="0" y="0"/>
                          <a:ext cx="6591300" cy="476250"/>
                          <a:chOff x="0" y="0"/>
                          <a:chExt cx="6591300" cy="476250"/>
                        </a:xfrm>
                      </wpg:grpSpPr>
                      <wps:wsp>
                        <wps:cNvPr id="3" name="Cuadro de texto 3"/>
                        <wps:cNvSpPr txBox="1"/>
                        <wps:spPr>
                          <a:xfrm>
                            <a:off x="0" y="0"/>
                            <a:ext cx="2514600" cy="476250"/>
                          </a:xfrm>
                          <a:prstGeom prst="rect">
                            <a:avLst/>
                          </a:prstGeom>
                          <a:solidFill>
                            <a:schemeClr val="lt1"/>
                          </a:solidFill>
                          <a:ln w="6350">
                            <a:noFill/>
                          </a:ln>
                        </wps:spPr>
                        <wps:txbx>
                          <w:txbxContent>
                            <w:p w14:paraId="5A7D8863" w14:textId="77777777" w:rsidR="007E582E" w:rsidRPr="00AD2B7C" w:rsidRDefault="007E582E" w:rsidP="007E582E">
                              <w:pPr>
                                <w:spacing w:after="0" w:line="240" w:lineRule="auto"/>
                                <w:jc w:val="center"/>
                                <w:rPr>
                                  <w:sz w:val="16"/>
                                  <w:szCs w:val="16"/>
                                </w:rPr>
                              </w:pPr>
                              <w:r w:rsidRPr="00AD2B7C">
                                <w:rPr>
                                  <w:sz w:val="16"/>
                                  <w:szCs w:val="16"/>
                                </w:rPr>
                                <w:t>_</w:t>
                              </w:r>
                              <w:r>
                                <w:rPr>
                                  <w:sz w:val="16"/>
                                  <w:szCs w:val="16"/>
                                </w:rPr>
                                <w:t>______</w:t>
                              </w:r>
                              <w:r w:rsidRPr="00AD2B7C">
                                <w:rPr>
                                  <w:sz w:val="16"/>
                                  <w:szCs w:val="16"/>
                                </w:rPr>
                                <w:t>______________________________________</w:t>
                              </w:r>
                            </w:p>
                            <w:p w14:paraId="1CE61FE6" w14:textId="77777777" w:rsidR="007E582E" w:rsidRPr="00AD2B7C" w:rsidRDefault="007E582E" w:rsidP="007E582E">
                              <w:pPr>
                                <w:spacing w:after="0" w:line="240" w:lineRule="auto"/>
                                <w:jc w:val="center"/>
                                <w:rPr>
                                  <w:sz w:val="16"/>
                                  <w:szCs w:val="16"/>
                                </w:rPr>
                              </w:pPr>
                              <w:r w:rsidRPr="00AD2B7C">
                                <w:rPr>
                                  <w:sz w:val="16"/>
                                  <w:szCs w:val="16"/>
                                </w:rPr>
                                <w:t>MAESTRA ESTHER ANGÉLICA MEDINA RIVERO</w:t>
                              </w:r>
                            </w:p>
                            <w:p w14:paraId="43627D8A" w14:textId="77777777" w:rsidR="007E582E" w:rsidRPr="00AD2B7C" w:rsidRDefault="007E582E" w:rsidP="007E582E">
                              <w:pPr>
                                <w:spacing w:after="0" w:line="240" w:lineRule="auto"/>
                                <w:jc w:val="center"/>
                                <w:rPr>
                                  <w:sz w:val="16"/>
                                  <w:szCs w:val="16"/>
                                </w:rPr>
                              </w:pPr>
                              <w:r w:rsidRPr="00AD2B7C">
                                <w:rPr>
                                  <w:sz w:val="16"/>
                                  <w:szCs w:val="16"/>
                                </w:rPr>
                                <w:t>DIRECTORA GENERAL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uadro de texto 4"/>
                        <wps:cNvSpPr txBox="1"/>
                        <wps:spPr>
                          <a:xfrm>
                            <a:off x="4076700" y="0"/>
                            <a:ext cx="2514600" cy="476250"/>
                          </a:xfrm>
                          <a:prstGeom prst="rect">
                            <a:avLst/>
                          </a:prstGeom>
                          <a:solidFill>
                            <a:schemeClr val="lt1"/>
                          </a:solidFill>
                          <a:ln w="6350">
                            <a:noFill/>
                          </a:ln>
                        </wps:spPr>
                        <wps:txbx>
                          <w:txbxContent>
                            <w:p w14:paraId="54407885" w14:textId="77777777" w:rsidR="007E582E" w:rsidRPr="00AD2B7C" w:rsidRDefault="007E582E" w:rsidP="007E582E">
                              <w:pPr>
                                <w:spacing w:after="0" w:line="240" w:lineRule="auto"/>
                                <w:jc w:val="center"/>
                                <w:rPr>
                                  <w:sz w:val="16"/>
                                  <w:szCs w:val="16"/>
                                </w:rPr>
                              </w:pPr>
                              <w:r w:rsidRPr="00AD2B7C">
                                <w:rPr>
                                  <w:sz w:val="16"/>
                                  <w:szCs w:val="16"/>
                                </w:rPr>
                                <w:t>_</w:t>
                              </w:r>
                              <w:r>
                                <w:rPr>
                                  <w:sz w:val="16"/>
                                  <w:szCs w:val="16"/>
                                </w:rPr>
                                <w:t>______</w:t>
                              </w:r>
                              <w:r w:rsidRPr="00AD2B7C">
                                <w:rPr>
                                  <w:sz w:val="16"/>
                                  <w:szCs w:val="16"/>
                                </w:rPr>
                                <w:t>______________________________________</w:t>
                              </w:r>
                            </w:p>
                            <w:p w14:paraId="485C7BBB" w14:textId="77777777" w:rsidR="007E582E" w:rsidRPr="00AD2B7C" w:rsidRDefault="007E582E" w:rsidP="007E582E">
                              <w:pPr>
                                <w:spacing w:after="0" w:line="240" w:lineRule="auto"/>
                                <w:jc w:val="center"/>
                                <w:rPr>
                                  <w:sz w:val="16"/>
                                  <w:szCs w:val="16"/>
                                </w:rPr>
                              </w:pPr>
                              <w:r>
                                <w:rPr>
                                  <w:sz w:val="16"/>
                                  <w:szCs w:val="16"/>
                                </w:rPr>
                                <w:t>LIC. VÍCTOR HUGO GARCÍA BARRÓN</w:t>
                              </w:r>
                            </w:p>
                            <w:p w14:paraId="1F03809D" w14:textId="77777777" w:rsidR="007E582E" w:rsidRPr="00AD2B7C" w:rsidRDefault="007E582E" w:rsidP="007E582E">
                              <w:pPr>
                                <w:spacing w:after="0" w:line="240" w:lineRule="auto"/>
                                <w:jc w:val="center"/>
                                <w:rPr>
                                  <w:sz w:val="16"/>
                                  <w:szCs w:val="16"/>
                                </w:rPr>
                              </w:pPr>
                              <w:r>
                                <w:rPr>
                                  <w:sz w:val="16"/>
                                  <w:szCs w:val="16"/>
                                </w:rPr>
                                <w:t>DIRECTOR DE ADMINISTRACIÓN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A47F25" id="Grupo 2" o:spid="_x0000_s1026" style="position:absolute;left:0;text-align:left;margin-left:0;margin-top:97.5pt;width:519pt;height:37.5pt;z-index:251660288;mso-position-horizontal:center;mso-position-horizontal-relative:margin" coordsize="65913,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">
                <v:shapetype id="_x0000_t202" coordsize="21600,21600" o:spt="202" path="m,l,21600r21600,l21600,xe">
                  <v:stroke joinstyle="miter"/>
                  <v:path gradientshapeok="t" o:connecttype="rect"/>
                </v:shapetype>
                <v:shape id="Cuadro de texto 3" o:spid="_x0000_s1027" type="#_x0000_t202" style="position:absolute;width:25146;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5A7D8863" w14:textId="77777777" w:rsidR="007E582E" w:rsidRPr="00AD2B7C" w:rsidRDefault="007E582E" w:rsidP="007E582E">
                        <w:pPr>
                          <w:spacing w:after="0" w:line="240" w:lineRule="auto"/>
                          <w:jc w:val="center"/>
                          <w:rPr>
                            <w:sz w:val="16"/>
                            <w:szCs w:val="16"/>
                          </w:rPr>
                        </w:pPr>
                        <w:r w:rsidRPr="00AD2B7C">
                          <w:rPr>
                            <w:sz w:val="16"/>
                            <w:szCs w:val="16"/>
                          </w:rPr>
                          <w:t>_</w:t>
                        </w:r>
                        <w:r>
                          <w:rPr>
                            <w:sz w:val="16"/>
                            <w:szCs w:val="16"/>
                          </w:rPr>
                          <w:t>______</w:t>
                        </w:r>
                        <w:r w:rsidRPr="00AD2B7C">
                          <w:rPr>
                            <w:sz w:val="16"/>
                            <w:szCs w:val="16"/>
                          </w:rPr>
                          <w:t>______________________________________</w:t>
                        </w:r>
                      </w:p>
                      <w:p w14:paraId="1CE61FE6" w14:textId="77777777" w:rsidR="007E582E" w:rsidRPr="00AD2B7C" w:rsidRDefault="007E582E" w:rsidP="007E582E">
                        <w:pPr>
                          <w:spacing w:after="0" w:line="240" w:lineRule="auto"/>
                          <w:jc w:val="center"/>
                          <w:rPr>
                            <w:sz w:val="16"/>
                            <w:szCs w:val="16"/>
                          </w:rPr>
                        </w:pPr>
                        <w:r w:rsidRPr="00AD2B7C">
                          <w:rPr>
                            <w:sz w:val="16"/>
                            <w:szCs w:val="16"/>
                          </w:rPr>
                          <w:t>MAESTRA ESTHER ANGÉLICA MEDINA RIVERO</w:t>
                        </w:r>
                      </w:p>
                      <w:p w14:paraId="43627D8A" w14:textId="77777777" w:rsidR="007E582E" w:rsidRPr="00AD2B7C" w:rsidRDefault="007E582E" w:rsidP="007E582E">
                        <w:pPr>
                          <w:spacing w:after="0" w:line="240" w:lineRule="auto"/>
                          <w:jc w:val="center"/>
                          <w:rPr>
                            <w:sz w:val="16"/>
                            <w:szCs w:val="16"/>
                          </w:rPr>
                        </w:pPr>
                        <w:r w:rsidRPr="00AD2B7C">
                          <w:rPr>
                            <w:sz w:val="16"/>
                            <w:szCs w:val="16"/>
                          </w:rPr>
                          <w:t>DIRECTORA GENERAL</w:t>
                        </w:r>
                      </w:p>
                    </w:txbxContent>
                  </v:textbox>
                </v:shape>
                <v:shape id="Cuadro de texto 4" o:spid="_x0000_s1028" type="#_x0000_t202" style="position:absolute;left:40767;width:25146;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54407885" w14:textId="77777777" w:rsidR="007E582E" w:rsidRPr="00AD2B7C" w:rsidRDefault="007E582E" w:rsidP="007E582E">
                        <w:pPr>
                          <w:spacing w:after="0" w:line="240" w:lineRule="auto"/>
                          <w:jc w:val="center"/>
                          <w:rPr>
                            <w:sz w:val="16"/>
                            <w:szCs w:val="16"/>
                          </w:rPr>
                        </w:pPr>
                        <w:r w:rsidRPr="00AD2B7C">
                          <w:rPr>
                            <w:sz w:val="16"/>
                            <w:szCs w:val="16"/>
                          </w:rPr>
                          <w:t>_</w:t>
                        </w:r>
                        <w:r>
                          <w:rPr>
                            <w:sz w:val="16"/>
                            <w:szCs w:val="16"/>
                          </w:rPr>
                          <w:t>______</w:t>
                        </w:r>
                        <w:r w:rsidRPr="00AD2B7C">
                          <w:rPr>
                            <w:sz w:val="16"/>
                            <w:szCs w:val="16"/>
                          </w:rPr>
                          <w:t>______________________________________</w:t>
                        </w:r>
                      </w:p>
                      <w:p w14:paraId="485C7BBB" w14:textId="77777777" w:rsidR="007E582E" w:rsidRPr="00AD2B7C" w:rsidRDefault="007E582E" w:rsidP="007E582E">
                        <w:pPr>
                          <w:spacing w:after="0" w:line="240" w:lineRule="auto"/>
                          <w:jc w:val="center"/>
                          <w:rPr>
                            <w:sz w:val="16"/>
                            <w:szCs w:val="16"/>
                          </w:rPr>
                        </w:pPr>
                        <w:r>
                          <w:rPr>
                            <w:sz w:val="16"/>
                            <w:szCs w:val="16"/>
                          </w:rPr>
                          <w:t>LIC. VÍCTOR HUGO GARCÍA BARRÓN</w:t>
                        </w:r>
                      </w:p>
                      <w:p w14:paraId="1F03809D" w14:textId="77777777" w:rsidR="007E582E" w:rsidRPr="00AD2B7C" w:rsidRDefault="007E582E" w:rsidP="007E582E">
                        <w:pPr>
                          <w:spacing w:after="0" w:line="240" w:lineRule="auto"/>
                          <w:jc w:val="center"/>
                          <w:rPr>
                            <w:sz w:val="16"/>
                            <w:szCs w:val="16"/>
                          </w:rPr>
                        </w:pPr>
                        <w:r>
                          <w:rPr>
                            <w:sz w:val="16"/>
                            <w:szCs w:val="16"/>
                          </w:rPr>
                          <w:t>DIRECTOR DE ADMINISTRACIÓN</w:t>
                        </w:r>
                      </w:p>
                    </w:txbxContent>
                  </v:textbox>
                </v:shape>
                <w10:wrap anchorx="margin"/>
              </v:group>
            </w:pict>
          </mc:Fallback>
        </mc:AlternateContent>
      </w:r>
    </w:p>
    <w:sectPr w:rsidR="007610BC" w:rsidRPr="0012405A" w:rsidSect="004733A8">
      <w:headerReference w:type="default" r:id="rId13"/>
      <w:footerReference w:type="default" r:id="rId14"/>
      <w:pgSz w:w="12240" w:h="15840" w:code="1"/>
      <w:pgMar w:top="1418" w:right="1134" w:bottom="1134" w:left="1418" w:header="709" w:footer="567" w:gutter="0"/>
      <w:pgNumType w:start="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0E45D" w14:textId="77777777" w:rsidR="00EC4326" w:rsidRDefault="00EC4326" w:rsidP="00E00323">
      <w:pPr>
        <w:spacing w:after="0" w:line="240" w:lineRule="auto"/>
      </w:pPr>
      <w:r>
        <w:separator/>
      </w:r>
    </w:p>
  </w:endnote>
  <w:endnote w:type="continuationSeparator" w:id="0">
    <w:p w14:paraId="0A756A03" w14:textId="77777777" w:rsidR="00EC4326" w:rsidRDefault="00EC4326"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1378E" w14:textId="410798F4" w:rsidR="0012405A" w:rsidRDefault="0012405A">
    <w:pPr>
      <w:pStyle w:val="Piedepgina"/>
      <w:jc w:val="right"/>
    </w:pPr>
  </w:p>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C125E" w14:textId="77777777" w:rsidR="00EC4326" w:rsidRDefault="00EC4326" w:rsidP="00E00323">
      <w:pPr>
        <w:spacing w:after="0" w:line="240" w:lineRule="auto"/>
      </w:pPr>
      <w:r>
        <w:separator/>
      </w:r>
    </w:p>
  </w:footnote>
  <w:footnote w:type="continuationSeparator" w:id="0">
    <w:p w14:paraId="365E9CED" w14:textId="77777777" w:rsidR="00EC4326" w:rsidRDefault="00EC4326"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C548F" w14:textId="5F00D250" w:rsidR="00154BA3" w:rsidRDefault="00F73B54" w:rsidP="00A4610E">
    <w:pPr>
      <w:pStyle w:val="Encabezado"/>
      <w:spacing w:after="0" w:line="240" w:lineRule="auto"/>
      <w:jc w:val="center"/>
    </w:pPr>
    <w:r w:rsidRPr="00F73B54">
      <w:t>Instituto de Alfabetización y Educación Básica para Adulto</w:t>
    </w:r>
    <w:r w:rsidR="00004FE7">
      <w:t>s</w:t>
    </w:r>
  </w:p>
  <w:p w14:paraId="651A4C4F" w14:textId="6B8B052A" w:rsidR="00A4610E" w:rsidRDefault="00F73B54" w:rsidP="00F73B54">
    <w:pPr>
      <w:pStyle w:val="Encabezado"/>
      <w:spacing w:after="0" w:line="240" w:lineRule="auto"/>
      <w:jc w:val="center"/>
    </w:pPr>
    <w:r>
      <w:t>Correspondiente</w:t>
    </w:r>
    <w:r w:rsidR="00A4610E" w:rsidRPr="00A4610E">
      <w:t xml:space="preserve"> </w:t>
    </w:r>
    <w:r w:rsidRPr="00F73B54">
      <w:t xml:space="preserve">del 01 de enero al </w:t>
    </w:r>
    <w:r w:rsidR="000E15B2">
      <w:t>30</w:t>
    </w:r>
    <w:r w:rsidRPr="00F73B54">
      <w:t xml:space="preserve"> de </w:t>
    </w:r>
    <w:r w:rsidR="000E15B2">
      <w:t>junio</w:t>
    </w:r>
    <w:r w:rsidRPr="00F73B54">
      <w:t xml:space="preserve"> de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E76"/>
    <w:rsid w:val="00004FE7"/>
    <w:rsid w:val="00040D4F"/>
    <w:rsid w:val="00084EAE"/>
    <w:rsid w:val="00091CE6"/>
    <w:rsid w:val="000A761E"/>
    <w:rsid w:val="000B7810"/>
    <w:rsid w:val="000C3365"/>
    <w:rsid w:val="000E0D84"/>
    <w:rsid w:val="000E15B2"/>
    <w:rsid w:val="0012405A"/>
    <w:rsid w:val="00154BA3"/>
    <w:rsid w:val="001973A2"/>
    <w:rsid w:val="001C75F2"/>
    <w:rsid w:val="001D2063"/>
    <w:rsid w:val="001D43E9"/>
    <w:rsid w:val="00295925"/>
    <w:rsid w:val="003453CA"/>
    <w:rsid w:val="004146C3"/>
    <w:rsid w:val="00435A87"/>
    <w:rsid w:val="004733A8"/>
    <w:rsid w:val="004A58C8"/>
    <w:rsid w:val="0054701E"/>
    <w:rsid w:val="005578CE"/>
    <w:rsid w:val="005D3E43"/>
    <w:rsid w:val="005E231E"/>
    <w:rsid w:val="00657009"/>
    <w:rsid w:val="00681C79"/>
    <w:rsid w:val="007610BC"/>
    <w:rsid w:val="007714AB"/>
    <w:rsid w:val="007D1E76"/>
    <w:rsid w:val="007D4484"/>
    <w:rsid w:val="007E582E"/>
    <w:rsid w:val="0086459F"/>
    <w:rsid w:val="008C3BB8"/>
    <w:rsid w:val="008E076C"/>
    <w:rsid w:val="0092765C"/>
    <w:rsid w:val="009368B7"/>
    <w:rsid w:val="0093725F"/>
    <w:rsid w:val="00A4610E"/>
    <w:rsid w:val="00A730E0"/>
    <w:rsid w:val="00AA41E5"/>
    <w:rsid w:val="00AB722B"/>
    <w:rsid w:val="00AE1F6A"/>
    <w:rsid w:val="00BC1D88"/>
    <w:rsid w:val="00C97E1E"/>
    <w:rsid w:val="00CB41C4"/>
    <w:rsid w:val="00CF1316"/>
    <w:rsid w:val="00D13C44"/>
    <w:rsid w:val="00D975B1"/>
    <w:rsid w:val="00E00323"/>
    <w:rsid w:val="00E74967"/>
    <w:rsid w:val="00E93F57"/>
    <w:rsid w:val="00EA37F5"/>
    <w:rsid w:val="00EA7915"/>
    <w:rsid w:val="00EC4326"/>
    <w:rsid w:val="00F46719"/>
    <w:rsid w:val="00F54F6F"/>
    <w:rsid w:val="00F73B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F4671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2.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7CE02F0-3187-469C-9973-066EFF0BE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9</Pages>
  <Words>2226</Words>
  <Characters>12245</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14443</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Octavio de Jesus Diaz Gaona</cp:lastModifiedBy>
  <cp:revision>24</cp:revision>
  <cp:lastPrinted>2018-07-17T01:31:00Z</cp:lastPrinted>
  <dcterms:created xsi:type="dcterms:W3CDTF">2017-01-12T05:27:00Z</dcterms:created>
  <dcterms:modified xsi:type="dcterms:W3CDTF">2018-07-17T01:32:00Z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