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E5F20" w14:textId="781B9500" w:rsidR="00FE24BA" w:rsidRPr="00FE24BA" w:rsidRDefault="00FE24BA" w:rsidP="00FE24BA">
      <w:pPr>
        <w:shd w:val="clear" w:color="auto" w:fill="BFBFBF" w:themeFill="background1" w:themeFillShade="BF"/>
        <w:tabs>
          <w:tab w:val="left" w:leader="underscore" w:pos="9639"/>
        </w:tabs>
        <w:spacing w:after="0" w:line="360" w:lineRule="auto"/>
        <w:jc w:val="center"/>
        <w:rPr>
          <w:rStyle w:val="Hipervnculo"/>
          <w:rFonts w:ascii="Arial" w:hAnsi="Arial" w:cs="Arial"/>
          <w:b/>
          <w:sz w:val="20"/>
          <w:szCs w:val="20"/>
          <w:u w:val="none"/>
        </w:rPr>
      </w:pPr>
      <w:r w:rsidRPr="00FE24BA">
        <w:rPr>
          <w:rStyle w:val="Hipervnculo"/>
          <w:rFonts w:ascii="Arial" w:hAnsi="Arial" w:cs="Arial"/>
          <w:b/>
          <w:color w:val="auto"/>
          <w:sz w:val="20"/>
          <w:szCs w:val="20"/>
          <w:u w:val="none"/>
        </w:rPr>
        <w:t>INSTITUTO DE ALFABETIZACIÓN Y EDUCACIÓN BASICA PARA ADULTOS DEL ESTADO DE GTO.</w:t>
      </w:r>
    </w:p>
    <w:p w14:paraId="507776DB" w14:textId="41123C2D" w:rsidR="007D1E76" w:rsidRDefault="00E51E32" w:rsidP="00FE24BA">
      <w:pPr>
        <w:shd w:val="clear" w:color="auto" w:fill="BFBFBF" w:themeFill="background1" w:themeFillShade="BF"/>
        <w:tabs>
          <w:tab w:val="left" w:leader="underscore" w:pos="9639"/>
        </w:tabs>
        <w:spacing w:after="0" w:line="360" w:lineRule="auto"/>
        <w:jc w:val="center"/>
        <w:rPr>
          <w:rStyle w:val="Hipervnculo"/>
          <w:rFonts w:ascii="Arial" w:hAnsi="Arial" w:cs="Arial"/>
          <w:b/>
          <w:color w:val="auto"/>
          <w:sz w:val="20"/>
          <w:szCs w:val="20"/>
          <w:u w:val="none"/>
        </w:rPr>
      </w:pPr>
      <w:hyperlink r:id="rId11" w:history="1">
        <w:r w:rsidR="00FE24BA" w:rsidRPr="00FE24BA">
          <w:rPr>
            <w:rStyle w:val="Hipervnculo"/>
            <w:rFonts w:ascii="Arial" w:hAnsi="Arial" w:cs="Arial"/>
            <w:b/>
            <w:color w:val="auto"/>
            <w:sz w:val="20"/>
            <w:szCs w:val="20"/>
            <w:u w:val="none"/>
          </w:rPr>
          <w:t>Notas de Gestión Administrativa</w:t>
        </w:r>
      </w:hyperlink>
    </w:p>
    <w:p w14:paraId="4AD0DF9D" w14:textId="4200D59B" w:rsidR="009B7DCE" w:rsidRDefault="00FE24BA" w:rsidP="009B7DCE">
      <w:pPr>
        <w:shd w:val="clear" w:color="auto" w:fill="BFBFBF" w:themeFill="background1" w:themeFillShade="BF"/>
        <w:tabs>
          <w:tab w:val="left" w:leader="underscore" w:pos="9639"/>
        </w:tabs>
        <w:spacing w:after="0" w:line="360" w:lineRule="auto"/>
        <w:jc w:val="center"/>
        <w:rPr>
          <w:rFonts w:ascii="Arial" w:hAnsi="Arial" w:cs="Arial"/>
          <w:b/>
          <w:sz w:val="20"/>
          <w:szCs w:val="20"/>
        </w:rPr>
      </w:pPr>
      <w:r w:rsidRPr="00FE24BA">
        <w:rPr>
          <w:rFonts w:ascii="Arial" w:hAnsi="Arial" w:cs="Arial"/>
          <w:b/>
          <w:sz w:val="20"/>
          <w:szCs w:val="20"/>
        </w:rPr>
        <w:t xml:space="preserve">Correspondiente del 1 de </w:t>
      </w:r>
      <w:proofErr w:type="gramStart"/>
      <w:r w:rsidRPr="00FE24BA">
        <w:rPr>
          <w:rFonts w:ascii="Arial" w:hAnsi="Arial" w:cs="Arial"/>
          <w:b/>
          <w:sz w:val="20"/>
          <w:szCs w:val="20"/>
        </w:rPr>
        <w:t>Enero</w:t>
      </w:r>
      <w:proofErr w:type="gramEnd"/>
      <w:r w:rsidRPr="00FE24BA">
        <w:rPr>
          <w:rFonts w:ascii="Arial" w:hAnsi="Arial" w:cs="Arial"/>
          <w:b/>
          <w:sz w:val="20"/>
          <w:szCs w:val="20"/>
        </w:rPr>
        <w:t xml:space="preserve"> al </w:t>
      </w:r>
      <w:r w:rsidR="009B7DCE">
        <w:rPr>
          <w:rFonts w:ascii="Arial" w:hAnsi="Arial" w:cs="Arial"/>
          <w:b/>
          <w:sz w:val="20"/>
          <w:szCs w:val="20"/>
        </w:rPr>
        <w:t>30</w:t>
      </w:r>
      <w:r w:rsidRPr="00FE24BA">
        <w:rPr>
          <w:rFonts w:ascii="Arial" w:hAnsi="Arial" w:cs="Arial"/>
          <w:b/>
          <w:sz w:val="20"/>
          <w:szCs w:val="20"/>
        </w:rPr>
        <w:t xml:space="preserve"> de </w:t>
      </w:r>
      <w:r w:rsidR="00EE32C4">
        <w:rPr>
          <w:rFonts w:ascii="Arial" w:hAnsi="Arial" w:cs="Arial"/>
          <w:b/>
          <w:sz w:val="20"/>
          <w:szCs w:val="20"/>
        </w:rPr>
        <w:t>Septiembre</w:t>
      </w:r>
      <w:r w:rsidRPr="00FE24BA">
        <w:rPr>
          <w:rFonts w:ascii="Arial" w:hAnsi="Arial" w:cs="Arial"/>
          <w:b/>
          <w:sz w:val="20"/>
          <w:szCs w:val="20"/>
        </w:rPr>
        <w:t xml:space="preserve"> de 20</w:t>
      </w:r>
      <w:r w:rsidR="009B7DCE">
        <w:rPr>
          <w:rFonts w:ascii="Arial" w:hAnsi="Arial" w:cs="Arial"/>
          <w:b/>
          <w:sz w:val="20"/>
          <w:szCs w:val="20"/>
        </w:rPr>
        <w:t>20</w:t>
      </w:r>
    </w:p>
    <w:p w14:paraId="11C6DF2D" w14:textId="77777777" w:rsidR="00FE24BA" w:rsidRPr="00FE24BA" w:rsidRDefault="00FE24BA" w:rsidP="00890082">
      <w:pPr>
        <w:tabs>
          <w:tab w:val="left" w:leader="underscore" w:pos="9639"/>
        </w:tabs>
        <w:spacing w:after="0" w:line="240" w:lineRule="auto"/>
        <w:jc w:val="center"/>
        <w:rPr>
          <w:rFonts w:ascii="Arial" w:hAnsi="Arial" w:cs="Arial"/>
          <w:b/>
          <w:sz w:val="20"/>
          <w:szCs w:val="20"/>
        </w:rPr>
      </w:pPr>
    </w:p>
    <w:p w14:paraId="1217A01B" w14:textId="77777777" w:rsidR="007D1E76" w:rsidRPr="00890082" w:rsidRDefault="007D1E76" w:rsidP="00890082">
      <w:pPr>
        <w:tabs>
          <w:tab w:val="left" w:leader="underscore" w:pos="9639"/>
        </w:tabs>
        <w:spacing w:after="0" w:line="240" w:lineRule="auto"/>
        <w:jc w:val="both"/>
        <w:rPr>
          <w:rFonts w:ascii="Arial" w:hAnsi="Arial" w:cs="Arial"/>
          <w:sz w:val="20"/>
          <w:szCs w:val="20"/>
        </w:rPr>
      </w:pPr>
    </w:p>
    <w:p w14:paraId="79E36F9B" w14:textId="77777777" w:rsidR="00185591" w:rsidRPr="00890082" w:rsidRDefault="00185591" w:rsidP="00890082">
      <w:pPr>
        <w:pStyle w:val="Ttulo2"/>
        <w:spacing w:line="240" w:lineRule="auto"/>
        <w:rPr>
          <w:rFonts w:ascii="Arial" w:hAnsi="Arial" w:cs="Arial"/>
          <w:b/>
          <w:color w:val="auto"/>
          <w:sz w:val="20"/>
          <w:szCs w:val="20"/>
        </w:rPr>
      </w:pPr>
      <w:bookmarkStart w:id="0" w:name="_Toc526939477"/>
      <w:bookmarkStart w:id="1" w:name="_Toc526939555"/>
      <w:r w:rsidRPr="00890082">
        <w:rPr>
          <w:rFonts w:ascii="Arial" w:hAnsi="Arial" w:cs="Arial"/>
          <w:b/>
          <w:color w:val="auto"/>
          <w:sz w:val="20"/>
          <w:szCs w:val="20"/>
        </w:rPr>
        <w:t>1. Introducción:</w:t>
      </w:r>
      <w:bookmarkEnd w:id="0"/>
      <w:bookmarkEnd w:id="1"/>
    </w:p>
    <w:p w14:paraId="253D7E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432BC63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890187F" w14:textId="77777777" w:rsidR="00185591" w:rsidRPr="00890082" w:rsidRDefault="00185591" w:rsidP="00890082">
      <w:pPr>
        <w:pStyle w:val="Ttulo2"/>
        <w:spacing w:line="240" w:lineRule="auto"/>
        <w:rPr>
          <w:rFonts w:ascii="Arial" w:hAnsi="Arial" w:cs="Arial"/>
          <w:b/>
          <w:color w:val="auto"/>
          <w:sz w:val="20"/>
          <w:szCs w:val="20"/>
        </w:rPr>
      </w:pPr>
      <w:bookmarkStart w:id="2" w:name="_Toc526939478"/>
      <w:bookmarkStart w:id="3" w:name="_Toc526939556"/>
      <w:r w:rsidRPr="00890082">
        <w:rPr>
          <w:rFonts w:ascii="Arial" w:hAnsi="Arial" w:cs="Arial"/>
          <w:b/>
          <w:color w:val="auto"/>
          <w:sz w:val="20"/>
          <w:szCs w:val="20"/>
        </w:rPr>
        <w:t>2. Describir el panorama Económico y Financiero:</w:t>
      </w:r>
      <w:bookmarkEnd w:id="2"/>
      <w:bookmarkEnd w:id="3"/>
    </w:p>
    <w:p w14:paraId="5B089A0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740AC8D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CC73A44" w14:textId="77777777" w:rsidR="00185591" w:rsidRPr="00890082" w:rsidRDefault="00185591" w:rsidP="00890082">
      <w:pPr>
        <w:pStyle w:val="Ttulo2"/>
        <w:spacing w:line="240" w:lineRule="auto"/>
        <w:rPr>
          <w:rFonts w:ascii="Arial" w:hAnsi="Arial" w:cs="Arial"/>
          <w:b/>
          <w:color w:val="auto"/>
          <w:sz w:val="20"/>
          <w:szCs w:val="20"/>
        </w:rPr>
      </w:pPr>
      <w:bookmarkStart w:id="4" w:name="_Toc526939479"/>
      <w:bookmarkStart w:id="5" w:name="_Toc526939557"/>
      <w:r w:rsidRPr="00890082">
        <w:rPr>
          <w:rFonts w:ascii="Arial" w:hAnsi="Arial" w:cs="Arial"/>
          <w:b/>
          <w:color w:val="auto"/>
          <w:sz w:val="20"/>
          <w:szCs w:val="20"/>
        </w:rPr>
        <w:t>3. Autorización e Historia:</w:t>
      </w:r>
      <w:bookmarkEnd w:id="4"/>
      <w:bookmarkEnd w:id="5"/>
    </w:p>
    <w:p w14:paraId="13CD401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4848CE1D"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07263EB5" w14:textId="1845C950"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614050D6" w14:textId="41FCC74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r w:rsidR="001533DF" w:rsidRPr="00890082">
        <w:rPr>
          <w:rFonts w:ascii="Arial" w:hAnsi="Arial" w:cs="Arial"/>
          <w:sz w:val="20"/>
          <w:szCs w:val="20"/>
        </w:rPr>
        <w:t>.</w:t>
      </w:r>
    </w:p>
    <w:p w14:paraId="7B6A0C9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E71D77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6062FB1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50488B6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A190900" w14:textId="77777777" w:rsidR="00185591" w:rsidRPr="00890082" w:rsidRDefault="00185591" w:rsidP="00890082">
      <w:pPr>
        <w:pStyle w:val="Ttulo2"/>
        <w:spacing w:line="240" w:lineRule="auto"/>
        <w:rPr>
          <w:rFonts w:ascii="Arial" w:hAnsi="Arial" w:cs="Arial"/>
          <w:b/>
          <w:color w:val="auto"/>
          <w:sz w:val="20"/>
          <w:szCs w:val="20"/>
        </w:rPr>
      </w:pPr>
      <w:bookmarkStart w:id="6" w:name="_Toc526939480"/>
      <w:bookmarkStart w:id="7" w:name="_Toc526939558"/>
      <w:r w:rsidRPr="00890082">
        <w:rPr>
          <w:rFonts w:ascii="Arial" w:hAnsi="Arial" w:cs="Arial"/>
          <w:b/>
          <w:color w:val="auto"/>
          <w:sz w:val="20"/>
          <w:szCs w:val="20"/>
        </w:rPr>
        <w:t>4. Organización y Objeto Social:</w:t>
      </w:r>
      <w:bookmarkEnd w:id="6"/>
      <w:bookmarkEnd w:id="7"/>
    </w:p>
    <w:p w14:paraId="58BE5F1B" w14:textId="77777777" w:rsidR="00746E6C" w:rsidRDefault="00746E6C" w:rsidP="00890082">
      <w:pPr>
        <w:tabs>
          <w:tab w:val="left" w:leader="underscore" w:pos="9639"/>
        </w:tabs>
        <w:spacing w:after="0" w:line="240" w:lineRule="auto"/>
        <w:jc w:val="both"/>
        <w:rPr>
          <w:rFonts w:ascii="Arial" w:hAnsi="Arial" w:cs="Arial"/>
          <w:sz w:val="20"/>
          <w:szCs w:val="20"/>
        </w:rPr>
      </w:pPr>
    </w:p>
    <w:p w14:paraId="7005E439" w14:textId="7756D1DF"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31FA45D"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0F3C1957" w14:textId="2C18166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0FA4EB0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44D9763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599BDF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6191188" w14:textId="6E4454B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w:t>
      </w:r>
      <w:r w:rsidR="001533DF" w:rsidRPr="00890082">
        <w:rPr>
          <w:rFonts w:ascii="Arial" w:hAnsi="Arial" w:cs="Arial"/>
          <w:sz w:val="20"/>
          <w:szCs w:val="20"/>
        </w:rPr>
        <w:t>e</w:t>
      </w:r>
      <w:r w:rsidRPr="00890082">
        <w:rPr>
          <w:rFonts w:ascii="Arial" w:hAnsi="Arial" w:cs="Arial"/>
          <w:sz w:val="20"/>
          <w:szCs w:val="20"/>
        </w:rPr>
        <w:t>l sistema educativo no formal, en la modalidad de alfabetización y educación básica, en sus niveles de primaria y secundaria.</w:t>
      </w:r>
    </w:p>
    <w:p w14:paraId="1AC26A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F84E64B" w14:textId="7255CFCD"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18838FBC" w14:textId="2CAEE2E8" w:rsidR="00185591" w:rsidRPr="00890082" w:rsidRDefault="001533DF"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w:t>
      </w:r>
      <w:r w:rsidR="00EE32C4">
        <w:rPr>
          <w:rFonts w:ascii="Arial" w:hAnsi="Arial" w:cs="Arial"/>
          <w:sz w:val="20"/>
          <w:szCs w:val="20"/>
        </w:rPr>
        <w:t>20</w:t>
      </w:r>
      <w:r w:rsidRPr="00890082">
        <w:rPr>
          <w:rFonts w:ascii="Arial" w:hAnsi="Arial" w:cs="Arial"/>
          <w:sz w:val="20"/>
          <w:szCs w:val="20"/>
        </w:rPr>
        <w:t>.</w:t>
      </w:r>
    </w:p>
    <w:p w14:paraId="0A2DD3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B188650" w14:textId="61622BB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16E55B3F" w14:textId="4A331F7C"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Persona Moral sin fines </w:t>
      </w:r>
      <w:r w:rsidR="001533DF" w:rsidRPr="00890082">
        <w:rPr>
          <w:rFonts w:ascii="Arial" w:hAnsi="Arial" w:cs="Arial"/>
          <w:sz w:val="20"/>
          <w:szCs w:val="20"/>
        </w:rPr>
        <w:t>de lucro.</w:t>
      </w:r>
    </w:p>
    <w:p w14:paraId="77EA2B7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D937609" w14:textId="6B4C4045"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w:t>
      </w:r>
      <w:r w:rsidR="001533DF" w:rsidRPr="00890082">
        <w:rPr>
          <w:rFonts w:ascii="Arial" w:hAnsi="Arial" w:cs="Arial"/>
          <w:sz w:val="20"/>
          <w:szCs w:val="20"/>
        </w:rPr>
        <w:t>nsideraciones fiscales del ente</w:t>
      </w:r>
      <w:r w:rsidRPr="00890082">
        <w:rPr>
          <w:rFonts w:ascii="Arial" w:hAnsi="Arial" w:cs="Arial"/>
          <w:sz w:val="20"/>
          <w:szCs w:val="20"/>
        </w:rPr>
        <w:t>.</w:t>
      </w:r>
    </w:p>
    <w:p w14:paraId="4D241B7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459E527B" w14:textId="56BB1D3D" w:rsidR="00CB5B0B" w:rsidRPr="00890082" w:rsidRDefault="00CB5B0B" w:rsidP="00890082">
      <w:pPr>
        <w:tabs>
          <w:tab w:val="left" w:leader="underscore" w:pos="9639"/>
        </w:tabs>
        <w:spacing w:after="0" w:line="240" w:lineRule="auto"/>
        <w:jc w:val="both"/>
        <w:rPr>
          <w:rFonts w:ascii="Arial" w:hAnsi="Arial" w:cs="Arial"/>
          <w:b/>
          <w:sz w:val="20"/>
          <w:szCs w:val="20"/>
        </w:rPr>
      </w:pPr>
    </w:p>
    <w:p w14:paraId="0528F3AF" w14:textId="41FFB032"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0F194463" w14:textId="2DD82939" w:rsidR="00185591" w:rsidRDefault="00185591" w:rsidP="00890082">
      <w:pPr>
        <w:tabs>
          <w:tab w:val="left" w:leader="underscore" w:pos="9639"/>
        </w:tabs>
        <w:spacing w:after="0" w:line="240" w:lineRule="auto"/>
        <w:jc w:val="both"/>
        <w:rPr>
          <w:rFonts w:ascii="Arial" w:hAnsi="Arial" w:cs="Arial"/>
          <w:sz w:val="20"/>
          <w:szCs w:val="20"/>
        </w:rPr>
      </w:pPr>
    </w:p>
    <w:p w14:paraId="58B22AC0" w14:textId="461EE6AF" w:rsidR="00746E6C" w:rsidRDefault="00746E6C" w:rsidP="00890082">
      <w:pPr>
        <w:tabs>
          <w:tab w:val="left" w:leader="underscore" w:pos="9639"/>
        </w:tabs>
        <w:spacing w:after="0" w:line="240" w:lineRule="auto"/>
        <w:jc w:val="both"/>
        <w:rPr>
          <w:rFonts w:ascii="Arial" w:hAnsi="Arial" w:cs="Arial"/>
          <w:sz w:val="20"/>
          <w:szCs w:val="20"/>
        </w:rPr>
      </w:pPr>
    </w:p>
    <w:p w14:paraId="2A84A6BC" w14:textId="3DFD47FF" w:rsidR="00746E6C" w:rsidRDefault="00746E6C" w:rsidP="00890082">
      <w:pPr>
        <w:tabs>
          <w:tab w:val="left" w:leader="underscore" w:pos="9639"/>
        </w:tabs>
        <w:spacing w:after="0" w:line="240" w:lineRule="auto"/>
        <w:jc w:val="both"/>
        <w:rPr>
          <w:rFonts w:ascii="Arial" w:hAnsi="Arial" w:cs="Arial"/>
          <w:sz w:val="20"/>
          <w:szCs w:val="20"/>
        </w:rPr>
      </w:pPr>
    </w:p>
    <w:p w14:paraId="38BFE957" w14:textId="77777777" w:rsidR="00746E6C" w:rsidRPr="00890082" w:rsidRDefault="00746E6C" w:rsidP="00890082">
      <w:pPr>
        <w:tabs>
          <w:tab w:val="left" w:leader="underscore" w:pos="9639"/>
        </w:tabs>
        <w:spacing w:after="0" w:line="240" w:lineRule="auto"/>
        <w:jc w:val="both"/>
        <w:rPr>
          <w:rFonts w:ascii="Arial" w:hAnsi="Arial" w:cs="Arial"/>
          <w:sz w:val="20"/>
          <w:szCs w:val="20"/>
        </w:rPr>
      </w:pPr>
    </w:p>
    <w:p w14:paraId="0FC258DF" w14:textId="77777777" w:rsidR="00746E6C" w:rsidRDefault="00746E6C" w:rsidP="00890082">
      <w:pPr>
        <w:tabs>
          <w:tab w:val="left" w:leader="underscore" w:pos="9639"/>
        </w:tabs>
        <w:spacing w:after="0" w:line="240" w:lineRule="auto"/>
        <w:jc w:val="both"/>
        <w:rPr>
          <w:rFonts w:ascii="Arial" w:hAnsi="Arial" w:cs="Arial"/>
          <w:b/>
          <w:sz w:val="20"/>
          <w:szCs w:val="20"/>
        </w:rPr>
      </w:pPr>
    </w:p>
    <w:p w14:paraId="5C69776F" w14:textId="77777777" w:rsidR="00746E6C" w:rsidRDefault="00746E6C" w:rsidP="00890082">
      <w:pPr>
        <w:tabs>
          <w:tab w:val="left" w:leader="underscore" w:pos="9639"/>
        </w:tabs>
        <w:spacing w:after="0" w:line="240" w:lineRule="auto"/>
        <w:jc w:val="both"/>
        <w:rPr>
          <w:rFonts w:ascii="Arial" w:hAnsi="Arial" w:cs="Arial"/>
          <w:b/>
          <w:sz w:val="20"/>
          <w:szCs w:val="20"/>
        </w:rPr>
      </w:pPr>
    </w:p>
    <w:p w14:paraId="0CC03691" w14:textId="3BBBCB30" w:rsidR="00746E6C" w:rsidRDefault="00746E6C" w:rsidP="00890082">
      <w:pPr>
        <w:tabs>
          <w:tab w:val="left" w:leader="underscore" w:pos="9639"/>
        </w:tabs>
        <w:spacing w:after="0" w:line="240" w:lineRule="auto"/>
        <w:jc w:val="both"/>
        <w:rPr>
          <w:rFonts w:ascii="Arial" w:hAnsi="Arial" w:cs="Arial"/>
          <w:b/>
          <w:sz w:val="20"/>
          <w:szCs w:val="20"/>
        </w:rPr>
      </w:pPr>
    </w:p>
    <w:p w14:paraId="2E6ECCC0" w14:textId="6BB1B332" w:rsidR="00746E6C" w:rsidRDefault="00746E6C" w:rsidP="00890082">
      <w:pPr>
        <w:tabs>
          <w:tab w:val="left" w:leader="underscore" w:pos="9639"/>
        </w:tabs>
        <w:spacing w:after="0" w:line="240" w:lineRule="auto"/>
        <w:jc w:val="both"/>
        <w:rPr>
          <w:rFonts w:ascii="Arial" w:hAnsi="Arial" w:cs="Arial"/>
          <w:b/>
          <w:sz w:val="20"/>
          <w:szCs w:val="20"/>
        </w:rPr>
      </w:pPr>
    </w:p>
    <w:p w14:paraId="1B347004" w14:textId="468FD024" w:rsidR="00746E6C" w:rsidRDefault="00D12DE7" w:rsidP="00890082">
      <w:pPr>
        <w:tabs>
          <w:tab w:val="left" w:leader="underscore" w:pos="9639"/>
        </w:tabs>
        <w:spacing w:after="0" w:line="240" w:lineRule="auto"/>
        <w:jc w:val="both"/>
        <w:rPr>
          <w:rFonts w:ascii="Arial" w:hAnsi="Arial" w:cs="Arial"/>
          <w:b/>
          <w:sz w:val="20"/>
          <w:szCs w:val="20"/>
        </w:rPr>
      </w:pPr>
      <w:r>
        <w:rPr>
          <w:noProof/>
          <w:lang w:eastAsia="es-MX"/>
        </w:rPr>
        <w:lastRenderedPageBreak/>
        <w:drawing>
          <wp:anchor distT="0" distB="0" distL="114300" distR="114300" simplePos="0" relativeHeight="251663360" behindDoc="0" locked="0" layoutInCell="1" allowOverlap="1" wp14:anchorId="1630CF25" wp14:editId="6A643AB6">
            <wp:simplePos x="0" y="0"/>
            <wp:positionH relativeFrom="column">
              <wp:posOffset>-157480</wp:posOffset>
            </wp:positionH>
            <wp:positionV relativeFrom="paragraph">
              <wp:posOffset>11430</wp:posOffset>
            </wp:positionV>
            <wp:extent cx="6554470" cy="2990850"/>
            <wp:effectExtent l="0" t="0" r="0" b="0"/>
            <wp:wrapSquare wrapText="bothSides"/>
            <wp:docPr id="5" name="Imagen 3">
              <a:extLst xmlns:a="http://schemas.openxmlformats.org/drawingml/2006/main">
                <a:ext uri="{FF2B5EF4-FFF2-40B4-BE49-F238E27FC236}">
                  <a16:creationId xmlns:a16="http://schemas.microsoft.com/office/drawing/2014/main" id="{00000000-0008-0000-0F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0000000-0008-0000-0F00-0000040000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554470" cy="2990850"/>
                    </a:xfrm>
                    <a:prstGeom prst="rect">
                      <a:avLst/>
                    </a:prstGeom>
                  </pic:spPr>
                </pic:pic>
              </a:graphicData>
            </a:graphic>
            <wp14:sizeRelH relativeFrom="page">
              <wp14:pctWidth>0</wp14:pctWidth>
            </wp14:sizeRelH>
            <wp14:sizeRelV relativeFrom="page">
              <wp14:pctHeight>0</wp14:pctHeight>
            </wp14:sizeRelV>
          </wp:anchor>
        </w:drawing>
      </w:r>
    </w:p>
    <w:p w14:paraId="494373BC" w14:textId="6523BA97" w:rsidR="00746E6C" w:rsidRDefault="00746E6C" w:rsidP="00890082">
      <w:pPr>
        <w:tabs>
          <w:tab w:val="left" w:leader="underscore" w:pos="9639"/>
        </w:tabs>
        <w:spacing w:after="0" w:line="240" w:lineRule="auto"/>
        <w:jc w:val="both"/>
        <w:rPr>
          <w:rFonts w:ascii="Arial" w:hAnsi="Arial" w:cs="Arial"/>
          <w:b/>
          <w:sz w:val="20"/>
          <w:szCs w:val="20"/>
        </w:rPr>
      </w:pPr>
    </w:p>
    <w:p w14:paraId="4AB5303F" w14:textId="1C816CD5"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408B40F" w14:textId="37AA27B8"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ED5AAA5" w14:textId="1CDB9BB6" w:rsidR="00185591" w:rsidRPr="00890082" w:rsidRDefault="00185591" w:rsidP="00890082">
      <w:pPr>
        <w:tabs>
          <w:tab w:val="left" w:leader="underscore" w:pos="9639"/>
        </w:tabs>
        <w:spacing w:after="0" w:line="240" w:lineRule="auto"/>
        <w:jc w:val="both"/>
        <w:rPr>
          <w:rFonts w:ascii="Arial" w:hAnsi="Arial" w:cs="Arial"/>
          <w:sz w:val="20"/>
          <w:szCs w:val="20"/>
        </w:rPr>
      </w:pPr>
    </w:p>
    <w:p w14:paraId="56004F30" w14:textId="173B8593" w:rsidR="00185591" w:rsidRPr="00890082" w:rsidRDefault="00185591" w:rsidP="00890082">
      <w:pPr>
        <w:pStyle w:val="Ttulo2"/>
        <w:spacing w:line="240" w:lineRule="auto"/>
        <w:rPr>
          <w:rFonts w:ascii="Arial" w:hAnsi="Arial" w:cs="Arial"/>
          <w:b/>
          <w:color w:val="auto"/>
          <w:sz w:val="20"/>
          <w:szCs w:val="20"/>
        </w:rPr>
      </w:pPr>
      <w:bookmarkStart w:id="8" w:name="_Toc526939481"/>
      <w:bookmarkStart w:id="9" w:name="_Toc526939559"/>
      <w:r w:rsidRPr="00890082">
        <w:rPr>
          <w:rFonts w:ascii="Arial" w:hAnsi="Arial" w:cs="Arial"/>
          <w:b/>
          <w:color w:val="auto"/>
          <w:sz w:val="20"/>
          <w:szCs w:val="20"/>
        </w:rPr>
        <w:t>5. Bases de Preparación de los Estados Financieros:</w:t>
      </w:r>
      <w:bookmarkEnd w:id="8"/>
      <w:bookmarkEnd w:id="9"/>
    </w:p>
    <w:p w14:paraId="4DB3E140" w14:textId="77777777" w:rsidR="00746E6C" w:rsidRDefault="00746E6C" w:rsidP="00890082">
      <w:pPr>
        <w:tabs>
          <w:tab w:val="left" w:leader="underscore" w:pos="9639"/>
        </w:tabs>
        <w:spacing w:after="0" w:line="240" w:lineRule="auto"/>
        <w:jc w:val="both"/>
        <w:rPr>
          <w:rFonts w:ascii="Arial" w:hAnsi="Arial" w:cs="Arial"/>
          <w:sz w:val="20"/>
          <w:szCs w:val="20"/>
        </w:rPr>
      </w:pPr>
    </w:p>
    <w:p w14:paraId="64EAB6B5" w14:textId="3942AB56"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B7028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8CF96A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0ED3C683" w14:textId="77777777" w:rsidR="00185591" w:rsidRPr="00890082" w:rsidRDefault="00185591" w:rsidP="00890082">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6D733F6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953DB2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73D58F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789F74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Postulados básicos.</w:t>
      </w:r>
    </w:p>
    <w:p w14:paraId="52DF736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15BC4E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89DEDD9" w14:textId="50447CFD"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Normatividad supletoria. </w:t>
      </w:r>
    </w:p>
    <w:p w14:paraId="7DBA511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543794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891797C" w14:textId="737C8269"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Para las entidades que por primera vez estén</w:t>
      </w:r>
      <w:r w:rsidR="00332D18" w:rsidRPr="00890082">
        <w:rPr>
          <w:rFonts w:ascii="Arial" w:hAnsi="Arial" w:cs="Arial"/>
          <w:sz w:val="20"/>
          <w:szCs w:val="20"/>
        </w:rPr>
        <w:t xml:space="preserve"> implementando </w:t>
      </w:r>
      <w:r w:rsidR="00CB5B0B" w:rsidRPr="00890082">
        <w:rPr>
          <w:rFonts w:ascii="Arial" w:hAnsi="Arial" w:cs="Arial"/>
          <w:sz w:val="20"/>
          <w:szCs w:val="20"/>
        </w:rPr>
        <w:t>la base devengada</w:t>
      </w:r>
      <w:r w:rsidRPr="00890082">
        <w:rPr>
          <w:rFonts w:ascii="Arial" w:hAnsi="Arial" w:cs="Arial"/>
          <w:sz w:val="20"/>
          <w:szCs w:val="20"/>
        </w:rPr>
        <w:t xml:space="preserve"> de acuerdo a la Ley de Contabilidad, deberán:</w:t>
      </w:r>
    </w:p>
    <w:p w14:paraId="01A13085" w14:textId="58754F46" w:rsidR="00185591"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Revelar las nuevas políticas de reconocimiento:</w:t>
      </w:r>
    </w:p>
    <w:p w14:paraId="1FCF1012" w14:textId="492B0A23" w:rsidR="00185591"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Plan de implementación:</w:t>
      </w:r>
    </w:p>
    <w:p w14:paraId="735D39CE" w14:textId="77777777" w:rsidR="00332D18"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lastRenderedPageBreak/>
        <w:t>Revelar los cambios en las políticas, la clasificación y medición de las mismas, así como su impacto en la información financiera:</w:t>
      </w:r>
    </w:p>
    <w:p w14:paraId="04ADEC48" w14:textId="2A46A60E" w:rsidR="00185591" w:rsidRPr="00890082" w:rsidRDefault="00185591" w:rsidP="00890082">
      <w:pPr>
        <w:pStyle w:val="Prrafodelista"/>
        <w:tabs>
          <w:tab w:val="left" w:leader="underscore" w:pos="9639"/>
        </w:tabs>
        <w:spacing w:after="0" w:line="240" w:lineRule="auto"/>
        <w:ind w:left="360"/>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4E68B9AC" w14:textId="77777777" w:rsidR="00B317E0" w:rsidRPr="00890082" w:rsidRDefault="00B317E0" w:rsidP="00890082">
      <w:pPr>
        <w:tabs>
          <w:tab w:val="left" w:leader="underscore" w:pos="9639"/>
        </w:tabs>
        <w:spacing w:after="0" w:line="240" w:lineRule="auto"/>
        <w:jc w:val="both"/>
        <w:rPr>
          <w:rFonts w:ascii="Arial" w:hAnsi="Arial" w:cs="Arial"/>
          <w:sz w:val="20"/>
          <w:szCs w:val="20"/>
        </w:rPr>
      </w:pPr>
    </w:p>
    <w:p w14:paraId="162E373A" w14:textId="77777777" w:rsidR="00185591" w:rsidRPr="00890082" w:rsidRDefault="00185591" w:rsidP="00890082">
      <w:pPr>
        <w:pStyle w:val="Ttulo2"/>
        <w:spacing w:line="240" w:lineRule="auto"/>
        <w:rPr>
          <w:rFonts w:ascii="Arial" w:hAnsi="Arial" w:cs="Arial"/>
          <w:b/>
          <w:sz w:val="20"/>
          <w:szCs w:val="20"/>
        </w:rPr>
      </w:pPr>
      <w:bookmarkStart w:id="10" w:name="_Toc526939482"/>
      <w:bookmarkStart w:id="11" w:name="_Toc526939560"/>
      <w:r w:rsidRPr="00890082">
        <w:rPr>
          <w:rFonts w:ascii="Arial" w:hAnsi="Arial" w:cs="Arial"/>
          <w:b/>
          <w:color w:val="auto"/>
          <w:sz w:val="20"/>
          <w:szCs w:val="20"/>
        </w:rPr>
        <w:t>6. Políticas de Contabilidad Significativas:</w:t>
      </w:r>
      <w:bookmarkEnd w:id="10"/>
      <w:bookmarkEnd w:id="11"/>
    </w:p>
    <w:p w14:paraId="772D64D1" w14:textId="77777777" w:rsidR="00746E6C" w:rsidRDefault="00746E6C" w:rsidP="00890082">
      <w:pPr>
        <w:tabs>
          <w:tab w:val="left" w:leader="underscore" w:pos="9639"/>
        </w:tabs>
        <w:spacing w:after="0" w:line="240" w:lineRule="auto"/>
        <w:jc w:val="both"/>
        <w:rPr>
          <w:rFonts w:ascii="Arial" w:hAnsi="Arial" w:cs="Arial"/>
          <w:sz w:val="20"/>
          <w:szCs w:val="20"/>
        </w:rPr>
      </w:pPr>
    </w:p>
    <w:p w14:paraId="30E56C8F" w14:textId="08D53A62"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46F1CDE7"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6C827147" w14:textId="4302368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6340ADF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35FFD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48F1C5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113ECA5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0E6115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33783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2296BDE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BFF1E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54401C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D061B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E6BD4A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9CA0985" w14:textId="0A4075B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00332D18" w:rsidRPr="00890082">
        <w:rPr>
          <w:rFonts w:ascii="Arial" w:hAnsi="Arial" w:cs="Arial"/>
          <w:sz w:val="20"/>
          <w:szCs w:val="20"/>
        </w:rPr>
        <w:t xml:space="preserve"> Beneficios a empleados</w:t>
      </w:r>
      <w:r w:rsidRPr="00890082">
        <w:rPr>
          <w:rFonts w:ascii="Arial" w:hAnsi="Arial" w:cs="Arial"/>
          <w:sz w:val="20"/>
          <w:szCs w:val="20"/>
        </w:rPr>
        <w:t>:</w:t>
      </w:r>
    </w:p>
    <w:p w14:paraId="06DC210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5EB46E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E0D064E" w14:textId="63E19DBA"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04B7C31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BCBA51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E8A23FA" w14:textId="718650DA"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0492EA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33B826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D056E1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045D8B07" w14:textId="25D957D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r w:rsidR="00332D18" w:rsidRPr="00890082">
        <w:rPr>
          <w:rFonts w:ascii="Arial" w:hAnsi="Arial" w:cs="Arial"/>
          <w:sz w:val="20"/>
          <w:szCs w:val="20"/>
        </w:rPr>
        <w:t>.</w:t>
      </w:r>
    </w:p>
    <w:p w14:paraId="13AB4C36" w14:textId="0CA1F74C" w:rsidR="00185591" w:rsidRPr="00890082" w:rsidRDefault="00185591" w:rsidP="00890082">
      <w:pPr>
        <w:tabs>
          <w:tab w:val="left" w:leader="underscore" w:pos="9639"/>
        </w:tabs>
        <w:spacing w:after="0" w:line="240" w:lineRule="auto"/>
        <w:jc w:val="both"/>
        <w:rPr>
          <w:rFonts w:ascii="Arial" w:hAnsi="Arial" w:cs="Arial"/>
          <w:sz w:val="20"/>
          <w:szCs w:val="20"/>
        </w:rPr>
      </w:pPr>
    </w:p>
    <w:p w14:paraId="2D975DBA" w14:textId="3984CB59"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22F385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7826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F31D5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35E0F83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2A03AD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7FF100C" w14:textId="77777777" w:rsidR="00185591" w:rsidRPr="00890082" w:rsidRDefault="00185591" w:rsidP="00890082">
      <w:pPr>
        <w:pStyle w:val="Ttulo2"/>
        <w:spacing w:line="240" w:lineRule="auto"/>
        <w:rPr>
          <w:rFonts w:ascii="Arial" w:hAnsi="Arial" w:cs="Arial"/>
          <w:b/>
          <w:color w:val="auto"/>
          <w:sz w:val="20"/>
          <w:szCs w:val="20"/>
        </w:rPr>
      </w:pPr>
      <w:bookmarkStart w:id="12" w:name="_Toc526939483"/>
      <w:bookmarkStart w:id="13" w:name="_Toc526939561"/>
      <w:r w:rsidRPr="00890082">
        <w:rPr>
          <w:rFonts w:ascii="Arial" w:hAnsi="Arial" w:cs="Arial"/>
          <w:b/>
          <w:color w:val="auto"/>
          <w:sz w:val="20"/>
          <w:szCs w:val="20"/>
        </w:rPr>
        <w:t>7. Posición en Moneda Extranjera y Protección por Riesgo Cambiario:</w:t>
      </w:r>
      <w:bookmarkEnd w:id="12"/>
      <w:bookmarkEnd w:id="13"/>
    </w:p>
    <w:p w14:paraId="3D27CD5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AFE2E3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440E8F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09367A3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FC519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FD23EF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2FC60C9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BDD5FD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6B3497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3715820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F2A9B7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09BECC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d)</w:t>
      </w:r>
      <w:r w:rsidRPr="00890082">
        <w:rPr>
          <w:rFonts w:ascii="Arial" w:hAnsi="Arial" w:cs="Arial"/>
          <w:sz w:val="20"/>
          <w:szCs w:val="20"/>
        </w:rPr>
        <w:t xml:space="preserve"> Tipo de cambio:</w:t>
      </w:r>
    </w:p>
    <w:p w14:paraId="68D7EE2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D92AA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C4667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240F4F0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570F9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8FDE41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3F24A7F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EAD1FE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2AD0607" w14:textId="77777777" w:rsidR="00185591" w:rsidRPr="00890082" w:rsidRDefault="00185591" w:rsidP="00890082">
      <w:pPr>
        <w:pStyle w:val="Ttulo2"/>
        <w:spacing w:line="240" w:lineRule="auto"/>
        <w:rPr>
          <w:rFonts w:ascii="Arial" w:hAnsi="Arial" w:cs="Arial"/>
          <w:b/>
          <w:color w:val="auto"/>
          <w:sz w:val="20"/>
          <w:szCs w:val="20"/>
        </w:rPr>
      </w:pPr>
      <w:bookmarkStart w:id="14" w:name="_Toc526939484"/>
      <w:bookmarkStart w:id="15" w:name="_Toc526939562"/>
      <w:r w:rsidRPr="00890082">
        <w:rPr>
          <w:rFonts w:ascii="Arial" w:hAnsi="Arial" w:cs="Arial"/>
          <w:b/>
          <w:color w:val="auto"/>
          <w:sz w:val="20"/>
          <w:szCs w:val="20"/>
        </w:rPr>
        <w:t>8. Reporte Analítico del Activo:</w:t>
      </w:r>
      <w:bookmarkEnd w:id="14"/>
      <w:bookmarkEnd w:id="15"/>
    </w:p>
    <w:p w14:paraId="3C317B61" w14:textId="77777777" w:rsidR="00746E6C" w:rsidRDefault="00746E6C" w:rsidP="00890082">
      <w:pPr>
        <w:tabs>
          <w:tab w:val="left" w:leader="underscore" w:pos="9639"/>
        </w:tabs>
        <w:spacing w:after="0" w:line="240" w:lineRule="auto"/>
        <w:jc w:val="both"/>
        <w:rPr>
          <w:rFonts w:ascii="Arial" w:hAnsi="Arial" w:cs="Arial"/>
          <w:sz w:val="20"/>
          <w:szCs w:val="20"/>
        </w:rPr>
      </w:pPr>
    </w:p>
    <w:p w14:paraId="446DB911" w14:textId="23818E0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61882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8B05AB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094FA9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E5D6FA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19157D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2FE3F52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574194E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9FABF7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7390AFC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B4DDF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B4BAE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017400A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A499F0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5665DE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532E53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358292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82EE79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1A77C82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046456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2E153F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95EF2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A8A744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C9B250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66E84C9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8CF2E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F49D2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0E1ACD5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544FE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32E4DB5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2B7007" w14:textId="77777777" w:rsidR="00890082" w:rsidRPr="00890082" w:rsidRDefault="00890082" w:rsidP="00890082">
      <w:pPr>
        <w:tabs>
          <w:tab w:val="left" w:leader="underscore" w:pos="9639"/>
        </w:tabs>
        <w:spacing w:after="0" w:line="240" w:lineRule="auto"/>
        <w:jc w:val="both"/>
        <w:rPr>
          <w:rFonts w:ascii="Arial" w:hAnsi="Arial" w:cs="Arial"/>
          <w:sz w:val="20"/>
          <w:szCs w:val="20"/>
        </w:rPr>
      </w:pPr>
    </w:p>
    <w:p w14:paraId="307BC06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169158E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10C912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A2A3D7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018501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694B4D2" w14:textId="515708DC" w:rsidR="00185591" w:rsidRDefault="00185591" w:rsidP="00890082">
      <w:pPr>
        <w:tabs>
          <w:tab w:val="left" w:leader="underscore" w:pos="9639"/>
        </w:tabs>
        <w:spacing w:after="0" w:line="240" w:lineRule="auto"/>
        <w:jc w:val="both"/>
        <w:rPr>
          <w:rFonts w:ascii="Arial" w:hAnsi="Arial" w:cs="Arial"/>
          <w:sz w:val="20"/>
          <w:szCs w:val="20"/>
        </w:rPr>
      </w:pPr>
    </w:p>
    <w:p w14:paraId="12FBCAD9" w14:textId="77777777" w:rsidR="00746E6C" w:rsidRPr="00890082" w:rsidRDefault="00746E6C" w:rsidP="00890082">
      <w:pPr>
        <w:tabs>
          <w:tab w:val="left" w:leader="underscore" w:pos="9639"/>
        </w:tabs>
        <w:spacing w:after="0" w:line="240" w:lineRule="auto"/>
        <w:jc w:val="both"/>
        <w:rPr>
          <w:rFonts w:ascii="Arial" w:hAnsi="Arial" w:cs="Arial"/>
          <w:sz w:val="20"/>
          <w:szCs w:val="20"/>
        </w:rPr>
      </w:pPr>
    </w:p>
    <w:p w14:paraId="71E9D0A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1F67F5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880235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6D9A32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2655702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lastRenderedPageBreak/>
        <w:t>Esta nota no le aplica al ente público</w:t>
      </w:r>
    </w:p>
    <w:p w14:paraId="36BD5A1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7109F13" w14:textId="77777777" w:rsidR="00185591" w:rsidRPr="00890082" w:rsidRDefault="00185591" w:rsidP="00890082">
      <w:pPr>
        <w:pStyle w:val="Ttulo2"/>
        <w:spacing w:line="240" w:lineRule="auto"/>
        <w:rPr>
          <w:rFonts w:ascii="Arial" w:hAnsi="Arial" w:cs="Arial"/>
          <w:b/>
          <w:color w:val="auto"/>
          <w:sz w:val="20"/>
          <w:szCs w:val="20"/>
        </w:rPr>
      </w:pPr>
      <w:bookmarkStart w:id="16" w:name="_Toc526939485"/>
      <w:bookmarkStart w:id="17" w:name="_Toc526939563"/>
      <w:r w:rsidRPr="00890082">
        <w:rPr>
          <w:rFonts w:ascii="Arial" w:hAnsi="Arial" w:cs="Arial"/>
          <w:b/>
          <w:color w:val="auto"/>
          <w:sz w:val="20"/>
          <w:szCs w:val="20"/>
        </w:rPr>
        <w:t>9. Fideicomisos, Mandatos y Análogos:</w:t>
      </w:r>
      <w:bookmarkEnd w:id="16"/>
      <w:bookmarkEnd w:id="17"/>
    </w:p>
    <w:p w14:paraId="784579D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1C6059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768345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33ADD99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835CD5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31286C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8C843E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E29C3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18F9789" w14:textId="77777777" w:rsidR="00185591" w:rsidRPr="00890082" w:rsidRDefault="00185591" w:rsidP="00890082">
      <w:pPr>
        <w:pStyle w:val="Ttulo2"/>
        <w:spacing w:line="240" w:lineRule="auto"/>
        <w:rPr>
          <w:rFonts w:ascii="Arial" w:hAnsi="Arial" w:cs="Arial"/>
          <w:b/>
          <w:color w:val="auto"/>
          <w:sz w:val="20"/>
          <w:szCs w:val="20"/>
        </w:rPr>
      </w:pPr>
      <w:bookmarkStart w:id="18" w:name="_Toc526939486"/>
      <w:bookmarkStart w:id="19" w:name="_Toc526939564"/>
      <w:r w:rsidRPr="00890082">
        <w:rPr>
          <w:rFonts w:ascii="Arial" w:hAnsi="Arial" w:cs="Arial"/>
          <w:b/>
          <w:color w:val="auto"/>
          <w:sz w:val="20"/>
          <w:szCs w:val="20"/>
        </w:rPr>
        <w:t>10. Reporte de la Recaudación:</w:t>
      </w:r>
      <w:bookmarkEnd w:id="18"/>
      <w:bookmarkEnd w:id="19"/>
    </w:p>
    <w:p w14:paraId="3CB54D6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266E16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FE0F6D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46B781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9EA00B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512A2C7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9F8D61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A3998FB" w14:textId="77777777" w:rsidR="00185591" w:rsidRPr="00890082" w:rsidRDefault="00185591" w:rsidP="00890082">
      <w:pPr>
        <w:pStyle w:val="Ttulo2"/>
        <w:spacing w:line="240" w:lineRule="auto"/>
        <w:rPr>
          <w:rFonts w:ascii="Arial" w:hAnsi="Arial" w:cs="Arial"/>
          <w:b/>
          <w:color w:val="auto"/>
          <w:sz w:val="20"/>
          <w:szCs w:val="20"/>
        </w:rPr>
      </w:pPr>
      <w:bookmarkStart w:id="20" w:name="_Toc526939487"/>
      <w:bookmarkStart w:id="21" w:name="_Toc526939565"/>
      <w:r w:rsidRPr="00890082">
        <w:rPr>
          <w:rFonts w:ascii="Arial" w:hAnsi="Arial" w:cs="Arial"/>
          <w:b/>
          <w:color w:val="auto"/>
          <w:sz w:val="20"/>
          <w:szCs w:val="20"/>
        </w:rPr>
        <w:t>11. Información sobre la Deuda y el Reporte Analítico de la Deuda:</w:t>
      </w:r>
      <w:bookmarkEnd w:id="20"/>
      <w:bookmarkEnd w:id="21"/>
    </w:p>
    <w:p w14:paraId="4EAE953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AA0775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190F1C3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3B990F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30FB35A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30467DD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B55AA92" w14:textId="77777777" w:rsidR="00185591" w:rsidRPr="00890082" w:rsidRDefault="00185591" w:rsidP="00890082">
      <w:pPr>
        <w:pStyle w:val="Ttulo2"/>
        <w:spacing w:line="240" w:lineRule="auto"/>
        <w:rPr>
          <w:rFonts w:ascii="Arial" w:hAnsi="Arial" w:cs="Arial"/>
          <w:b/>
          <w:color w:val="auto"/>
          <w:sz w:val="20"/>
          <w:szCs w:val="20"/>
        </w:rPr>
      </w:pPr>
      <w:bookmarkStart w:id="22" w:name="_Toc526939488"/>
      <w:bookmarkStart w:id="23" w:name="_Toc526939566"/>
      <w:r w:rsidRPr="00890082">
        <w:rPr>
          <w:rFonts w:ascii="Arial" w:hAnsi="Arial" w:cs="Arial"/>
          <w:b/>
          <w:color w:val="auto"/>
          <w:sz w:val="20"/>
          <w:szCs w:val="20"/>
        </w:rPr>
        <w:t>12. Calificaciones otorgadas:</w:t>
      </w:r>
      <w:bookmarkEnd w:id="22"/>
      <w:bookmarkEnd w:id="23"/>
    </w:p>
    <w:p w14:paraId="27216CF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485D6E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3626F1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24CAC3C" w14:textId="77777777" w:rsidR="00185591" w:rsidRPr="00890082" w:rsidRDefault="00185591" w:rsidP="00890082">
      <w:pPr>
        <w:pStyle w:val="Ttulo2"/>
        <w:spacing w:line="240" w:lineRule="auto"/>
        <w:rPr>
          <w:rFonts w:ascii="Arial" w:hAnsi="Arial" w:cs="Arial"/>
          <w:b/>
          <w:color w:val="auto"/>
          <w:sz w:val="20"/>
          <w:szCs w:val="20"/>
        </w:rPr>
      </w:pPr>
      <w:bookmarkStart w:id="24" w:name="_Toc526939489"/>
      <w:bookmarkStart w:id="25" w:name="_Toc526939567"/>
      <w:r w:rsidRPr="00890082">
        <w:rPr>
          <w:rFonts w:ascii="Arial" w:hAnsi="Arial" w:cs="Arial"/>
          <w:b/>
          <w:color w:val="auto"/>
          <w:sz w:val="20"/>
          <w:szCs w:val="20"/>
        </w:rPr>
        <w:t>13. Proceso de Mejora:</w:t>
      </w:r>
      <w:bookmarkEnd w:id="24"/>
      <w:bookmarkEnd w:id="25"/>
    </w:p>
    <w:p w14:paraId="19AF6E1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0A95282B"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3581C6B9" w14:textId="7A46D638"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4EB1881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BBEAEE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D479D0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2F5F93E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0B9922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A29CE51" w14:textId="77777777" w:rsidR="00185591" w:rsidRPr="00890082" w:rsidRDefault="00185591" w:rsidP="00890082">
      <w:pPr>
        <w:pStyle w:val="Ttulo2"/>
        <w:spacing w:line="240" w:lineRule="auto"/>
        <w:rPr>
          <w:rFonts w:ascii="Arial" w:hAnsi="Arial" w:cs="Arial"/>
          <w:b/>
          <w:color w:val="auto"/>
          <w:sz w:val="20"/>
          <w:szCs w:val="20"/>
        </w:rPr>
      </w:pPr>
      <w:bookmarkStart w:id="26" w:name="_Toc526939490"/>
      <w:bookmarkStart w:id="27" w:name="_Toc526939568"/>
      <w:r w:rsidRPr="00890082">
        <w:rPr>
          <w:rFonts w:ascii="Arial" w:hAnsi="Arial" w:cs="Arial"/>
          <w:b/>
          <w:color w:val="auto"/>
          <w:sz w:val="20"/>
          <w:szCs w:val="20"/>
        </w:rPr>
        <w:t>14. Información por Segmentos:</w:t>
      </w:r>
      <w:bookmarkEnd w:id="26"/>
      <w:bookmarkEnd w:id="27"/>
    </w:p>
    <w:p w14:paraId="171401A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12B7D58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31863A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7C913D" w14:textId="77777777" w:rsidR="00185591" w:rsidRPr="00890082" w:rsidRDefault="00185591" w:rsidP="00890082">
      <w:pPr>
        <w:pStyle w:val="Ttulo2"/>
        <w:spacing w:line="240" w:lineRule="auto"/>
        <w:rPr>
          <w:rFonts w:ascii="Arial" w:hAnsi="Arial" w:cs="Arial"/>
          <w:b/>
          <w:color w:val="auto"/>
          <w:sz w:val="20"/>
          <w:szCs w:val="20"/>
        </w:rPr>
      </w:pPr>
      <w:bookmarkStart w:id="28" w:name="_Toc526939491"/>
      <w:bookmarkStart w:id="29" w:name="_Toc526939569"/>
      <w:r w:rsidRPr="00890082">
        <w:rPr>
          <w:rFonts w:ascii="Arial" w:hAnsi="Arial" w:cs="Arial"/>
          <w:b/>
          <w:color w:val="auto"/>
          <w:sz w:val="20"/>
          <w:szCs w:val="20"/>
        </w:rPr>
        <w:lastRenderedPageBreak/>
        <w:t>15. Eventos Posteriores al Cierre:</w:t>
      </w:r>
      <w:bookmarkEnd w:id="28"/>
      <w:bookmarkEnd w:id="29"/>
    </w:p>
    <w:p w14:paraId="2632235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C83AABB" w14:textId="77777777" w:rsidR="00185591" w:rsidRPr="00890082" w:rsidRDefault="00185591" w:rsidP="00890082">
      <w:pPr>
        <w:pStyle w:val="Ttulo2"/>
        <w:spacing w:line="240" w:lineRule="auto"/>
        <w:rPr>
          <w:rFonts w:ascii="Arial" w:hAnsi="Arial" w:cs="Arial"/>
          <w:b/>
          <w:color w:val="auto"/>
          <w:sz w:val="20"/>
          <w:szCs w:val="20"/>
        </w:rPr>
      </w:pPr>
      <w:bookmarkStart w:id="30" w:name="_Toc526939492"/>
      <w:bookmarkStart w:id="31" w:name="_Toc526939570"/>
      <w:r w:rsidRPr="00890082">
        <w:rPr>
          <w:rFonts w:ascii="Arial" w:hAnsi="Arial" w:cs="Arial"/>
          <w:b/>
          <w:color w:val="auto"/>
          <w:sz w:val="20"/>
          <w:szCs w:val="20"/>
        </w:rPr>
        <w:t>16. Partes Relacionadas:</w:t>
      </w:r>
      <w:bookmarkEnd w:id="30"/>
      <w:bookmarkEnd w:id="31"/>
    </w:p>
    <w:p w14:paraId="4CFF210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72A3D0A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1897EB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2CE6A9F" w14:textId="77777777" w:rsidR="00185591" w:rsidRPr="00890082" w:rsidRDefault="00185591" w:rsidP="00890082">
      <w:pPr>
        <w:pStyle w:val="Ttulo2"/>
        <w:spacing w:line="240" w:lineRule="auto"/>
        <w:rPr>
          <w:rFonts w:ascii="Arial" w:hAnsi="Arial" w:cs="Arial"/>
          <w:b/>
          <w:color w:val="auto"/>
          <w:sz w:val="20"/>
          <w:szCs w:val="20"/>
        </w:rPr>
      </w:pPr>
      <w:bookmarkStart w:id="32" w:name="_Toc526939493"/>
      <w:bookmarkStart w:id="33" w:name="_Toc526939571"/>
      <w:r w:rsidRPr="00890082">
        <w:rPr>
          <w:rFonts w:ascii="Arial" w:hAnsi="Arial" w:cs="Arial"/>
          <w:b/>
          <w:color w:val="auto"/>
          <w:sz w:val="20"/>
          <w:szCs w:val="20"/>
        </w:rPr>
        <w:t>17. Responsabilidad Sobre la Presentación Razonable de la Información Contable:</w:t>
      </w:r>
      <w:bookmarkEnd w:id="32"/>
      <w:bookmarkEnd w:id="33"/>
    </w:p>
    <w:p w14:paraId="7C1B233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1CBADD81" w14:textId="77777777" w:rsidR="00185591" w:rsidRPr="00890082" w:rsidRDefault="00185591" w:rsidP="00890082">
      <w:pPr>
        <w:pBdr>
          <w:bottom w:val="single" w:sz="12" w:space="1" w:color="auto"/>
        </w:pBdr>
        <w:tabs>
          <w:tab w:val="left" w:leader="underscore" w:pos="9639"/>
        </w:tabs>
        <w:spacing w:after="0" w:line="240" w:lineRule="auto"/>
        <w:jc w:val="both"/>
        <w:rPr>
          <w:rFonts w:ascii="Arial" w:hAnsi="Arial" w:cs="Arial"/>
          <w:sz w:val="20"/>
          <w:szCs w:val="20"/>
        </w:rPr>
      </w:pPr>
    </w:p>
    <w:p w14:paraId="1E48E2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6D2E6E7A" w14:textId="541F1C72" w:rsidR="00185591" w:rsidRPr="00890082" w:rsidRDefault="00185591" w:rsidP="00890082">
      <w:pPr>
        <w:pBdr>
          <w:bottom w:val="single" w:sz="12" w:space="1" w:color="auto"/>
        </w:pBdr>
        <w:tabs>
          <w:tab w:val="left" w:leader="underscore" w:pos="9639"/>
        </w:tabs>
        <w:spacing w:after="0" w:line="240" w:lineRule="auto"/>
        <w:jc w:val="both"/>
        <w:rPr>
          <w:rFonts w:ascii="Arial" w:hAnsi="Arial" w:cs="Arial"/>
          <w:sz w:val="20"/>
          <w:szCs w:val="20"/>
        </w:rPr>
      </w:pPr>
    </w:p>
    <w:p w14:paraId="217E1ED1" w14:textId="77777777" w:rsidR="003E6A50" w:rsidRDefault="003E6A50" w:rsidP="00890082">
      <w:pPr>
        <w:tabs>
          <w:tab w:val="left" w:leader="underscore" w:pos="9639"/>
        </w:tabs>
        <w:spacing w:after="0" w:line="240" w:lineRule="auto"/>
        <w:jc w:val="both"/>
        <w:rPr>
          <w:rFonts w:ascii="Arial" w:hAnsi="Arial" w:cs="Arial"/>
          <w:sz w:val="20"/>
          <w:szCs w:val="20"/>
        </w:rPr>
      </w:pPr>
    </w:p>
    <w:p w14:paraId="7E70EB19" w14:textId="77777777" w:rsidR="003E6A50" w:rsidRPr="00890082" w:rsidRDefault="003E6A50" w:rsidP="003E6A50">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6607C455" w14:textId="77777777" w:rsidR="003E6A50" w:rsidRDefault="003E6A50" w:rsidP="00890082">
      <w:pPr>
        <w:tabs>
          <w:tab w:val="left" w:leader="underscore" w:pos="9639"/>
        </w:tabs>
        <w:spacing w:after="0" w:line="240" w:lineRule="auto"/>
        <w:jc w:val="both"/>
        <w:rPr>
          <w:rFonts w:ascii="Arial" w:hAnsi="Arial" w:cs="Arial"/>
          <w:sz w:val="20"/>
          <w:szCs w:val="20"/>
        </w:rPr>
      </w:pPr>
    </w:p>
    <w:bookmarkStart w:id="34" w:name="_GoBack"/>
    <w:bookmarkEnd w:id="34"/>
    <w:p w14:paraId="7203E26E" w14:textId="4CF8209B" w:rsidR="007D1E76" w:rsidRPr="00890082" w:rsidRDefault="00052573" w:rsidP="00890082">
      <w:pPr>
        <w:tabs>
          <w:tab w:val="left" w:leader="underscore" w:pos="9639"/>
        </w:tabs>
        <w:spacing w:after="0" w:line="240" w:lineRule="auto"/>
        <w:jc w:val="both"/>
        <w:rPr>
          <w:rFonts w:ascii="Arial" w:hAnsi="Arial" w:cs="Arial"/>
          <w:sz w:val="20"/>
          <w:szCs w:val="20"/>
        </w:rPr>
      </w:pPr>
      <w:r>
        <w:rPr>
          <w:noProof/>
          <w:lang w:eastAsia="es-MX"/>
        </w:rPr>
        <mc:AlternateContent>
          <mc:Choice Requires="wpg">
            <w:drawing>
              <wp:anchor distT="0" distB="0" distL="114300" distR="114300" simplePos="0" relativeHeight="251662336" behindDoc="0" locked="0" layoutInCell="1" allowOverlap="1" wp14:anchorId="1E70C357" wp14:editId="15B12B42">
                <wp:simplePos x="0" y="0"/>
                <wp:positionH relativeFrom="margin">
                  <wp:align>center</wp:align>
                </wp:positionH>
                <wp:positionV relativeFrom="paragraph">
                  <wp:posOffset>361950</wp:posOffset>
                </wp:positionV>
                <wp:extent cx="6594475" cy="790575"/>
                <wp:effectExtent l="0" t="0" r="0" b="9525"/>
                <wp:wrapNone/>
                <wp:docPr id="3" name="Grupo 2">
                  <a:extLst xmlns:a="http://schemas.openxmlformats.org/drawingml/2006/main">
                    <a:ext uri="{FF2B5EF4-FFF2-40B4-BE49-F238E27FC236}">
                      <a16:creationId xmlns:a16="http://schemas.microsoft.com/office/drawing/2014/main" id="{3EFDDE4D-C1F1-422C-9514-11E102F29AC7}"/>
                    </a:ext>
                  </a:extLst>
                </wp:docPr>
                <wp:cNvGraphicFramePr/>
                <a:graphic xmlns:a="http://schemas.openxmlformats.org/drawingml/2006/main">
                  <a:graphicData uri="http://schemas.microsoft.com/office/word/2010/wordprocessingGroup">
                    <wpg:wgp>
                      <wpg:cNvGrpSpPr/>
                      <wpg:grpSpPr>
                        <a:xfrm>
                          <a:off x="0" y="0"/>
                          <a:ext cx="6594475" cy="790575"/>
                          <a:chOff x="0" y="0"/>
                          <a:chExt cx="6591300" cy="476250"/>
                        </a:xfrm>
                      </wpg:grpSpPr>
                      <wps:wsp>
                        <wps:cNvPr id="2" name="Cuadro de texto 1">
                          <a:extLst>
                            <a:ext uri="{FF2B5EF4-FFF2-40B4-BE49-F238E27FC236}">
                              <a16:creationId xmlns:a16="http://schemas.microsoft.com/office/drawing/2014/main" id="{7D63C368-BA77-409B-BE38-086F91CB7B46}"/>
                            </a:ext>
                          </a:extLst>
                        </wps:cNvPr>
                        <wps:cNvSpPr txBox="1"/>
                        <wps:spPr>
                          <a:xfrm>
                            <a:off x="0" y="0"/>
                            <a:ext cx="3181350" cy="476250"/>
                          </a:xfrm>
                          <a:prstGeom prst="rect">
                            <a:avLst/>
                          </a:prstGeom>
                          <a:solidFill>
                            <a:schemeClr val="lt1"/>
                          </a:solidFill>
                          <a:ln w="6350">
                            <a:noFill/>
                          </a:ln>
                        </wps:spPr>
                        <wps:txbx>
                          <w:txbxContent>
                            <w:p w14:paraId="07CF9B3F" w14:textId="77777777" w:rsidR="00052573" w:rsidRDefault="00052573" w:rsidP="00052573">
                              <w:pPr>
                                <w:spacing w:line="256" w:lineRule="auto"/>
                                <w:jc w:val="center"/>
                                <w:rPr>
                                  <w:sz w:val="24"/>
                                  <w:szCs w:val="24"/>
                                </w:rPr>
                              </w:pPr>
                              <w:r>
                                <w:rPr>
                                  <w:sz w:val="16"/>
                                  <w:szCs w:val="16"/>
                                </w:rPr>
                                <w:t>_____________________________________________________</w:t>
                              </w:r>
                            </w:p>
                            <w:p w14:paraId="5876FCF0" w14:textId="77777777" w:rsidR="00052573" w:rsidRDefault="00052573" w:rsidP="00052573">
                              <w:pPr>
                                <w:spacing w:after="0" w:line="256" w:lineRule="auto"/>
                                <w:jc w:val="center"/>
                                <w:rPr>
                                  <w:rFonts w:ascii="Arial" w:hAnsi="Arial" w:cs="Arial"/>
                                  <w:b/>
                                  <w:bCs/>
                                  <w:sz w:val="20"/>
                                  <w:szCs w:val="20"/>
                                </w:rPr>
                              </w:pPr>
                              <w:r>
                                <w:rPr>
                                  <w:rFonts w:ascii="Arial" w:hAnsi="Arial" w:cs="Arial"/>
                                  <w:b/>
                                  <w:bCs/>
                                  <w:sz w:val="20"/>
                                  <w:szCs w:val="20"/>
                                </w:rPr>
                                <w:t>Maestra Esther Angélica Medina Rivero</w:t>
                              </w:r>
                            </w:p>
                            <w:p w14:paraId="45524A7A" w14:textId="50FEC276" w:rsidR="00052573" w:rsidRDefault="00052573" w:rsidP="00052573">
                              <w:pPr>
                                <w:spacing w:after="0" w:line="256" w:lineRule="auto"/>
                                <w:jc w:val="center"/>
                              </w:pPr>
                              <w:r>
                                <w:rPr>
                                  <w:rFonts w:ascii="Arial" w:hAnsi="Arial" w:cs="Arial"/>
                                  <w:sz w:val="20"/>
                                  <w:szCs w:val="20"/>
                                </w:rPr>
                                <w:t>Directora General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Cuadro de texto 2">
                          <a:extLst>
                            <a:ext uri="{FF2B5EF4-FFF2-40B4-BE49-F238E27FC236}">
                              <a16:creationId xmlns:a16="http://schemas.microsoft.com/office/drawing/2014/main" id="{E1296F72-7DF3-4B52-BF36-B2D5D94D0448}"/>
                            </a:ext>
                          </a:extLst>
                        </wps:cNvPr>
                        <wps:cNvSpPr txBox="1"/>
                        <wps:spPr>
                          <a:xfrm>
                            <a:off x="3800475" y="0"/>
                            <a:ext cx="2790825" cy="476250"/>
                          </a:xfrm>
                          <a:prstGeom prst="rect">
                            <a:avLst/>
                          </a:prstGeom>
                          <a:solidFill>
                            <a:schemeClr val="lt1"/>
                          </a:solidFill>
                          <a:ln w="6350">
                            <a:noFill/>
                          </a:ln>
                        </wps:spPr>
                        <wps:txbx>
                          <w:txbxContent>
                            <w:p w14:paraId="78F44754" w14:textId="77777777" w:rsidR="00052573" w:rsidRDefault="00052573" w:rsidP="00052573">
                              <w:pPr>
                                <w:spacing w:line="256" w:lineRule="auto"/>
                                <w:jc w:val="center"/>
                                <w:rPr>
                                  <w:sz w:val="24"/>
                                  <w:szCs w:val="24"/>
                                </w:rPr>
                              </w:pPr>
                              <w:r>
                                <w:rPr>
                                  <w:sz w:val="16"/>
                                  <w:szCs w:val="16"/>
                                </w:rPr>
                                <w:t>_____________________________________________</w:t>
                              </w:r>
                            </w:p>
                            <w:p w14:paraId="4E616D55" w14:textId="012994A0" w:rsidR="00052573" w:rsidRDefault="009B7DCE" w:rsidP="00052573">
                              <w:pPr>
                                <w:spacing w:after="0" w:line="256" w:lineRule="auto"/>
                                <w:jc w:val="center"/>
                              </w:pPr>
                              <w:r>
                                <w:rPr>
                                  <w:rFonts w:ascii="Arial" w:hAnsi="Arial" w:cs="Arial"/>
                                  <w:b/>
                                  <w:bCs/>
                                  <w:sz w:val="20"/>
                                  <w:szCs w:val="20"/>
                                </w:rPr>
                                <w:t xml:space="preserve">Contador Daniel Nieto </w:t>
                              </w:r>
                              <w:proofErr w:type="spellStart"/>
                              <w:r>
                                <w:rPr>
                                  <w:rFonts w:ascii="Arial" w:hAnsi="Arial" w:cs="Arial"/>
                                  <w:b/>
                                  <w:bCs/>
                                  <w:sz w:val="20"/>
                                  <w:szCs w:val="20"/>
                                </w:rPr>
                                <w:t>Pascalis</w:t>
                              </w:r>
                              <w:proofErr w:type="spellEnd"/>
                            </w:p>
                            <w:p w14:paraId="0AAC3903" w14:textId="33376025" w:rsidR="00052573" w:rsidRDefault="00052573" w:rsidP="00052573">
                              <w:pPr>
                                <w:spacing w:after="0" w:line="256" w:lineRule="auto"/>
                                <w:jc w:val="center"/>
                              </w:pPr>
                              <w:r>
                                <w:rPr>
                                  <w:rFonts w:ascii="Arial" w:hAnsi="Arial" w:cs="Arial"/>
                                  <w:sz w:val="20"/>
                                  <w:szCs w:val="20"/>
                                </w:rPr>
                                <w:t>Director de Administración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70C357" id="Grupo 2" o:spid="_x0000_s1026" style="position:absolute;left:0;text-align:left;margin-left:0;margin-top:28.5pt;width:519.25pt;height:62.25pt;z-index:251662336;mso-position-horizontal:center;mso-position-horizontal-relative:margin;mso-height-relative:margin" coordsize="65913,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">
                <v:shapetype id="_x0000_t202" coordsize="21600,21600" o:spt="202" path="m,l,21600r21600,l21600,xe">
                  <v:stroke joinstyle="miter"/>
                  <v:path gradientshapeok="t" o:connecttype="rect"/>
                </v:shapetype>
                <v:shape id="Cuadro de texto 1" o:spid="_x0000_s1027" type="#_x0000_t202" style="position:absolute;width:31813;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07CF9B3F" w14:textId="77777777" w:rsidR="00052573" w:rsidRDefault="00052573" w:rsidP="00052573">
                        <w:pPr>
                          <w:spacing w:line="256" w:lineRule="auto"/>
                          <w:jc w:val="center"/>
                          <w:rPr>
                            <w:sz w:val="24"/>
                            <w:szCs w:val="24"/>
                          </w:rPr>
                        </w:pPr>
                        <w:r>
                          <w:rPr>
                            <w:sz w:val="16"/>
                            <w:szCs w:val="16"/>
                          </w:rPr>
                          <w:t>_____________________________________________________</w:t>
                        </w:r>
                      </w:p>
                      <w:p w14:paraId="5876FCF0" w14:textId="77777777" w:rsidR="00052573" w:rsidRDefault="00052573" w:rsidP="00052573">
                        <w:pPr>
                          <w:spacing w:after="0" w:line="256" w:lineRule="auto"/>
                          <w:jc w:val="center"/>
                          <w:rPr>
                            <w:rFonts w:ascii="Arial" w:hAnsi="Arial" w:cs="Arial"/>
                            <w:b/>
                            <w:bCs/>
                            <w:sz w:val="20"/>
                            <w:szCs w:val="20"/>
                          </w:rPr>
                        </w:pPr>
                        <w:r>
                          <w:rPr>
                            <w:rFonts w:ascii="Arial" w:hAnsi="Arial" w:cs="Arial"/>
                            <w:b/>
                            <w:bCs/>
                            <w:sz w:val="20"/>
                            <w:szCs w:val="20"/>
                          </w:rPr>
                          <w:t>Maestra Esther Angélica Medina Rivero</w:t>
                        </w:r>
                      </w:p>
                      <w:p w14:paraId="45524A7A" w14:textId="50FEC276" w:rsidR="00052573" w:rsidRDefault="00052573" w:rsidP="00052573">
                        <w:pPr>
                          <w:spacing w:after="0" w:line="256" w:lineRule="auto"/>
                          <w:jc w:val="center"/>
                        </w:pPr>
                        <w:r>
                          <w:rPr>
                            <w:rFonts w:ascii="Arial" w:hAnsi="Arial" w:cs="Arial"/>
                            <w:sz w:val="20"/>
                            <w:szCs w:val="20"/>
                          </w:rPr>
                          <w:t>Directora General</w:t>
                        </w:r>
                      </w:p>
                    </w:txbxContent>
                  </v:textbox>
                </v:shape>
                <v:shape id="Cuadro de texto 2" o:spid="_x0000_s1028" type="#_x0000_t202" style="position:absolute;left:38004;width:27909;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78F44754" w14:textId="77777777" w:rsidR="00052573" w:rsidRDefault="00052573" w:rsidP="00052573">
                        <w:pPr>
                          <w:spacing w:line="256" w:lineRule="auto"/>
                          <w:jc w:val="center"/>
                          <w:rPr>
                            <w:sz w:val="24"/>
                            <w:szCs w:val="24"/>
                          </w:rPr>
                        </w:pPr>
                        <w:r>
                          <w:rPr>
                            <w:sz w:val="16"/>
                            <w:szCs w:val="16"/>
                          </w:rPr>
                          <w:t>_____________________________________________</w:t>
                        </w:r>
                      </w:p>
                      <w:p w14:paraId="4E616D55" w14:textId="012994A0" w:rsidR="00052573" w:rsidRDefault="009B7DCE" w:rsidP="00052573">
                        <w:pPr>
                          <w:spacing w:after="0" w:line="256" w:lineRule="auto"/>
                          <w:jc w:val="center"/>
                        </w:pPr>
                        <w:r>
                          <w:rPr>
                            <w:rFonts w:ascii="Arial" w:hAnsi="Arial" w:cs="Arial"/>
                            <w:b/>
                            <w:bCs/>
                            <w:sz w:val="20"/>
                            <w:szCs w:val="20"/>
                          </w:rPr>
                          <w:t xml:space="preserve">Contador Daniel Nieto </w:t>
                        </w:r>
                        <w:proofErr w:type="spellStart"/>
                        <w:r>
                          <w:rPr>
                            <w:rFonts w:ascii="Arial" w:hAnsi="Arial" w:cs="Arial"/>
                            <w:b/>
                            <w:bCs/>
                            <w:sz w:val="20"/>
                            <w:szCs w:val="20"/>
                          </w:rPr>
                          <w:t>Pas</w:t>
                        </w:r>
                        <w:bookmarkStart w:id="35" w:name="_GoBack"/>
                        <w:bookmarkEnd w:id="35"/>
                        <w:r>
                          <w:rPr>
                            <w:rFonts w:ascii="Arial" w:hAnsi="Arial" w:cs="Arial"/>
                            <w:b/>
                            <w:bCs/>
                            <w:sz w:val="20"/>
                            <w:szCs w:val="20"/>
                          </w:rPr>
                          <w:t>calis</w:t>
                        </w:r>
                        <w:proofErr w:type="spellEnd"/>
                      </w:p>
                      <w:p w14:paraId="0AAC3903" w14:textId="33376025" w:rsidR="00052573" w:rsidRDefault="00052573" w:rsidP="00052573">
                        <w:pPr>
                          <w:spacing w:after="0" w:line="256" w:lineRule="auto"/>
                          <w:jc w:val="center"/>
                        </w:pPr>
                        <w:r>
                          <w:rPr>
                            <w:rFonts w:ascii="Arial" w:hAnsi="Arial" w:cs="Arial"/>
                            <w:sz w:val="20"/>
                            <w:szCs w:val="20"/>
                          </w:rPr>
                          <w:t>Director de Administración</w:t>
                        </w:r>
                      </w:p>
                    </w:txbxContent>
                  </v:textbox>
                </v:shape>
                <w10:wrap anchorx="margin"/>
              </v:group>
            </w:pict>
          </mc:Fallback>
        </mc:AlternateContent>
      </w:r>
    </w:p>
    <w:sectPr w:rsidR="007D1E76" w:rsidRPr="00890082" w:rsidSect="002E23D2">
      <w:footerReference w:type="default" r:id="rId13"/>
      <w:pgSz w:w="12240" w:h="15840" w:code="1"/>
      <w:pgMar w:top="1077" w:right="1077" w:bottom="1077" w:left="153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2EB60" w14:textId="77777777" w:rsidR="00E51E32" w:rsidRDefault="00E51E32" w:rsidP="00E00323">
      <w:pPr>
        <w:spacing w:after="0" w:line="240" w:lineRule="auto"/>
      </w:pPr>
      <w:r>
        <w:separator/>
      </w:r>
    </w:p>
  </w:endnote>
  <w:endnote w:type="continuationSeparator" w:id="0">
    <w:p w14:paraId="661E31E1" w14:textId="77777777" w:rsidR="00E51E32" w:rsidRDefault="00E51E32"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378E" w14:textId="3744CBB7"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395EB" w14:textId="77777777" w:rsidR="00E51E32" w:rsidRDefault="00E51E32" w:rsidP="00E00323">
      <w:pPr>
        <w:spacing w:after="0" w:line="240" w:lineRule="auto"/>
      </w:pPr>
      <w:r>
        <w:separator/>
      </w:r>
    </w:p>
  </w:footnote>
  <w:footnote w:type="continuationSeparator" w:id="0">
    <w:p w14:paraId="246E61EC" w14:textId="77777777" w:rsidR="00E51E32" w:rsidRDefault="00E51E32" w:rsidP="00E00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40D4F"/>
    <w:rsid w:val="00052573"/>
    <w:rsid w:val="00084EAE"/>
    <w:rsid w:val="00091CE6"/>
    <w:rsid w:val="000B7810"/>
    <w:rsid w:val="000C3365"/>
    <w:rsid w:val="000E472D"/>
    <w:rsid w:val="000E77A0"/>
    <w:rsid w:val="0012405A"/>
    <w:rsid w:val="001533DF"/>
    <w:rsid w:val="00154BA3"/>
    <w:rsid w:val="00185591"/>
    <w:rsid w:val="001973A2"/>
    <w:rsid w:val="001C75F2"/>
    <w:rsid w:val="001D2063"/>
    <w:rsid w:val="001D43E9"/>
    <w:rsid w:val="002607CF"/>
    <w:rsid w:val="002E23D2"/>
    <w:rsid w:val="002E23E6"/>
    <w:rsid w:val="00332D18"/>
    <w:rsid w:val="003453CA"/>
    <w:rsid w:val="003E6A50"/>
    <w:rsid w:val="00424624"/>
    <w:rsid w:val="00435A87"/>
    <w:rsid w:val="004A15DA"/>
    <w:rsid w:val="004A58C8"/>
    <w:rsid w:val="00500ADA"/>
    <w:rsid w:val="0054701E"/>
    <w:rsid w:val="005D3E43"/>
    <w:rsid w:val="005E231E"/>
    <w:rsid w:val="00657009"/>
    <w:rsid w:val="00660A7D"/>
    <w:rsid w:val="00681C79"/>
    <w:rsid w:val="0071669F"/>
    <w:rsid w:val="00746E6C"/>
    <w:rsid w:val="00756578"/>
    <w:rsid w:val="007610BC"/>
    <w:rsid w:val="007714AB"/>
    <w:rsid w:val="007D1E76"/>
    <w:rsid w:val="007D4484"/>
    <w:rsid w:val="0086459F"/>
    <w:rsid w:val="00890082"/>
    <w:rsid w:val="008C3BB8"/>
    <w:rsid w:val="008E076C"/>
    <w:rsid w:val="0092765C"/>
    <w:rsid w:val="00996E86"/>
    <w:rsid w:val="009A4D8E"/>
    <w:rsid w:val="009B7DCE"/>
    <w:rsid w:val="009E11B6"/>
    <w:rsid w:val="00A4610E"/>
    <w:rsid w:val="00A730E0"/>
    <w:rsid w:val="00AA41E5"/>
    <w:rsid w:val="00AB722B"/>
    <w:rsid w:val="00AC1541"/>
    <w:rsid w:val="00AE1F6A"/>
    <w:rsid w:val="00B317E0"/>
    <w:rsid w:val="00B47798"/>
    <w:rsid w:val="00C97E1E"/>
    <w:rsid w:val="00CB41C4"/>
    <w:rsid w:val="00CB5B0B"/>
    <w:rsid w:val="00CF1316"/>
    <w:rsid w:val="00D05899"/>
    <w:rsid w:val="00D12DE7"/>
    <w:rsid w:val="00D13C44"/>
    <w:rsid w:val="00D975B1"/>
    <w:rsid w:val="00E00323"/>
    <w:rsid w:val="00E51E32"/>
    <w:rsid w:val="00E74967"/>
    <w:rsid w:val="00EA37F5"/>
    <w:rsid w:val="00EA7915"/>
    <w:rsid w:val="00EB1169"/>
    <w:rsid w:val="00EE32C4"/>
    <w:rsid w:val="00F46719"/>
    <w:rsid w:val="00F54F6F"/>
    <w:rsid w:val="00F611D4"/>
    <w:rsid w:val="00FE24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B317E0"/>
    <w:pPr>
      <w:tabs>
        <w:tab w:val="right" w:leader="dot" w:pos="9678"/>
      </w:tabs>
      <w:spacing w:after="100"/>
      <w:ind w:left="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2.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B68AA2-31E3-4121-87A9-F67BB0F1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1778</Words>
  <Characters>9784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11539</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Gómez</cp:lastModifiedBy>
  <cp:revision>12</cp:revision>
  <dcterms:created xsi:type="dcterms:W3CDTF">2020-01-17T21:25:00Z</dcterms:created>
  <dcterms:modified xsi:type="dcterms:W3CDTF">2020-10-20T15:52:00Z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