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  <w:sectPr>
          <w:headerReference r:id="rId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457200</wp:posOffset>
                </wp:positionV>
                <wp:extent cx="4776791" cy="1352868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2500" y="3102000"/>
                          <a:ext cx="5187000" cy="13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457200</wp:posOffset>
                </wp:positionV>
                <wp:extent cx="4776791" cy="1352868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791" cy="1352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3594100</wp:posOffset>
                </wp:positionV>
                <wp:extent cx="1876425" cy="18764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 Josue Matias – TUV000522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3594100</wp:posOffset>
                </wp:positionV>
                <wp:extent cx="1876425" cy="1876425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6413500</wp:posOffset>
                </wp:positionV>
                <wp:extent cx="1876425" cy="1167223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8250" y="3214800"/>
                          <a:ext cx="1855500" cy="11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6413500</wp:posOffset>
                </wp:positionV>
                <wp:extent cx="1876425" cy="1167223"/>
                <wp:effectExtent b="0" l="0" r="0" t="0"/>
                <wp:wrapNone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1672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14</w:t>
      </w:r>
      <w:r w:rsidDel="00000000" w:rsidR="00000000" w:rsidRPr="00000000">
        <w:rPr>
          <w:rtl w:val="0"/>
        </w:rPr>
        <w:t xml:space="preserve">: Una ayuda importante al momento de resolver problemas con algoritmos es asumir que su gran amigo son las matemáticas. Obtenga la hipotenusa de un triángulo rectángulo conociendo sus catetos.</w:t>
      </w:r>
    </w:p>
    <w:p w:rsidR="00000000" w:rsidDel="00000000" w:rsidP="00000000" w:rsidRDefault="00000000" w:rsidRPr="00000000" w14:paraId="00000009">
      <w:pPr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0b050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Calcular la hipotenusa de un triángulo rectángulo.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de Entrada: catetoA y catetoB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de Salida: hipotenusa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Proceso: </w:t>
        <w:tab/>
      </w:r>
    </w:p>
    <w:p w:rsidR="00000000" w:rsidDel="00000000" w:rsidP="00000000" w:rsidRDefault="00000000" w:rsidRPr="00000000" w14:paraId="00000011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proceso?: La calculadora. </w:t>
      </w:r>
    </w:p>
    <w:p w:rsidR="00000000" w:rsidDel="00000000" w:rsidP="00000000" w:rsidRDefault="00000000" w:rsidRPr="00000000" w14:paraId="00000012">
      <w:pPr>
        <w:spacing w:after="120" w:line="240" w:lineRule="auto"/>
        <w:ind w:left="1418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¿Cuál es el proceso que realiza …?: Calcular la longitud de la hipotenusa de un triángulo rectángulo se obtiene las longitudes de los catetos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m:oMath>
        <m:r>
          <w:rPr/>
          <m:t xml:space="preserve">h=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𝑎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𝑏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Calculadora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catetoA, catetoB: entero // almacena un valor.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hipotenusa: entero // almacena un valor.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perimetro_rectangulo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1D">
            <w:pPr>
              <w:numPr>
                <w:ilvl w:val="3"/>
                <w:numId w:val="6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catetoA</w:t>
            </w:r>
          </w:p>
          <w:p w:rsidR="00000000" w:rsidDel="00000000" w:rsidP="00000000" w:rsidRDefault="00000000" w:rsidRPr="00000000" w14:paraId="0000001E">
            <w:pPr>
              <w:numPr>
                <w:ilvl w:val="3"/>
                <w:numId w:val="6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catetoB</w:t>
            </w:r>
          </w:p>
          <w:p w:rsidR="00000000" w:rsidDel="00000000" w:rsidP="00000000" w:rsidRDefault="00000000" w:rsidRPr="00000000" w14:paraId="0000001F">
            <w:pPr>
              <w:numPr>
                <w:ilvl w:val="3"/>
                <w:numId w:val="6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hipotenusa ← (a^2 + b^2 ) ^(0.5)</w:t>
            </w:r>
          </w:p>
          <w:p w:rsidR="00000000" w:rsidDel="00000000" w:rsidP="00000000" w:rsidRDefault="00000000" w:rsidRPr="00000000" w14:paraId="00000020">
            <w:pPr>
              <w:numPr>
                <w:ilvl w:val="3"/>
                <w:numId w:val="6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hipotenusa</w:t>
            </w:r>
          </w:p>
          <w:p w:rsidR="00000000" w:rsidDel="00000000" w:rsidP="00000000" w:rsidRDefault="00000000" w:rsidRPr="00000000" w14:paraId="00000021">
            <w:pPr>
              <w:numPr>
                <w:ilvl w:val="3"/>
                <w:numId w:val="6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ind w:left="288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15252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2096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  <w:sectPr>
          <w:head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6400800</wp:posOffset>
                </wp:positionV>
                <wp:extent cx="1885950" cy="1176748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8250" y="3214800"/>
                          <a:ext cx="1855500" cy="11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6400800</wp:posOffset>
                </wp:positionV>
                <wp:extent cx="1885950" cy="1176748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11767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widowControl w:val="0"/>
        <w:spacing w:after="0" w:before="202" w:line="271" w:lineRule="auto"/>
        <w:ind w:left="0" w:right="110" w:firstLine="0"/>
        <w:jc w:val="both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14</w:t>
      </w:r>
      <w:r w:rsidDel="00000000" w:rsidR="00000000" w:rsidRPr="00000000">
        <w:rPr>
          <w:rtl w:val="0"/>
        </w:rPr>
        <w:t xml:space="preserve">: Si viste algo de los apuntes y vídeos, esto debería ser muy fácil de resolver. Dados dos números permite calcular la suma, resta, multiplicación y división de estos. Considere que cada una de estas operaciones es un algoritmo cuando realice el diseño. Obviamente muestre los resultados.</w:t>
      </w:r>
    </w:p>
    <w:p w:rsidR="00000000" w:rsidDel="00000000" w:rsidP="00000000" w:rsidRDefault="00000000" w:rsidRPr="00000000" w14:paraId="00000029">
      <w:pPr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00b050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calcular la suma, resta, multiplicación y división.</w:t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Entrada: num1, num2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Salida: suma, resta, multiplicación, división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2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Proceso: </w:t>
        <w:tab/>
      </w:r>
    </w:p>
    <w:p w:rsidR="00000000" w:rsidDel="00000000" w:rsidP="00000000" w:rsidRDefault="00000000" w:rsidRPr="00000000" w14:paraId="00000030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proceso?: La persona. </w:t>
      </w:r>
    </w:p>
    <w:p w:rsidR="00000000" w:rsidDel="00000000" w:rsidP="00000000" w:rsidRDefault="00000000" w:rsidRPr="00000000" w14:paraId="00000031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 …?:  calcular la suma, resta, multiplicación y división.</w:t>
      </w:r>
    </w:p>
    <w:p w:rsidR="00000000" w:rsidDel="00000000" w:rsidP="00000000" w:rsidRDefault="00000000" w:rsidRPr="00000000" w14:paraId="00000032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num1: int // almacena un valor entero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num2: int // almacena un valor entero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suma: int // almacena un valor de una suma</w:t>
            </w:r>
          </w:p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resta: int //  almacena un valor de una resta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multiplicacion: int // almacena un valor de una multiplicación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division: int // almacena un valor de una division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perimetro_rectangulo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E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Leer num1</w:t>
            </w:r>
          </w:p>
          <w:p w:rsidR="00000000" w:rsidDel="00000000" w:rsidP="00000000" w:rsidRDefault="00000000" w:rsidRPr="00000000" w14:paraId="0000003F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num2</w:t>
            </w:r>
          </w:p>
          <w:p w:rsidR="00000000" w:rsidDel="00000000" w:rsidP="00000000" w:rsidRDefault="00000000" w:rsidRPr="00000000" w14:paraId="00000040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suma ← num1 + num2</w:t>
            </w:r>
          </w:p>
          <w:p w:rsidR="00000000" w:rsidDel="00000000" w:rsidP="00000000" w:rsidRDefault="00000000" w:rsidRPr="00000000" w14:paraId="00000041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← “el resultado de la suma es: “ + suma</w:t>
            </w:r>
          </w:p>
          <w:p w:rsidR="00000000" w:rsidDel="00000000" w:rsidP="00000000" w:rsidRDefault="00000000" w:rsidRPr="00000000" w14:paraId="00000042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resta ← num1 – num2</w:t>
            </w:r>
          </w:p>
          <w:p w:rsidR="00000000" w:rsidDel="00000000" w:rsidP="00000000" w:rsidRDefault="00000000" w:rsidRPr="00000000" w14:paraId="00000043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← “el resultado de la resta es: “ + resta</w:t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multiplicacion ← num1 * num2</w:t>
            </w:r>
          </w:p>
          <w:p w:rsidR="00000000" w:rsidDel="00000000" w:rsidP="00000000" w:rsidRDefault="00000000" w:rsidRPr="00000000" w14:paraId="00000045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← “el resultado de la multiplicación es: “ + multiplicacion</w:t>
            </w:r>
          </w:p>
          <w:p w:rsidR="00000000" w:rsidDel="00000000" w:rsidP="00000000" w:rsidRDefault="00000000" w:rsidRPr="00000000" w14:paraId="00000046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division ← num1 / num2</w:t>
            </w:r>
          </w:p>
          <w:p w:rsidR="00000000" w:rsidDel="00000000" w:rsidP="00000000" w:rsidRDefault="00000000" w:rsidRPr="00000000" w14:paraId="00000047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(num2 !=0) entonces</w:t>
            </w:r>
          </w:p>
          <w:p w:rsidR="00000000" w:rsidDel="00000000" w:rsidP="00000000" w:rsidRDefault="00000000" w:rsidRPr="00000000" w14:paraId="00000048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← “el resultado de la división es: “ + division</w:t>
            </w:r>
          </w:p>
          <w:p w:rsidR="00000000" w:rsidDel="00000000" w:rsidP="00000000" w:rsidRDefault="00000000" w:rsidRPr="00000000" w14:paraId="00000049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si_no</w:t>
            </w:r>
          </w:p>
          <w:p w:rsidR="00000000" w:rsidDel="00000000" w:rsidP="00000000" w:rsidRDefault="00000000" w:rsidRPr="00000000" w14:paraId="0000004A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← “la division por cero no está definida.”</w:t>
            </w:r>
          </w:p>
          <w:p w:rsidR="00000000" w:rsidDel="00000000" w:rsidP="00000000" w:rsidRDefault="00000000" w:rsidRPr="00000000" w14:paraId="0000004B">
            <w:pPr>
              <w:numPr>
                <w:ilvl w:val="3"/>
                <w:numId w:val="1"/>
              </w:numPr>
              <w:spacing w:after="12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5527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11442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b050"/>
        </w:rPr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9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2505" cy="569595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505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JqlW0VRCBwtNeRGRbnfmsRM9Q==">CgMxLjA4AHIhMV92TV9zdHBYOS1rN3FXNUF4cGpreTNfZmRtblhEbExi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